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B8" w:rsidRDefault="00EB67B8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辽宁大学戏剧与影视学专业</w:t>
      </w:r>
    </w:p>
    <w:p w:rsidR="00EB67B8" w:rsidRDefault="00F90F36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硕士研究生招生</w:t>
      </w:r>
      <w:r w:rsidR="00EB67B8">
        <w:rPr>
          <w:rFonts w:hint="eastAsia"/>
          <w:sz w:val="40"/>
          <w:szCs w:val="40"/>
        </w:rPr>
        <w:t>考试</w:t>
      </w:r>
    </w:p>
    <w:p w:rsidR="00EB67B8" w:rsidRDefault="00EB67B8">
      <w:pPr>
        <w:jc w:val="center"/>
        <w:rPr>
          <w:sz w:val="40"/>
          <w:szCs w:val="40"/>
        </w:rPr>
      </w:pPr>
      <w:r>
        <w:rPr>
          <w:rFonts w:hint="eastAsia"/>
          <w:sz w:val="40"/>
          <w:szCs w:val="40"/>
        </w:rPr>
        <w:t>《影视传播理论》科目考试大纲</w:t>
      </w:r>
    </w:p>
    <w:p w:rsidR="00EB67B8" w:rsidRDefault="00EB67B8">
      <w:pPr>
        <w:rPr>
          <w:sz w:val="32"/>
          <w:szCs w:val="32"/>
        </w:rPr>
      </w:pPr>
    </w:p>
    <w:p w:rsidR="00EB67B8" w:rsidRDefault="00EB67B8">
      <w:pPr>
        <w:pStyle w:val="ListParagraph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考试要求</w:t>
      </w:r>
    </w:p>
    <w:p w:rsidR="00EB67B8" w:rsidRDefault="00EB67B8" w:rsidP="00B564BA">
      <w:pPr>
        <w:ind w:firstLineChars="150" w:firstLine="480"/>
        <w:rPr>
          <w:sz w:val="32"/>
          <w:szCs w:val="32"/>
        </w:rPr>
      </w:pPr>
      <w:r>
        <w:rPr>
          <w:rFonts w:hint="eastAsia"/>
          <w:sz w:val="32"/>
          <w:szCs w:val="32"/>
        </w:rPr>
        <w:t>《影视传播理论》考试大纲适用于报考辽宁大学戏剧与影视学硕士专业。要求学生掌握传播学、影视传播学的基本概念、重要理论和研究方法，能够运用有关知识回答问题</w:t>
      </w:r>
      <w:bookmarkStart w:id="0" w:name="_GoBack"/>
      <w:bookmarkEnd w:id="0"/>
      <w:r>
        <w:rPr>
          <w:rFonts w:hint="eastAsia"/>
          <w:sz w:val="32"/>
          <w:szCs w:val="32"/>
        </w:rPr>
        <w:t>。</w:t>
      </w:r>
    </w:p>
    <w:p w:rsidR="00EB67B8" w:rsidRDefault="00EB67B8">
      <w:pPr>
        <w:pStyle w:val="ListParagraph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考试内容范围</w:t>
      </w:r>
    </w:p>
    <w:p w:rsidR="00EB67B8" w:rsidRDefault="00EB67B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第一部分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传播学的研究对象和研究体系</w:t>
      </w:r>
    </w:p>
    <w:p w:rsidR="00EB67B8" w:rsidRDefault="00EB67B8">
      <w:pPr>
        <w:pStyle w:val="ListParagraph1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传播学的定义</w:t>
      </w:r>
    </w:p>
    <w:p w:rsidR="00EB67B8" w:rsidRDefault="00EB67B8">
      <w:pPr>
        <w:pStyle w:val="ListParagraph1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传播学的研究对象和宗旨</w:t>
      </w:r>
    </w:p>
    <w:p w:rsidR="00EB67B8" w:rsidRDefault="00EB67B8">
      <w:pPr>
        <w:pStyle w:val="ListParagraph1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传播学的学科特点</w:t>
      </w:r>
    </w:p>
    <w:p w:rsidR="00EB67B8" w:rsidRDefault="00EB67B8">
      <w:pPr>
        <w:pStyle w:val="ListParagraph1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传播学与其他学科的关系</w:t>
      </w:r>
    </w:p>
    <w:p w:rsidR="00EB67B8" w:rsidRDefault="00EB67B8">
      <w:pPr>
        <w:pStyle w:val="ListParagraph1"/>
        <w:numPr>
          <w:ilvl w:val="0"/>
          <w:numId w:val="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传播学的知识层次和理论框架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传播学的研究方法</w:t>
      </w:r>
    </w:p>
    <w:p w:rsidR="00EB67B8" w:rsidRDefault="00EB67B8">
      <w:pPr>
        <w:pStyle w:val="ListParagraph1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传播学研究方法的基本特点</w:t>
      </w:r>
    </w:p>
    <w:p w:rsidR="00EB67B8" w:rsidRDefault="00EB67B8">
      <w:pPr>
        <w:pStyle w:val="ListParagraph1"/>
        <w:numPr>
          <w:ilvl w:val="0"/>
          <w:numId w:val="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传播学研究方法的主要种类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传播学的渊源与孕育、产生与确立</w:t>
      </w:r>
    </w:p>
    <w:p w:rsidR="00EB67B8" w:rsidRDefault="00EB67B8">
      <w:pPr>
        <w:pStyle w:val="ListParagraph1"/>
        <w:numPr>
          <w:ilvl w:val="0"/>
          <w:numId w:val="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传播学的欧洲渊源</w:t>
      </w:r>
    </w:p>
    <w:p w:rsidR="00EB67B8" w:rsidRDefault="00EB67B8">
      <w:pPr>
        <w:pStyle w:val="ListParagraph1"/>
        <w:numPr>
          <w:ilvl w:val="0"/>
          <w:numId w:val="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美国传播学的孕育</w:t>
      </w:r>
    </w:p>
    <w:p w:rsidR="00EB67B8" w:rsidRDefault="00EB67B8">
      <w:pPr>
        <w:rPr>
          <w:sz w:val="32"/>
          <w:szCs w:val="32"/>
        </w:rPr>
      </w:pPr>
      <w:r>
        <w:rPr>
          <w:sz w:val="32"/>
          <w:szCs w:val="32"/>
        </w:rPr>
        <w:lastRenderedPageBreak/>
        <w:t>3.</w:t>
      </w:r>
      <w:r>
        <w:rPr>
          <w:rFonts w:hint="eastAsia"/>
          <w:sz w:val="32"/>
          <w:szCs w:val="32"/>
        </w:rPr>
        <w:t>传播学的五位创始人</w:t>
      </w:r>
    </w:p>
    <w:p w:rsidR="00EB67B8" w:rsidRDefault="00EB67B8">
      <w:pPr>
        <w:rPr>
          <w:sz w:val="32"/>
          <w:szCs w:val="32"/>
        </w:rPr>
      </w:pPr>
      <w:r>
        <w:rPr>
          <w:sz w:val="32"/>
          <w:szCs w:val="32"/>
        </w:rPr>
        <w:t>4.</w:t>
      </w:r>
      <w:r>
        <w:rPr>
          <w:rFonts w:hint="eastAsia"/>
          <w:sz w:val="32"/>
          <w:szCs w:val="32"/>
        </w:rPr>
        <w:t>传播学的完善者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</w:t>
      </w:r>
    </w:p>
    <w:p w:rsidR="00EB67B8" w:rsidRDefault="00EB67B8">
      <w:pPr>
        <w:pStyle w:val="ListParagraph1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传播的概念和特点</w:t>
      </w:r>
    </w:p>
    <w:p w:rsidR="00EB67B8" w:rsidRDefault="00EB67B8">
      <w:pPr>
        <w:pStyle w:val="ListParagraph1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各种传播类型的定义、相关概念及相关理论</w:t>
      </w:r>
    </w:p>
    <w:p w:rsidR="00EB67B8" w:rsidRDefault="00EB67B8">
      <w:pPr>
        <w:pStyle w:val="ListParagraph1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人类传播史上的传播革命及历次传播革命的反思与总结</w:t>
      </w:r>
    </w:p>
    <w:p w:rsidR="00EB67B8" w:rsidRDefault="00EB67B8">
      <w:pPr>
        <w:pStyle w:val="ListParagraph1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传播模式的定义、传播模式的典范与评价</w:t>
      </w:r>
    </w:p>
    <w:p w:rsidR="00EB67B8" w:rsidRDefault="00EB67B8">
      <w:pPr>
        <w:pStyle w:val="ListParagraph1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传播的功能</w:t>
      </w:r>
    </w:p>
    <w:p w:rsidR="00EB67B8" w:rsidRDefault="00EB67B8">
      <w:pPr>
        <w:pStyle w:val="ListParagraph1"/>
        <w:numPr>
          <w:ilvl w:val="0"/>
          <w:numId w:val="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传播的原则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传播者</w:t>
      </w:r>
    </w:p>
    <w:p w:rsidR="00EB67B8" w:rsidRDefault="00EB67B8">
      <w:pPr>
        <w:pStyle w:val="ListParagraph1"/>
        <w:numPr>
          <w:ilvl w:val="0"/>
          <w:numId w:val="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个人层面的传播者</w:t>
      </w:r>
    </w:p>
    <w:p w:rsidR="00EB67B8" w:rsidRDefault="00EB67B8">
      <w:pPr>
        <w:pStyle w:val="ListParagraph1"/>
        <w:numPr>
          <w:ilvl w:val="0"/>
          <w:numId w:val="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媒介组织及其相关理论</w:t>
      </w:r>
    </w:p>
    <w:p w:rsidR="00EB67B8" w:rsidRDefault="00EB67B8">
      <w:pPr>
        <w:pStyle w:val="ListParagraph1"/>
        <w:numPr>
          <w:ilvl w:val="0"/>
          <w:numId w:val="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传播制度研究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传播与信息和符号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信息的传播分析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信息的特征与分类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信息爆炸与信息匮乏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信息污染与信息侵略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符号、意义与传播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符号的特性、功能与易读性</w:t>
      </w:r>
    </w:p>
    <w:p w:rsidR="00EB67B8" w:rsidRDefault="00EB67B8">
      <w:pPr>
        <w:pStyle w:val="ListParagraph1"/>
        <w:numPr>
          <w:ilvl w:val="0"/>
          <w:numId w:val="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语音符号与非语言符号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传播媒介</w:t>
      </w:r>
    </w:p>
    <w:p w:rsidR="00EB67B8" w:rsidRDefault="00EB67B8">
      <w:pPr>
        <w:pStyle w:val="ListParagraph1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传播媒介的概念与特点</w:t>
      </w:r>
    </w:p>
    <w:p w:rsidR="00EB67B8" w:rsidRDefault="00EB67B8">
      <w:pPr>
        <w:pStyle w:val="ListParagraph1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传播媒介的类型</w:t>
      </w:r>
    </w:p>
    <w:p w:rsidR="00EB67B8" w:rsidRDefault="00EB67B8">
      <w:pPr>
        <w:pStyle w:val="ListParagraph1"/>
        <w:numPr>
          <w:ilvl w:val="0"/>
          <w:numId w:val="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媒介理论述评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传播的谋略与技巧</w:t>
      </w:r>
    </w:p>
    <w:p w:rsidR="00EB67B8" w:rsidRDefault="00EB67B8">
      <w:pPr>
        <w:pStyle w:val="ListParagraph1"/>
        <w:numPr>
          <w:ilvl w:val="0"/>
          <w:numId w:val="1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传播谋略</w:t>
      </w:r>
    </w:p>
    <w:p w:rsidR="00EB67B8" w:rsidRDefault="00EB67B8">
      <w:pPr>
        <w:pStyle w:val="ListParagraph1"/>
        <w:numPr>
          <w:ilvl w:val="0"/>
          <w:numId w:val="1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传播技巧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</w:t>
      </w:r>
    </w:p>
    <w:p w:rsidR="00EB67B8" w:rsidRDefault="00EB67B8">
      <w:pPr>
        <w:pStyle w:val="ListParagraph1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受众的概念、特点、类型和基本权利</w:t>
      </w:r>
    </w:p>
    <w:p w:rsidR="00EB67B8" w:rsidRDefault="00EB67B8">
      <w:pPr>
        <w:pStyle w:val="ListParagraph1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受众研究理论</w:t>
      </w:r>
    </w:p>
    <w:p w:rsidR="00EB67B8" w:rsidRDefault="00EB67B8">
      <w:pPr>
        <w:pStyle w:val="ListParagraph1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受众的心理和选择机制</w:t>
      </w:r>
    </w:p>
    <w:p w:rsidR="00EB67B8" w:rsidRDefault="00EB67B8">
      <w:pPr>
        <w:pStyle w:val="ListParagraph1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受众的反馈</w:t>
      </w:r>
    </w:p>
    <w:p w:rsidR="00EB67B8" w:rsidRDefault="00EB67B8">
      <w:pPr>
        <w:pStyle w:val="ListParagraph1"/>
        <w:numPr>
          <w:ilvl w:val="0"/>
          <w:numId w:val="1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意见领袖</w:t>
      </w:r>
    </w:p>
    <w:p w:rsidR="00EB67B8" w:rsidRDefault="00EB67B8">
      <w:pPr>
        <w:pStyle w:val="ListParagraph1"/>
        <w:numPr>
          <w:ilvl w:val="0"/>
          <w:numId w:val="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传播环境</w:t>
      </w:r>
    </w:p>
    <w:p w:rsidR="00EB67B8" w:rsidRDefault="00EB67B8">
      <w:pPr>
        <w:pStyle w:val="ListParagraph1"/>
        <w:numPr>
          <w:ilvl w:val="0"/>
          <w:numId w:val="1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传播环境的概念、特征和类型</w:t>
      </w:r>
    </w:p>
    <w:p w:rsidR="00EB67B8" w:rsidRDefault="00EB67B8">
      <w:pPr>
        <w:pStyle w:val="ListParagraph1"/>
        <w:numPr>
          <w:ilvl w:val="0"/>
          <w:numId w:val="1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地理环境与物理环境</w:t>
      </w:r>
    </w:p>
    <w:p w:rsidR="00EB67B8" w:rsidRDefault="00EB67B8">
      <w:pPr>
        <w:pStyle w:val="ListParagraph1"/>
        <w:numPr>
          <w:ilvl w:val="0"/>
          <w:numId w:val="12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媒介环境与社会环境</w:t>
      </w:r>
    </w:p>
    <w:p w:rsidR="00EB67B8" w:rsidRDefault="00EB67B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（十一）传播效果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传播效果研究的历程与阶段理论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社会说服论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认知一致论、认知失调论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文化规范论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议程设置论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知识鸿沟论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沉默螺旋轮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媒介依赖论</w:t>
      </w:r>
    </w:p>
    <w:p w:rsidR="00EB67B8" w:rsidRDefault="00EB67B8">
      <w:pPr>
        <w:pStyle w:val="ListParagraph1"/>
        <w:numPr>
          <w:ilvl w:val="0"/>
          <w:numId w:val="13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创新扩散论</w:t>
      </w:r>
    </w:p>
    <w:p w:rsidR="00EB67B8" w:rsidRDefault="00EB67B8">
      <w:pPr>
        <w:rPr>
          <w:sz w:val="32"/>
          <w:szCs w:val="32"/>
        </w:rPr>
      </w:pPr>
      <w:r>
        <w:rPr>
          <w:sz w:val="32"/>
          <w:szCs w:val="32"/>
        </w:rPr>
        <w:t>10.</w:t>
      </w:r>
      <w:r>
        <w:rPr>
          <w:rFonts w:hint="eastAsia"/>
          <w:sz w:val="32"/>
          <w:szCs w:val="32"/>
        </w:rPr>
        <w:t>传播效果的构成</w:t>
      </w:r>
    </w:p>
    <w:p w:rsidR="00EB67B8" w:rsidRDefault="00EB67B8">
      <w:pPr>
        <w:rPr>
          <w:sz w:val="32"/>
          <w:szCs w:val="32"/>
        </w:rPr>
      </w:pPr>
      <w:r>
        <w:rPr>
          <w:sz w:val="32"/>
          <w:szCs w:val="32"/>
        </w:rPr>
        <w:t>11.</w:t>
      </w:r>
      <w:r>
        <w:rPr>
          <w:rFonts w:hint="eastAsia"/>
          <w:sz w:val="32"/>
          <w:szCs w:val="32"/>
        </w:rPr>
        <w:t>传播效果的形成因素</w:t>
      </w:r>
    </w:p>
    <w:p w:rsidR="00EB67B8" w:rsidRDefault="00EB67B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第二部分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影视传播的发展</w:t>
      </w:r>
    </w:p>
    <w:p w:rsidR="00EB67B8" w:rsidRDefault="00EB67B8">
      <w:pPr>
        <w:pStyle w:val="ListParagraph1"/>
        <w:ind w:firstLineChars="0" w:firstLine="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电影和电视的发明</w:t>
      </w:r>
    </w:p>
    <w:p w:rsidR="00EB67B8" w:rsidRDefault="00EB67B8">
      <w:pPr>
        <w:pStyle w:val="ListParagraph1"/>
        <w:ind w:firstLineChars="0" w:firstLine="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电影、电视传播技术的发展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影视的传播属性</w:t>
      </w:r>
    </w:p>
    <w:p w:rsidR="00EB67B8" w:rsidRDefault="00EB67B8">
      <w:pPr>
        <w:pStyle w:val="ListParagraph1"/>
        <w:numPr>
          <w:ilvl w:val="0"/>
          <w:numId w:val="1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影视的传播属性</w:t>
      </w:r>
    </w:p>
    <w:p w:rsidR="00EB67B8" w:rsidRDefault="00EB67B8">
      <w:pPr>
        <w:pStyle w:val="ListParagraph1"/>
        <w:numPr>
          <w:ilvl w:val="0"/>
          <w:numId w:val="15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影视传播的主要特点和局限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影视传播的内容、功能和效果</w:t>
      </w:r>
    </w:p>
    <w:p w:rsidR="00EB67B8" w:rsidRDefault="00EB67B8">
      <w:pPr>
        <w:pStyle w:val="ListParagraph1"/>
        <w:ind w:firstLineChars="0" w:firstLine="0"/>
        <w:rPr>
          <w:sz w:val="32"/>
          <w:szCs w:val="32"/>
        </w:rPr>
      </w:pPr>
      <w:r>
        <w:rPr>
          <w:sz w:val="32"/>
          <w:szCs w:val="32"/>
        </w:rPr>
        <w:t>1.</w:t>
      </w:r>
      <w:r>
        <w:rPr>
          <w:rFonts w:hint="eastAsia"/>
          <w:sz w:val="32"/>
          <w:szCs w:val="32"/>
        </w:rPr>
        <w:t>影视传播的内容</w:t>
      </w:r>
    </w:p>
    <w:p w:rsidR="00EB67B8" w:rsidRDefault="00EB67B8">
      <w:pPr>
        <w:pStyle w:val="ListParagraph1"/>
        <w:ind w:firstLineChars="0" w:firstLine="0"/>
        <w:rPr>
          <w:sz w:val="32"/>
          <w:szCs w:val="32"/>
        </w:rPr>
      </w:pPr>
      <w:r>
        <w:rPr>
          <w:sz w:val="32"/>
          <w:szCs w:val="32"/>
        </w:rPr>
        <w:t>2.</w:t>
      </w:r>
      <w:r>
        <w:rPr>
          <w:rFonts w:hint="eastAsia"/>
          <w:sz w:val="32"/>
          <w:szCs w:val="32"/>
        </w:rPr>
        <w:t>影视传播的功能</w:t>
      </w:r>
    </w:p>
    <w:p w:rsidR="00EB67B8" w:rsidRDefault="00EB67B8">
      <w:pPr>
        <w:pStyle w:val="ListParagraph1"/>
        <w:ind w:firstLineChars="0" w:firstLine="0"/>
        <w:rPr>
          <w:sz w:val="32"/>
          <w:szCs w:val="32"/>
        </w:rPr>
      </w:pPr>
      <w:r>
        <w:rPr>
          <w:sz w:val="32"/>
          <w:szCs w:val="32"/>
        </w:rPr>
        <w:t>3.</w:t>
      </w:r>
      <w:r>
        <w:rPr>
          <w:rFonts w:hint="eastAsia"/>
          <w:sz w:val="32"/>
          <w:szCs w:val="32"/>
        </w:rPr>
        <w:t>影视传播的效果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影视传播的符号系统</w:t>
      </w:r>
    </w:p>
    <w:p w:rsidR="00EB67B8" w:rsidRDefault="00EB67B8">
      <w:pPr>
        <w:pStyle w:val="ListParagraph1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语言与言语、能指与所指、外延与内涵、聚类关系与组合关系的概念</w:t>
      </w:r>
    </w:p>
    <w:p w:rsidR="00EB67B8" w:rsidRDefault="00EB67B8">
      <w:pPr>
        <w:pStyle w:val="ListParagraph1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电影符号学的基本电影观念和研究领域</w:t>
      </w:r>
    </w:p>
    <w:p w:rsidR="00EB67B8" w:rsidRDefault="00EB67B8">
      <w:pPr>
        <w:pStyle w:val="ListParagraph1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影视的图像符号系统</w:t>
      </w:r>
    </w:p>
    <w:p w:rsidR="00EB67B8" w:rsidRDefault="00EB67B8">
      <w:pPr>
        <w:pStyle w:val="ListParagraph1"/>
        <w:numPr>
          <w:ilvl w:val="0"/>
          <w:numId w:val="16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影视的声音和文字符号系统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影视传播的语言系统</w:t>
      </w:r>
    </w:p>
    <w:p w:rsidR="00EB67B8" w:rsidRDefault="00EB67B8">
      <w:pPr>
        <w:pStyle w:val="ListParagraph1"/>
        <w:numPr>
          <w:ilvl w:val="0"/>
          <w:numId w:val="1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蒙太奇</w:t>
      </w:r>
    </w:p>
    <w:p w:rsidR="00EB67B8" w:rsidRDefault="00EB67B8">
      <w:pPr>
        <w:pStyle w:val="ListParagraph1"/>
        <w:numPr>
          <w:ilvl w:val="0"/>
          <w:numId w:val="1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长镜头</w:t>
      </w:r>
    </w:p>
    <w:p w:rsidR="00EB67B8" w:rsidRDefault="00EB67B8">
      <w:pPr>
        <w:pStyle w:val="ListParagraph1"/>
        <w:numPr>
          <w:ilvl w:val="0"/>
          <w:numId w:val="17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蒙太奇和长镜头的不同特征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影视传播的形态和过程</w:t>
      </w:r>
    </w:p>
    <w:p w:rsidR="00EB67B8" w:rsidRDefault="00EB67B8">
      <w:pPr>
        <w:pStyle w:val="ListParagraph1"/>
        <w:numPr>
          <w:ilvl w:val="0"/>
          <w:numId w:val="1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电影形态：故事片、美术片、科教片和纪录片</w:t>
      </w:r>
    </w:p>
    <w:p w:rsidR="00EB67B8" w:rsidRDefault="00EB67B8">
      <w:pPr>
        <w:pStyle w:val="ListParagraph1"/>
        <w:numPr>
          <w:ilvl w:val="0"/>
          <w:numId w:val="1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电视传播的节目形态：新闻类、社教类、文艺类和生活服务类节目形态</w:t>
      </w:r>
    </w:p>
    <w:p w:rsidR="00EB67B8" w:rsidRDefault="00EB67B8">
      <w:pPr>
        <w:pStyle w:val="ListParagraph1"/>
        <w:numPr>
          <w:ilvl w:val="0"/>
          <w:numId w:val="18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一般传播活动过程与影视传播过程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影视传播的接受</w:t>
      </w:r>
    </w:p>
    <w:p w:rsidR="00EB67B8" w:rsidRDefault="00EB67B8">
      <w:pPr>
        <w:pStyle w:val="ListParagraph1"/>
        <w:numPr>
          <w:ilvl w:val="0"/>
          <w:numId w:val="1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大众传播的受众及其接受心理</w:t>
      </w:r>
    </w:p>
    <w:p w:rsidR="00EB67B8" w:rsidRDefault="00EB67B8">
      <w:pPr>
        <w:pStyle w:val="ListParagraph1"/>
        <w:numPr>
          <w:ilvl w:val="0"/>
          <w:numId w:val="1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影视接受心理、过程和模式</w:t>
      </w:r>
    </w:p>
    <w:p w:rsidR="00EB67B8" w:rsidRDefault="00EB67B8">
      <w:pPr>
        <w:pStyle w:val="ListParagraph1"/>
        <w:numPr>
          <w:ilvl w:val="0"/>
          <w:numId w:val="19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影视接受心理、环境、方式差异</w:t>
      </w:r>
    </w:p>
    <w:p w:rsidR="00EB67B8" w:rsidRDefault="00EB67B8">
      <w:pPr>
        <w:pStyle w:val="ListParagraph1"/>
        <w:numPr>
          <w:ilvl w:val="0"/>
          <w:numId w:val="14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影视的文化美学品格</w:t>
      </w:r>
    </w:p>
    <w:p w:rsidR="00EB67B8" w:rsidRDefault="00EB67B8">
      <w:pPr>
        <w:pStyle w:val="ListParagraph1"/>
        <w:numPr>
          <w:ilvl w:val="0"/>
          <w:numId w:val="2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影视与审美需要</w:t>
      </w:r>
    </w:p>
    <w:p w:rsidR="00EB67B8" w:rsidRDefault="00EB67B8">
      <w:pPr>
        <w:pStyle w:val="ListParagraph1"/>
        <w:numPr>
          <w:ilvl w:val="0"/>
          <w:numId w:val="2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影视的人文品格</w:t>
      </w:r>
    </w:p>
    <w:p w:rsidR="00EB67B8" w:rsidRDefault="00EB67B8">
      <w:pPr>
        <w:pStyle w:val="ListParagraph1"/>
        <w:numPr>
          <w:ilvl w:val="0"/>
          <w:numId w:val="20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影视的文化和美学使命</w:t>
      </w:r>
    </w:p>
    <w:p w:rsidR="00EB67B8" w:rsidRDefault="00EB67B8">
      <w:pPr>
        <w:pStyle w:val="ListParagraph1"/>
        <w:numPr>
          <w:ilvl w:val="0"/>
          <w:numId w:val="1"/>
        </w:numPr>
        <w:ind w:firstLineChars="0"/>
        <w:rPr>
          <w:sz w:val="32"/>
          <w:szCs w:val="32"/>
        </w:rPr>
      </w:pPr>
      <w:r>
        <w:rPr>
          <w:rFonts w:hint="eastAsia"/>
          <w:sz w:val="32"/>
          <w:szCs w:val="32"/>
        </w:rPr>
        <w:t>考试形式及时间</w:t>
      </w:r>
    </w:p>
    <w:p w:rsidR="00EB67B8" w:rsidRDefault="00EB67B8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笔试，考试时间三小时。</w:t>
      </w:r>
    </w:p>
    <w:sectPr w:rsidR="00EB67B8" w:rsidSect="005663EB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3A52" w:rsidRDefault="00933A52" w:rsidP="00B564BA">
      <w:r>
        <w:separator/>
      </w:r>
    </w:p>
  </w:endnote>
  <w:endnote w:type="continuationSeparator" w:id="1">
    <w:p w:rsidR="00933A52" w:rsidRDefault="00933A52" w:rsidP="00B56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3A52" w:rsidRDefault="00933A52" w:rsidP="00B564BA">
      <w:r>
        <w:separator/>
      </w:r>
    </w:p>
  </w:footnote>
  <w:footnote w:type="continuationSeparator" w:id="1">
    <w:p w:rsidR="00933A52" w:rsidRDefault="00933A52" w:rsidP="00B56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290"/>
    <w:multiLevelType w:val="multilevel"/>
    <w:tmpl w:val="035212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096E7BBF"/>
    <w:multiLevelType w:val="multilevel"/>
    <w:tmpl w:val="096E7BBF"/>
    <w:lvl w:ilvl="0">
      <w:start w:val="1"/>
      <w:numFmt w:val="japaneseCounting"/>
      <w:lvlText w:val="（%1）"/>
      <w:lvlJc w:val="left"/>
      <w:pPr>
        <w:ind w:left="1080" w:hanging="108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1CDE2090"/>
    <w:multiLevelType w:val="multilevel"/>
    <w:tmpl w:val="1CDE20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>
    <w:nsid w:val="1DED51A9"/>
    <w:multiLevelType w:val="multilevel"/>
    <w:tmpl w:val="1DED51A9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F4A0F14"/>
    <w:multiLevelType w:val="multilevel"/>
    <w:tmpl w:val="1F4A0F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5">
    <w:nsid w:val="25E74A9A"/>
    <w:multiLevelType w:val="multilevel"/>
    <w:tmpl w:val="25E74A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6">
    <w:nsid w:val="261D701F"/>
    <w:multiLevelType w:val="multilevel"/>
    <w:tmpl w:val="261D7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7">
    <w:nsid w:val="2E216DCE"/>
    <w:multiLevelType w:val="multilevel"/>
    <w:tmpl w:val="2E216D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8">
    <w:nsid w:val="3CB062A2"/>
    <w:multiLevelType w:val="multilevel"/>
    <w:tmpl w:val="3CB06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445E1138"/>
    <w:multiLevelType w:val="multilevel"/>
    <w:tmpl w:val="445E11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>
    <w:nsid w:val="52623AF3"/>
    <w:multiLevelType w:val="multilevel"/>
    <w:tmpl w:val="52623AF3"/>
    <w:lvl w:ilvl="0">
      <w:start w:val="1"/>
      <w:numFmt w:val="japaneseCounting"/>
      <w:lvlText w:val="%1、"/>
      <w:lvlJc w:val="left"/>
      <w:pPr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1">
    <w:nsid w:val="52654338"/>
    <w:multiLevelType w:val="multilevel"/>
    <w:tmpl w:val="52654338"/>
    <w:lvl w:ilvl="0">
      <w:start w:val="1"/>
      <w:numFmt w:val="decimal"/>
      <w:lvlText w:val="%1．"/>
      <w:lvlJc w:val="left"/>
      <w:pPr>
        <w:ind w:left="720" w:hanging="7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>
    <w:nsid w:val="5EDB44D9"/>
    <w:multiLevelType w:val="multilevel"/>
    <w:tmpl w:val="5EDB44D9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3">
    <w:nsid w:val="5F9F1937"/>
    <w:multiLevelType w:val="multilevel"/>
    <w:tmpl w:val="5F9F1937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>
    <w:nsid w:val="605146E7"/>
    <w:multiLevelType w:val="multilevel"/>
    <w:tmpl w:val="605146E7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5">
    <w:nsid w:val="61CE6EE0"/>
    <w:multiLevelType w:val="multilevel"/>
    <w:tmpl w:val="61CE6EE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6">
    <w:nsid w:val="63946514"/>
    <w:multiLevelType w:val="multilevel"/>
    <w:tmpl w:val="6394651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7">
    <w:nsid w:val="7380375E"/>
    <w:multiLevelType w:val="multilevel"/>
    <w:tmpl w:val="7380375E"/>
    <w:lvl w:ilvl="0">
      <w:start w:val="1"/>
      <w:numFmt w:val="japaneseCounting"/>
      <w:lvlText w:val="（%1）"/>
      <w:lvlJc w:val="left"/>
      <w:pPr>
        <w:ind w:left="1080" w:hanging="108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8">
    <w:nsid w:val="73A0058B"/>
    <w:multiLevelType w:val="multilevel"/>
    <w:tmpl w:val="73A0058B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9">
    <w:nsid w:val="79B26E84"/>
    <w:multiLevelType w:val="multilevel"/>
    <w:tmpl w:val="79B26E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0"/>
  </w:num>
  <w:num w:numId="2">
    <w:abstractNumId w:val="1"/>
  </w:num>
  <w:num w:numId="3">
    <w:abstractNumId w:val="12"/>
  </w:num>
  <w:num w:numId="4">
    <w:abstractNumId w:val="8"/>
  </w:num>
  <w:num w:numId="5">
    <w:abstractNumId w:val="18"/>
  </w:num>
  <w:num w:numId="6">
    <w:abstractNumId w:val="2"/>
  </w:num>
  <w:num w:numId="7">
    <w:abstractNumId w:val="0"/>
  </w:num>
  <w:num w:numId="8">
    <w:abstractNumId w:val="14"/>
  </w:num>
  <w:num w:numId="9">
    <w:abstractNumId w:val="3"/>
  </w:num>
  <w:num w:numId="10">
    <w:abstractNumId w:val="19"/>
  </w:num>
  <w:num w:numId="11">
    <w:abstractNumId w:val="6"/>
  </w:num>
  <w:num w:numId="12">
    <w:abstractNumId w:val="13"/>
  </w:num>
  <w:num w:numId="13">
    <w:abstractNumId w:val="5"/>
  </w:num>
  <w:num w:numId="14">
    <w:abstractNumId w:val="17"/>
  </w:num>
  <w:num w:numId="15">
    <w:abstractNumId w:val="4"/>
  </w:num>
  <w:num w:numId="16">
    <w:abstractNumId w:val="7"/>
  </w:num>
  <w:num w:numId="17">
    <w:abstractNumId w:val="15"/>
  </w:num>
  <w:num w:numId="18">
    <w:abstractNumId w:val="9"/>
  </w:num>
  <w:num w:numId="19">
    <w:abstractNumId w:val="16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200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57467"/>
    <w:rsid w:val="00031058"/>
    <w:rsid w:val="00031604"/>
    <w:rsid w:val="00065E27"/>
    <w:rsid w:val="00095EE5"/>
    <w:rsid w:val="000C0AA5"/>
    <w:rsid w:val="000C412C"/>
    <w:rsid w:val="001064F7"/>
    <w:rsid w:val="0021094D"/>
    <w:rsid w:val="00211ECB"/>
    <w:rsid w:val="003765B6"/>
    <w:rsid w:val="003C25F2"/>
    <w:rsid w:val="003C567F"/>
    <w:rsid w:val="003D1E6B"/>
    <w:rsid w:val="00460677"/>
    <w:rsid w:val="004606BC"/>
    <w:rsid w:val="004D75FA"/>
    <w:rsid w:val="005663EB"/>
    <w:rsid w:val="005D76D2"/>
    <w:rsid w:val="005F534C"/>
    <w:rsid w:val="00611B2E"/>
    <w:rsid w:val="006A2235"/>
    <w:rsid w:val="006C4D3E"/>
    <w:rsid w:val="006C78F4"/>
    <w:rsid w:val="007233B2"/>
    <w:rsid w:val="007566C5"/>
    <w:rsid w:val="007844D6"/>
    <w:rsid w:val="007B0CD6"/>
    <w:rsid w:val="007E3CAD"/>
    <w:rsid w:val="007F7B3F"/>
    <w:rsid w:val="00812C1F"/>
    <w:rsid w:val="00857467"/>
    <w:rsid w:val="00874FB5"/>
    <w:rsid w:val="00893D8C"/>
    <w:rsid w:val="008A1FE7"/>
    <w:rsid w:val="008A72E3"/>
    <w:rsid w:val="009224FE"/>
    <w:rsid w:val="00933A52"/>
    <w:rsid w:val="00996180"/>
    <w:rsid w:val="0099752E"/>
    <w:rsid w:val="009C3E1B"/>
    <w:rsid w:val="00A76C8D"/>
    <w:rsid w:val="00B13785"/>
    <w:rsid w:val="00B564BA"/>
    <w:rsid w:val="00B83C3F"/>
    <w:rsid w:val="00B86D84"/>
    <w:rsid w:val="00C01F61"/>
    <w:rsid w:val="00C85F3B"/>
    <w:rsid w:val="00CF2394"/>
    <w:rsid w:val="00D32DDA"/>
    <w:rsid w:val="00D4603A"/>
    <w:rsid w:val="00DC2565"/>
    <w:rsid w:val="00DC4445"/>
    <w:rsid w:val="00DE04A3"/>
    <w:rsid w:val="00DE3EED"/>
    <w:rsid w:val="00E43D76"/>
    <w:rsid w:val="00EB46F3"/>
    <w:rsid w:val="00EB67B8"/>
    <w:rsid w:val="00F13252"/>
    <w:rsid w:val="00F24C7A"/>
    <w:rsid w:val="00F57F5A"/>
    <w:rsid w:val="00F90F36"/>
    <w:rsid w:val="00FF63DA"/>
    <w:rsid w:val="0CB044BE"/>
    <w:rsid w:val="673353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3E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Paragraph1">
    <w:name w:val="List Paragraph1"/>
    <w:basedOn w:val="a"/>
    <w:uiPriority w:val="99"/>
    <w:rsid w:val="005663EB"/>
    <w:pPr>
      <w:ind w:firstLineChars="200" w:firstLine="420"/>
    </w:pPr>
  </w:style>
  <w:style w:type="paragraph" w:styleId="a3">
    <w:name w:val="header"/>
    <w:basedOn w:val="a"/>
    <w:link w:val="Char"/>
    <w:uiPriority w:val="99"/>
    <w:semiHidden/>
    <w:unhideWhenUsed/>
    <w:rsid w:val="00B56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4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4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 虹</dc:creator>
  <cp:keywords/>
  <dc:description/>
  <cp:lastModifiedBy>Windows 用户</cp:lastModifiedBy>
  <cp:revision>11</cp:revision>
  <dcterms:created xsi:type="dcterms:W3CDTF">2016-07-26T05:05:00Z</dcterms:created>
  <dcterms:modified xsi:type="dcterms:W3CDTF">2018-09-14T07:49:00Z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