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0C6C0F"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C0F" w:rsidRDefault="00392A7F">
            <w:pPr>
              <w:widowControl/>
              <w:rPr>
                <w:rFonts w:ascii="仿宋" w:eastAsia="仿宋" w:hAnsi="Times New Roman" w:cs="宋体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Times New Roman" w:cs="宋体" w:hint="eastAsia"/>
                <w:bCs/>
                <w:kern w:val="0"/>
                <w:sz w:val="28"/>
                <w:szCs w:val="28"/>
              </w:rPr>
              <w:t xml:space="preserve">  </w:t>
            </w:r>
          </w:p>
          <w:p w:rsidR="000C6C0F" w:rsidRDefault="00392A7F">
            <w:pPr>
              <w:widowControl/>
              <w:jc w:val="center"/>
              <w:rPr>
                <w:rFonts w:ascii="黑体" w:eastAsia="黑体" w:hAnsi="Times New Roman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Times New Roman" w:cs="宋体" w:hint="eastAsia"/>
                <w:b/>
                <w:bCs/>
                <w:kern w:val="0"/>
                <w:sz w:val="28"/>
                <w:szCs w:val="28"/>
              </w:rPr>
              <w:t>贵州大学硕士研究生入学考试大纲</w:t>
            </w:r>
          </w:p>
        </w:tc>
      </w:tr>
      <w:tr w:rsidR="000C6C0F"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C0F" w:rsidRDefault="00392A7F">
            <w:pPr>
              <w:widowControl/>
              <w:spacing w:line="360" w:lineRule="auto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Calibri" w:eastAsia="仿宋" w:hAnsi="Calibri" w:cs="Calibri"/>
                <w:kern w:val="0"/>
                <w:sz w:val="24"/>
                <w:szCs w:val="24"/>
              </w:rPr>
              <w:t> 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考试科目代码及名称：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  <w:u w:val="single"/>
              </w:rPr>
              <w:t>857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  <w:u w:val="single"/>
              </w:rPr>
              <w:t>遗传学二</w:t>
            </w:r>
          </w:p>
        </w:tc>
      </w:tr>
      <w:tr w:rsidR="000C6C0F"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6C0F" w:rsidRDefault="00392A7F">
            <w:pPr>
              <w:widowControl/>
              <w:spacing w:line="360" w:lineRule="auto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b/>
                <w:kern w:val="0"/>
                <w:sz w:val="24"/>
                <w:szCs w:val="24"/>
              </w:rPr>
              <w:t>一、考试基本要求</w:t>
            </w:r>
            <w:r>
              <w:rPr>
                <w:rFonts w:ascii="仿宋" w:eastAsia="仿宋" w:hAnsi="Times New Roman" w:cs="宋体" w:hint="eastAsia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 xml:space="preserve"> 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本科目考试着重考核考生掌握遗传学的基本现象、基本规律和基本分析方法的程度，要求考生对遗传学理论体系的基本框架有一个比较全面的了解，并能综合运用所学的遗传学知识分析和解决遗传学问题。</w:t>
            </w:r>
          </w:p>
          <w:p w:rsidR="000C6C0F" w:rsidRDefault="00392A7F">
            <w:pPr>
              <w:widowControl/>
              <w:spacing w:line="360" w:lineRule="auto"/>
              <w:jc w:val="left"/>
              <w:rPr>
                <w:rFonts w:ascii="仿宋" w:eastAsia="仿宋" w:hAnsi="Times New Roman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b/>
                <w:kern w:val="0"/>
                <w:sz w:val="24"/>
                <w:szCs w:val="24"/>
              </w:rPr>
              <w:t>二、适用范围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适用于作物学（作物遗传育种）专业。</w:t>
            </w:r>
          </w:p>
          <w:p w:rsidR="000C6C0F" w:rsidRDefault="00392A7F">
            <w:pPr>
              <w:widowControl/>
              <w:spacing w:line="360" w:lineRule="auto"/>
              <w:jc w:val="left"/>
              <w:rPr>
                <w:rFonts w:ascii="仿宋" w:eastAsia="仿宋" w:hAnsi="Times New Roman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b/>
                <w:kern w:val="0"/>
                <w:sz w:val="24"/>
                <w:szCs w:val="24"/>
              </w:rPr>
              <w:t>三、考试形式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闭卷，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180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分钟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。</w:t>
            </w:r>
          </w:p>
          <w:p w:rsidR="000C6C0F" w:rsidRDefault="00392A7F">
            <w:pPr>
              <w:widowControl/>
              <w:spacing w:line="360" w:lineRule="auto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b/>
                <w:kern w:val="0"/>
                <w:sz w:val="24"/>
                <w:szCs w:val="24"/>
              </w:rPr>
              <w:t>四、考试内容和考试要求</w:t>
            </w:r>
            <w:r>
              <w:rPr>
                <w:rFonts w:ascii="仿宋" w:eastAsia="仿宋" w:hAnsi="Times New Roman" w:cs="宋体" w:hint="eastAsia"/>
                <w:b/>
                <w:kern w:val="0"/>
                <w:sz w:val="24"/>
                <w:szCs w:val="24"/>
              </w:rPr>
              <w:t xml:space="preserve"> 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导言：遗传学的主要内容有遗传的细胞学基础、三大基本定律、染色体变异、基因突变、细胞质遗传、数</w:t>
            </w:r>
            <w:bookmarkStart w:id="0" w:name="_GoBack"/>
            <w:bookmarkEnd w:id="0"/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量性状遗传和群体遗传学基础等。主要的考试内容和要求如下：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．绪论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了解遗传学的发生发展过程、现状、研究对象和任务；掌握遗传和变异的概念及其相互关系；了解基因概念的发展与遗传学发展的关系。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．遗传的细胞学基础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了解染色体的形态特征、大小、类别，核型分析的概念和分析方法；掌握有丝分裂过程及遗传学意义，减数分裂过程及遗传学意义；掌握雌雄配子的形成、受精、直感现象、无融合生殖等概念。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．孟德尔遗传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掌握分离规律、独立分配规律、多对基因的遗传及其应用；了解测交验证、基因互作、性状遗传研究方法；概率原理、二项式展开、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X2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测验，孟德尔规律的补充和发展；掌握表现型和基因型、复等位基因、致死基因、非等位基因、多因</w:t>
            </w:r>
            <w:proofErr w:type="gramStart"/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效和一因多效等概念；能够对基因型和表现型的种类和比例进行计算，并能根据遗传现象分析其基因型和表现型。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lastRenderedPageBreak/>
              <w:t>4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．连锁遗传和性连锁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理解连锁遗传现象，连锁与交换的遗传机理；掌握交换值的测定方法，基因定位的方法，连锁遗传图的制作方法；连锁遗传规律的应用；了解性别决定与伴性遗传的特点；掌握连锁和交换、完全连锁和不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完全连锁、基因定位与连锁遗传图、性染色体、性别决定、性连锁、限性遗传等概念；能够对交换值、配子、基因型及其比例进行计算，并能根据遗传现象分析基因的排列顺序和基因间距离。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．染色体变异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了解染色体结构变异的类型、原因和鉴定方法，</w:t>
            </w:r>
            <w:r>
              <w:rPr>
                <w:rFonts w:ascii="仿宋" w:eastAsia="仿宋" w:hAnsi="Times New Roman" w:cs="宋体"/>
                <w:kern w:val="0"/>
                <w:sz w:val="24"/>
                <w:szCs w:val="24"/>
              </w:rPr>
              <w:t>及其所带来的遗传规律改变；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了解植物染色体数目变异的一般途径；整倍体和非整倍体，单倍体和多倍体的遗传特点和应用以及诱变方法；能够利用染色体变异的遗传规律对遗传现象进行解释。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．基因突变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了解基因突变的特征、表现及诱变方法，掌握突变鉴定方法的基本原理；了解基因突变的分子基础；显性突变和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隐性突变的表现、大突变和微突变的表现。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．细胞质遗传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掌握细胞质遗传的概念、特点，母性影响的概念及其与母性遗传的区别；了解叶绿体、线粒体遗传的表现；共生体和质粒决定的染色体外遗传现象；掌握植物雄性不育的遗传的类别及其遗传特点、雄性不育的发生机理、雄性不育的利用。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．数量性状遗传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宋体" w:eastAsia="宋体" w:hAnsi="宋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掌握数量性状的特征、多基因假说、超亲遗传；遗传率的估算（广义遗传力和狭义遗传力）；近交与杂交的概念、自交和回交的遗传效应；杂种优势的表现和遗传理论（显性假说、超显性假说、上位性假说）；杂种优势在育种中的应用。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．群体遗传学基础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lastRenderedPageBreak/>
              <w:t>了解孟德尔群体、基因频率、基因型频率的概念，掌握其计算方法；哈迪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-</w:t>
            </w: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>魏伯格定律及其应用；了解改变基因平衡的因素：突变、选择、遗传漂变、迁移。</w:t>
            </w:r>
          </w:p>
          <w:p w:rsidR="000C6C0F" w:rsidRDefault="00392A7F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Times New Roman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Times New Roman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C6C0F" w:rsidRDefault="000C6C0F"/>
    <w:sectPr w:rsidR="000C6C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C1A"/>
    <w:rsid w:val="000C6C0F"/>
    <w:rsid w:val="002C09F1"/>
    <w:rsid w:val="00392A7F"/>
    <w:rsid w:val="00922C1A"/>
    <w:rsid w:val="0D1D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AA59A"/>
  <w15:docId w15:val="{2954997A-7843-47B9-86F2-D3FDD39A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</Words>
  <Characters>1095</Characters>
  <Application>Microsoft Office Word</Application>
  <DocSecurity>0</DocSecurity>
  <Lines>9</Lines>
  <Paragraphs>2</Paragraphs>
  <ScaleCrop>false</ScaleCrop>
  <Company>微软中国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Prospective</cp:lastModifiedBy>
  <cp:revision>2</cp:revision>
  <dcterms:created xsi:type="dcterms:W3CDTF">2017-10-16T09:07:00Z</dcterms:created>
  <dcterms:modified xsi:type="dcterms:W3CDTF">2017-10-19T11:15:00Z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