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rPr>
                <w:rFonts w:ascii="仿宋" w:hAnsi="仿宋" w:eastAsia="仿宋" w:cs="宋体"/>
                <w:bCs/>
                <w:kern w:val="0"/>
                <w:sz w:val="24"/>
                <w:szCs w:val="24"/>
              </w:rPr>
            </w:pPr>
          </w:p>
          <w:p>
            <w:pPr>
              <w:widowControl/>
              <w:jc w:val="center"/>
              <w:rPr>
                <w:rFonts w:hint="eastAsia" w:ascii="黑体" w:hAnsi="黑体" w:eastAsia="黑体" w:cs="宋体"/>
                <w:kern w:val="0"/>
                <w:sz w:val="24"/>
                <w:szCs w:val="24"/>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szCs w:val="24"/>
              </w:rPr>
            </w:pPr>
            <w:r>
              <w:rPr>
                <w:rFonts w:ascii="仿宋" w:hAnsi="仿宋" w:eastAsia="仿宋" w:cs="宋体"/>
                <w:kern w:val="0"/>
                <w:sz w:val="24"/>
                <w:szCs w:val="24"/>
              </w:rPr>
              <w:t>考试科目代码及名称：</w:t>
            </w:r>
            <w:r>
              <w:rPr>
                <w:rFonts w:ascii="Calibri" w:hAnsi="Calibri" w:eastAsia="仿宋" w:cs="Calibri"/>
                <w:kern w:val="0"/>
                <w:sz w:val="24"/>
                <w:szCs w:val="24"/>
                <w:u w:val="single"/>
              </w:rPr>
              <w:t> </w:t>
            </w:r>
            <w:bookmarkStart w:id="0" w:name="OLE_LINK27"/>
            <w:r>
              <w:rPr>
                <w:rFonts w:hint="eastAsia" w:ascii="Calibri" w:hAnsi="Calibri" w:eastAsia="仿宋" w:cs="Calibri"/>
                <w:kern w:val="0"/>
                <w:sz w:val="24"/>
                <w:szCs w:val="24"/>
                <w:u w:val="single"/>
              </w:rPr>
              <w:t>637</w:t>
            </w:r>
            <w:r>
              <w:rPr>
                <w:rFonts w:hint="eastAsia" w:ascii="仿宋" w:hAnsi="仿宋" w:eastAsia="仿宋" w:cs="宋体"/>
                <w:kern w:val="0"/>
                <w:sz w:val="24"/>
                <w:szCs w:val="24"/>
                <w:u w:val="single"/>
              </w:rPr>
              <w:t xml:space="preserve">概率论与数理统计 </w:t>
            </w:r>
            <w:bookmarkEnd w:id="0"/>
            <w:r>
              <w:rPr>
                <w:rFonts w:ascii="仿宋" w:hAnsi="仿宋" w:eastAsia="仿宋" w:cs="宋体"/>
                <w:kern w:val="0"/>
                <w:sz w:val="24"/>
                <w:szCs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szCs w:val="24"/>
              </w:rPr>
            </w:pPr>
            <w:r>
              <w:rPr>
                <w:rFonts w:ascii="仿宋" w:hAnsi="仿宋" w:eastAsia="仿宋" w:cs="宋体"/>
                <w:b/>
                <w:kern w:val="0"/>
                <w:sz w:val="24"/>
                <w:szCs w:val="24"/>
              </w:rPr>
              <w:t xml:space="preserve">一、考试基本要求 </w:t>
            </w:r>
            <w:r>
              <w:rPr>
                <w:rFonts w:ascii="仿宋" w:hAnsi="仿宋" w:eastAsia="仿宋" w:cs="宋体"/>
                <w:kern w:val="0"/>
                <w:sz w:val="24"/>
                <w:szCs w:val="24"/>
              </w:rPr>
              <w:t xml:space="preserve"> </w:t>
            </w:r>
          </w:p>
          <w:p>
            <w:pPr>
              <w:widowControl/>
              <w:ind w:firstLine="480" w:firstLineChars="200"/>
              <w:jc w:val="left"/>
              <w:rPr>
                <w:rFonts w:ascii="仿宋" w:hAnsi="仿宋" w:eastAsia="仿宋" w:cs="宋体"/>
                <w:kern w:val="0"/>
                <w:sz w:val="24"/>
                <w:szCs w:val="24"/>
              </w:rPr>
            </w:pPr>
            <w:r>
              <w:rPr>
                <w:rFonts w:ascii="仿宋" w:hAnsi="仿宋" w:eastAsia="仿宋" w:cs="宋体"/>
                <w:kern w:val="0"/>
                <w:sz w:val="24"/>
                <w:szCs w:val="24"/>
              </w:rPr>
              <w:t>本科目考试着重考核考生</w:t>
            </w:r>
            <w:r>
              <w:rPr>
                <w:rFonts w:ascii="仿宋" w:hAnsi="仿宋" w:eastAsia="仿宋" w:cs="Times New Roman"/>
                <w:sz w:val="24"/>
                <w:szCs w:val="24"/>
              </w:rPr>
              <w:t>概率</w:t>
            </w:r>
            <w:r>
              <w:rPr>
                <w:rFonts w:hint="eastAsia" w:ascii="仿宋" w:hAnsi="仿宋" w:eastAsia="仿宋" w:cs="Times New Roman"/>
                <w:sz w:val="24"/>
                <w:szCs w:val="24"/>
              </w:rPr>
              <w:t>、</w:t>
            </w:r>
            <w:r>
              <w:rPr>
                <w:rFonts w:ascii="仿宋" w:hAnsi="仿宋" w:eastAsia="仿宋" w:cs="Times New Roman"/>
                <w:sz w:val="24"/>
                <w:szCs w:val="24"/>
              </w:rPr>
              <w:t>随机变量及其分布、多维随机变量及其分布、随机变量的数字特征及大数定律及中心极限定理</w:t>
            </w:r>
            <w:r>
              <w:rPr>
                <w:rFonts w:hint="eastAsia" w:ascii="仿宋" w:hAnsi="仿宋" w:eastAsia="仿宋" w:cs="Times New Roman"/>
                <w:sz w:val="24"/>
                <w:szCs w:val="24"/>
              </w:rPr>
              <w:t>等</w:t>
            </w:r>
            <w:r>
              <w:rPr>
                <w:rFonts w:ascii="仿宋" w:hAnsi="仿宋" w:eastAsia="仿宋" w:cs="宋体"/>
                <w:kern w:val="0"/>
                <w:sz w:val="24"/>
                <w:szCs w:val="24"/>
              </w:rPr>
              <w:t>基本概念</w:t>
            </w:r>
            <w:r>
              <w:rPr>
                <w:rFonts w:hint="eastAsia" w:ascii="仿宋" w:hAnsi="仿宋" w:eastAsia="仿宋" w:cs="宋体"/>
                <w:kern w:val="0"/>
                <w:sz w:val="24"/>
                <w:szCs w:val="24"/>
              </w:rPr>
              <w:t>和理论，掌握</w:t>
            </w:r>
            <w:bookmarkStart w:id="1" w:name="OLE_LINK6"/>
            <w:r>
              <w:rPr>
                <w:rFonts w:ascii="仿宋" w:hAnsi="仿宋" w:eastAsia="仿宋" w:cs="Times New Roman"/>
                <w:sz w:val="24"/>
                <w:szCs w:val="24"/>
              </w:rPr>
              <w:t>t-检验、方差分析、回归分析</w:t>
            </w:r>
            <w:bookmarkEnd w:id="1"/>
            <w:r>
              <w:rPr>
                <w:rFonts w:ascii="仿宋" w:hAnsi="仿宋" w:eastAsia="仿宋" w:cs="Times New Roman"/>
                <w:sz w:val="24"/>
                <w:szCs w:val="24"/>
              </w:rPr>
              <w:t>等方面</w:t>
            </w:r>
            <w:r>
              <w:rPr>
                <w:rFonts w:hint="eastAsia" w:ascii="仿宋" w:hAnsi="仿宋" w:eastAsia="仿宋" w:cs="宋体"/>
                <w:kern w:val="0"/>
                <w:sz w:val="24"/>
                <w:szCs w:val="24"/>
              </w:rPr>
              <w:t>的</w:t>
            </w:r>
            <w:r>
              <w:rPr>
                <w:rFonts w:ascii="仿宋" w:hAnsi="仿宋" w:eastAsia="仿宋" w:cs="宋体"/>
                <w:kern w:val="0"/>
                <w:sz w:val="24"/>
                <w:szCs w:val="24"/>
              </w:rPr>
              <w:t>基本思想、基本分析方法和基本理论，要求考生对</w:t>
            </w:r>
            <w:r>
              <w:rPr>
                <w:rFonts w:hint="eastAsia" w:ascii="仿宋" w:hAnsi="仿宋" w:eastAsia="仿宋" w:cs="宋体"/>
                <w:kern w:val="0"/>
                <w:sz w:val="24"/>
                <w:szCs w:val="24"/>
              </w:rPr>
              <w:t>数理统计的</w:t>
            </w:r>
            <w:r>
              <w:rPr>
                <w:rFonts w:ascii="仿宋" w:hAnsi="仿宋" w:eastAsia="仿宋" w:cs="宋体"/>
                <w:kern w:val="0"/>
                <w:sz w:val="24"/>
                <w:szCs w:val="24"/>
              </w:rPr>
              <w:t>理论体系的基本框架有一个比较全面的了解，并能综合运用所学的</w:t>
            </w:r>
            <w:r>
              <w:rPr>
                <w:rFonts w:ascii="仿宋" w:hAnsi="仿宋" w:eastAsia="仿宋" w:cs="Times New Roman"/>
                <w:sz w:val="24"/>
                <w:szCs w:val="24"/>
              </w:rPr>
              <w:t>参数估计、假设检验</w:t>
            </w:r>
            <w:r>
              <w:rPr>
                <w:rFonts w:hint="eastAsia" w:ascii="仿宋" w:hAnsi="仿宋" w:eastAsia="仿宋" w:cs="Times New Roman"/>
                <w:sz w:val="24"/>
                <w:szCs w:val="24"/>
              </w:rPr>
              <w:t>、</w:t>
            </w:r>
            <w:r>
              <w:rPr>
                <w:rFonts w:ascii="仿宋" w:hAnsi="仿宋" w:eastAsia="仿宋" w:cs="Times New Roman"/>
                <w:sz w:val="24"/>
                <w:szCs w:val="24"/>
              </w:rPr>
              <w:t>t-检验、方差分析</w:t>
            </w:r>
            <w:r>
              <w:rPr>
                <w:rFonts w:hint="eastAsia" w:ascii="仿宋" w:hAnsi="仿宋" w:eastAsia="仿宋" w:cs="Times New Roman"/>
                <w:sz w:val="24"/>
                <w:szCs w:val="24"/>
              </w:rPr>
              <w:t>和</w:t>
            </w:r>
            <w:r>
              <w:rPr>
                <w:rFonts w:ascii="仿宋" w:hAnsi="仿宋" w:eastAsia="仿宋" w:cs="Times New Roman"/>
                <w:sz w:val="24"/>
                <w:szCs w:val="24"/>
              </w:rPr>
              <w:t>回归分析</w:t>
            </w:r>
            <w:r>
              <w:rPr>
                <w:rFonts w:hint="eastAsia" w:ascii="仿宋" w:hAnsi="仿宋" w:eastAsia="仿宋" w:cs="Times New Roman"/>
                <w:sz w:val="24"/>
                <w:szCs w:val="24"/>
              </w:rPr>
              <w:t>等</w:t>
            </w:r>
            <w:r>
              <w:rPr>
                <w:rFonts w:ascii="仿宋" w:hAnsi="仿宋" w:eastAsia="仿宋" w:cs="宋体"/>
                <w:kern w:val="0"/>
                <w:sz w:val="24"/>
                <w:szCs w:val="24"/>
              </w:rPr>
              <w:t>知识</w:t>
            </w:r>
            <w:r>
              <w:rPr>
                <w:rFonts w:hint="eastAsia" w:ascii="仿宋" w:hAnsi="仿宋" w:eastAsia="仿宋" w:cs="宋体"/>
                <w:kern w:val="0"/>
                <w:sz w:val="24"/>
                <w:szCs w:val="24"/>
              </w:rPr>
              <w:t>，培养</w:t>
            </w:r>
            <w:r>
              <w:rPr>
                <w:rFonts w:hint="eastAsia" w:ascii="仿宋" w:hAnsi="仿宋" w:eastAsia="仿宋" w:cs="Times New Roman"/>
                <w:sz w:val="24"/>
                <w:szCs w:val="24"/>
              </w:rPr>
              <w:t>考生抽象概括、严密的逻辑思维、推理论证以及解决实际问题的能力</w:t>
            </w:r>
            <w:r>
              <w:rPr>
                <w:rFonts w:ascii="仿宋" w:hAnsi="仿宋" w:eastAsia="仿宋" w:cs="宋体"/>
                <w:kern w:val="0"/>
                <w:sz w:val="24"/>
                <w:szCs w:val="24"/>
              </w:rPr>
              <w:t>。</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ascii="仿宋" w:hAnsi="仿宋" w:eastAsia="仿宋" w:cs="宋体"/>
                <w:kern w:val="0"/>
                <w:sz w:val="24"/>
                <w:szCs w:val="24"/>
              </w:rPr>
            </w:pPr>
            <w:r>
              <w:rPr>
                <w:rFonts w:hint="eastAsia" w:ascii="仿宋" w:hAnsi="仿宋" w:eastAsia="仿宋" w:cs="宋体"/>
                <w:kern w:val="0"/>
                <w:sz w:val="24"/>
                <w:szCs w:val="24"/>
              </w:rPr>
              <w:t>适用于林学、水土保持与荒漠治理，森林保护专业</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jc w:val="left"/>
              <w:rPr>
                <w:rFonts w:ascii="仿宋" w:hAnsi="仿宋" w:eastAsia="仿宋" w:cs="宋体"/>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宋体"/>
                <w:kern w:val="0"/>
                <w:sz w:val="24"/>
                <w:szCs w:val="24"/>
              </w:rPr>
              <w:t>180分钟</w:t>
            </w:r>
          </w:p>
          <w:p>
            <w:pPr>
              <w:widowControl/>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ind w:firstLine="352" w:firstLineChars="147"/>
              <w:rPr>
                <w:rFonts w:hint="eastAsia" w:ascii="仿宋" w:hAnsi="仿宋" w:eastAsia="仿宋" w:cs="宋体"/>
                <w:kern w:val="0"/>
                <w:sz w:val="24"/>
                <w:szCs w:val="24"/>
              </w:rPr>
            </w:pPr>
            <w:r>
              <w:rPr>
                <w:rFonts w:ascii="仿宋" w:hAnsi="仿宋" w:eastAsia="仿宋" w:cs="宋体"/>
                <w:kern w:val="0"/>
                <w:sz w:val="24"/>
                <w:szCs w:val="24"/>
              </w:rPr>
              <w:t>1．</w:t>
            </w:r>
            <w:bookmarkStart w:id="2" w:name="OLE_LINK9"/>
            <w:r>
              <w:rPr>
                <w:rFonts w:hint="eastAsia" w:ascii="仿宋" w:hAnsi="仿宋" w:eastAsia="仿宋" w:cs="宋体"/>
                <w:kern w:val="0"/>
                <w:sz w:val="24"/>
                <w:szCs w:val="24"/>
              </w:rPr>
              <w:t>概率论</w:t>
            </w:r>
          </w:p>
          <w:p>
            <w:pPr>
              <w:ind w:firstLine="354" w:firstLineChars="147"/>
              <w:rPr>
                <w:rFonts w:hint="eastAsia" w:ascii="仿宋" w:hAnsi="仿宋" w:eastAsia="仿宋" w:cs="Times New Roman"/>
                <w:b/>
                <w:sz w:val="24"/>
                <w:szCs w:val="24"/>
              </w:rPr>
            </w:pPr>
            <w:r>
              <w:rPr>
                <w:rFonts w:hint="eastAsia" w:ascii="仿宋" w:hAnsi="仿宋" w:eastAsia="仿宋" w:cs="Times New Roman"/>
                <w:b/>
                <w:sz w:val="24"/>
                <w:szCs w:val="24"/>
              </w:rPr>
              <w:t>1.1目的与要求</w:t>
            </w:r>
          </w:p>
          <w:p>
            <w:pPr>
              <w:ind w:firstLine="360" w:firstLineChars="150"/>
              <w:rPr>
                <w:rFonts w:hint="eastAsia" w:ascii="仿宋" w:hAnsi="仿宋" w:eastAsia="仿宋" w:cs="Times New Roman"/>
                <w:sz w:val="24"/>
                <w:szCs w:val="24"/>
              </w:rPr>
            </w:pPr>
            <w:r>
              <w:rPr>
                <w:rFonts w:hint="eastAsia" w:ascii="仿宋" w:hAnsi="仿宋" w:eastAsia="仿宋" w:cs="Times New Roman"/>
                <w:sz w:val="24"/>
                <w:szCs w:val="24"/>
              </w:rPr>
              <w:t>1．1.1理解随机事件的概念，了解样本空间的概念，掌握事件之间的关系与运算；</w:t>
            </w:r>
          </w:p>
          <w:p>
            <w:pPr>
              <w:ind w:firstLine="360" w:firstLineChars="150"/>
              <w:rPr>
                <w:rFonts w:hint="eastAsia" w:ascii="仿宋" w:hAnsi="仿宋" w:eastAsia="仿宋" w:cs="Times New Roman"/>
                <w:sz w:val="24"/>
                <w:szCs w:val="24"/>
              </w:rPr>
            </w:pPr>
            <w:r>
              <w:rPr>
                <w:rFonts w:hint="eastAsia" w:ascii="仿宋" w:hAnsi="仿宋" w:eastAsia="仿宋" w:cs="Times New Roman"/>
                <w:sz w:val="24"/>
                <w:szCs w:val="24"/>
              </w:rPr>
              <w:t>1.1.2理解概率、条件概率的定义，掌握概率的基本性质，会计算古典概型的概率；</w:t>
            </w:r>
          </w:p>
          <w:p>
            <w:pPr>
              <w:ind w:firstLine="360" w:firstLineChars="150"/>
              <w:rPr>
                <w:rFonts w:hint="eastAsia" w:ascii="仿宋" w:hAnsi="仿宋" w:eastAsia="仿宋" w:cs="Times New Roman"/>
                <w:sz w:val="24"/>
                <w:szCs w:val="24"/>
              </w:rPr>
            </w:pPr>
            <w:r>
              <w:rPr>
                <w:rFonts w:hint="eastAsia" w:ascii="仿宋" w:hAnsi="仿宋" w:eastAsia="仿宋" w:cs="Times New Roman"/>
                <w:sz w:val="24"/>
                <w:szCs w:val="24"/>
              </w:rPr>
              <w:t>1.1.3掌握概率的加法公式，乘法公式，会应用全概率公式和贝叶斯公式；</w:t>
            </w:r>
          </w:p>
          <w:p>
            <w:pPr>
              <w:ind w:firstLine="360" w:firstLineChars="150"/>
              <w:rPr>
                <w:rFonts w:hint="eastAsia" w:ascii="仿宋" w:hAnsi="仿宋" w:eastAsia="仿宋" w:cs="Times New Roman"/>
                <w:sz w:val="24"/>
                <w:szCs w:val="24"/>
              </w:rPr>
            </w:pPr>
            <w:r>
              <w:rPr>
                <w:rFonts w:hint="eastAsia" w:ascii="仿宋" w:hAnsi="仿宋" w:eastAsia="仿宋" w:cs="Times New Roman"/>
                <w:sz w:val="24"/>
                <w:szCs w:val="24"/>
              </w:rPr>
              <w:t>1.1.4理解事件独立性的概念，掌握应用事件独立性进行概率计算的方法；</w:t>
            </w:r>
          </w:p>
          <w:p>
            <w:pPr>
              <w:ind w:firstLine="360" w:firstLineChars="150"/>
              <w:rPr>
                <w:rFonts w:hint="eastAsia" w:ascii="仿宋" w:hAnsi="仿宋" w:eastAsia="仿宋" w:cs="Times New Roman"/>
                <w:sz w:val="24"/>
                <w:szCs w:val="24"/>
              </w:rPr>
            </w:pPr>
            <w:r>
              <w:rPr>
                <w:rFonts w:hint="eastAsia" w:ascii="仿宋" w:hAnsi="仿宋" w:eastAsia="仿宋" w:cs="Times New Roman"/>
                <w:sz w:val="24"/>
                <w:szCs w:val="24"/>
              </w:rPr>
              <w:t>1.1.5理解独立重复试验的概率，掌握计算有关事件概率的方法。</w:t>
            </w:r>
          </w:p>
          <w:p>
            <w:pPr>
              <w:ind w:firstLine="354" w:firstLineChars="147"/>
              <w:rPr>
                <w:rFonts w:hint="eastAsia" w:ascii="仿宋" w:hAnsi="仿宋" w:eastAsia="仿宋" w:cs="Times New Roman"/>
                <w:b/>
                <w:sz w:val="24"/>
                <w:szCs w:val="24"/>
              </w:rPr>
            </w:pPr>
            <w:r>
              <w:rPr>
                <w:rFonts w:hint="eastAsia" w:ascii="仿宋" w:hAnsi="仿宋" w:eastAsia="仿宋" w:cs="Times New Roman"/>
                <w:b/>
                <w:sz w:val="24"/>
                <w:szCs w:val="24"/>
              </w:rPr>
              <w:t>1.2考试内容</w:t>
            </w:r>
          </w:p>
          <w:p>
            <w:pPr>
              <w:ind w:firstLine="360" w:firstLineChars="150"/>
              <w:rPr>
                <w:rFonts w:hint="eastAsia" w:ascii="仿宋" w:hAnsi="仿宋" w:eastAsia="仿宋" w:cs="Times New Roman"/>
                <w:sz w:val="24"/>
                <w:szCs w:val="24"/>
              </w:rPr>
            </w:pPr>
            <w:r>
              <w:rPr>
                <w:rFonts w:hint="eastAsia" w:ascii="仿宋" w:hAnsi="仿宋" w:eastAsia="仿宋" w:cs="Times New Roman"/>
                <w:sz w:val="24"/>
                <w:szCs w:val="24"/>
              </w:rPr>
              <w:t xml:space="preserve">1.2.1随机事件   </w:t>
            </w:r>
          </w:p>
          <w:p>
            <w:pPr>
              <w:ind w:firstLine="360" w:firstLineChars="15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随机试验与样本空间；随机事件及其关系和运算。</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随机试验；随机事件；基本事件；样本空间；随机事件的关系和运算。</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要求考生理解随机事件和样本空间概念，掌握事件之间关系与运算。</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1.2.2事件的概率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频率；概率的统计定义；概率的古典概型；概率的公理化定义及其性质。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概率的统计定义；古典概型；概率的公理化定义；概率的性质。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要求生考生理解概率的定义，掌握概率的基本性质，会计算古典概型的概率。</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1.2.3古典概型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概率的古典概型。</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古典概型；排列与组合；有放回抽样与无放回抽样。</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要求考生会计算古典概型的概率。</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1.2.4 条件概率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条件概率和乘法公式；全概率公式和贝叶斯公式。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条件概率公式；乘法公式；全概率公式和贝叶斯公式。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要求考生掌握条件概率公式、乘法公式、全概率公式和贝叶斯公式且会合理运用。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1.2.5事件的独立性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事件的独立性；贝努利试验。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事件的独立性的定义；两两独立和相互独立；</w:t>
            </w:r>
            <w:r>
              <w:rPr>
                <w:rFonts w:ascii="仿宋" w:hAnsi="仿宋" w:eastAsia="仿宋" w:cs="Times New Roman"/>
                <w:sz w:val="24"/>
                <w:szCs w:val="24"/>
              </w:rPr>
              <w:object>
                <v:shape id="_x0000_i1025" o:spt="75" type="#_x0000_t75" style="height:11.25pt;width:9.7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rFonts w:hint="eastAsia" w:ascii="仿宋" w:hAnsi="仿宋" w:eastAsia="仿宋" w:cs="Times New Roman"/>
                <w:sz w:val="24"/>
                <w:szCs w:val="24"/>
              </w:rPr>
              <w:t>重贝努利试验。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要求考生理解事件独立性的概念，掌握应用事件独立性进行概率计算的方法；理解独立重复试验的概率，掌握计算有关事件概率的方法。</w:t>
            </w:r>
          </w:p>
          <w:p>
            <w:pPr>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 xml:space="preserve">2.随机变量及其分布  </w:t>
            </w:r>
          </w:p>
          <w:p>
            <w:pPr>
              <w:ind w:firstLine="479" w:firstLineChars="199"/>
              <w:rPr>
                <w:rFonts w:hint="eastAsia" w:ascii="仿宋" w:hAnsi="仿宋" w:eastAsia="仿宋" w:cs="Times New Roman"/>
                <w:b/>
                <w:sz w:val="24"/>
                <w:szCs w:val="24"/>
              </w:rPr>
            </w:pPr>
            <w:r>
              <w:rPr>
                <w:rFonts w:hint="eastAsia" w:ascii="仿宋" w:hAnsi="仿宋" w:eastAsia="仿宋" w:cs="Times New Roman"/>
                <w:b/>
                <w:sz w:val="24"/>
                <w:szCs w:val="24"/>
              </w:rPr>
              <w:t>2.1目的与要求</w:t>
            </w:r>
          </w:p>
          <w:p>
            <w:pPr>
              <w:ind w:firstLine="480" w:firstLineChars="200"/>
              <w:rPr>
                <w:rFonts w:hint="eastAsia" w:ascii="仿宋" w:hAnsi="仿宋" w:eastAsia="仿宋" w:cs="Times New Roman"/>
                <w:sz w:val="24"/>
                <w:szCs w:val="24"/>
              </w:rPr>
            </w:pPr>
            <w:bookmarkStart w:id="3" w:name="OLE_LINK10"/>
            <w:r>
              <w:rPr>
                <w:rFonts w:hint="eastAsia" w:ascii="仿宋" w:hAnsi="仿宋" w:eastAsia="仿宋" w:cs="Times New Roman"/>
                <w:sz w:val="24"/>
                <w:szCs w:val="24"/>
              </w:rPr>
              <w:t>2.1.</w:t>
            </w:r>
            <w:bookmarkEnd w:id="3"/>
            <w:r>
              <w:rPr>
                <w:rFonts w:hint="eastAsia" w:ascii="仿宋" w:hAnsi="仿宋" w:eastAsia="仿宋" w:cs="Times New Roman"/>
                <w:sz w:val="24"/>
                <w:szCs w:val="24"/>
              </w:rPr>
              <w:t>1理解随机变量及其概率分布的概念；</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2.1.2理解随机变量分布函数的概念及性质，会计算与随机变量有关的事件的概率；</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2.1.3理解离散型随机变量及其概率分布的概念，掌握0-1分布、二项分布、超几何分布、泊松分布及其应用；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2.1.4理解连续型随机变量及其概率密度的概念，掌握概率密度与分布函数之间的关系；</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2.1.5掌握正态分布，均匀分布和指数分布及其应用；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2.1.6求简单随机变量函数的概率分布。</w:t>
            </w:r>
          </w:p>
          <w:p>
            <w:pPr>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2.2考试内容</w:t>
            </w:r>
          </w:p>
          <w:p>
            <w:pPr>
              <w:ind w:firstLine="480" w:firstLineChars="200"/>
              <w:rPr>
                <w:rFonts w:hint="eastAsia" w:ascii="仿宋" w:hAnsi="仿宋" w:eastAsia="仿宋" w:cs="Times New Roman"/>
                <w:sz w:val="24"/>
                <w:szCs w:val="24"/>
              </w:rPr>
            </w:pPr>
            <w:bookmarkStart w:id="4" w:name="OLE_LINK11"/>
            <w:r>
              <w:rPr>
                <w:rFonts w:hint="eastAsia" w:ascii="仿宋" w:hAnsi="仿宋" w:eastAsia="仿宋" w:cs="Times New Roman"/>
                <w:sz w:val="24"/>
                <w:szCs w:val="24"/>
              </w:rPr>
              <w:t>2.2.</w:t>
            </w:r>
            <w:bookmarkEnd w:id="4"/>
            <w:r>
              <w:rPr>
                <w:rFonts w:hint="eastAsia" w:ascii="仿宋" w:hAnsi="仿宋" w:eastAsia="仿宋" w:cs="Times New Roman"/>
                <w:sz w:val="24"/>
                <w:szCs w:val="24"/>
              </w:rPr>
              <w:t>1随机变量及其分布函数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随机变量的概念；随机变量的分布函数。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随机变量的概念；随机变量的分布函数的概念和性质。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要求理解随机变量的概念，理解随机变量分布函数的概念及性质，会计算与随机变量有关事件的概率。</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2.2.2离散型随机变量及其分布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分布律及其性质；常见的离散型分布；泊松定理。</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离散型随机变量的分布律；几种常见的离散型分布及其应用。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要求考生理解离散型随机变量及其概率分布的概念，掌握0-1分布、二项分布、超几何分布、泊松分布及其应用。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2.2.3连续型随机变量及其分布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密度函数及其性质；常见的连续型分布。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连续型随机变量的密度函数；几种常见的连续型分布及其应用。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要求考生理解连续型随机变量及其概率密度的概念，掌握概率密</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度与分布函数之间的关系；掌握正态分布，均匀分布和指数分布及其应用。</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2.2.4随机变量函数的分布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离散型随机变量函数的分布；连续型随机变量函数的分布。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离散型随机变量函数的分布和连续型随机变量函数的分布的公式。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要求考生会求简单随机变量函数的概率分布。 </w:t>
            </w:r>
          </w:p>
          <w:p>
            <w:pPr>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 xml:space="preserve">3.多元随机变量及其分布  </w:t>
            </w:r>
          </w:p>
          <w:p>
            <w:pPr>
              <w:ind w:firstLine="479" w:firstLineChars="199"/>
              <w:rPr>
                <w:rFonts w:hint="eastAsia" w:ascii="仿宋" w:hAnsi="仿宋" w:eastAsia="仿宋" w:cs="Times New Roman"/>
                <w:b/>
                <w:sz w:val="24"/>
                <w:szCs w:val="24"/>
              </w:rPr>
            </w:pPr>
            <w:r>
              <w:rPr>
                <w:rFonts w:hint="eastAsia" w:ascii="仿宋" w:hAnsi="仿宋" w:eastAsia="仿宋" w:cs="Times New Roman"/>
                <w:b/>
                <w:sz w:val="24"/>
                <w:szCs w:val="24"/>
              </w:rPr>
              <w:t>3.1目的与要求</w:t>
            </w:r>
          </w:p>
          <w:p>
            <w:pPr>
              <w:ind w:firstLine="480" w:firstLineChars="200"/>
              <w:rPr>
                <w:rFonts w:hint="eastAsia" w:ascii="仿宋" w:hAnsi="仿宋" w:eastAsia="仿宋" w:cs="Times New Roman"/>
                <w:sz w:val="24"/>
                <w:szCs w:val="24"/>
              </w:rPr>
            </w:pPr>
            <w:bookmarkStart w:id="5" w:name="OLE_LINK12"/>
            <w:r>
              <w:rPr>
                <w:rFonts w:hint="eastAsia" w:ascii="仿宋" w:hAnsi="仿宋" w:eastAsia="仿宋" w:cs="Times New Roman"/>
                <w:sz w:val="24"/>
                <w:szCs w:val="24"/>
              </w:rPr>
              <w:t>3.1.</w:t>
            </w:r>
            <w:bookmarkEnd w:id="5"/>
            <w:r>
              <w:rPr>
                <w:rFonts w:hint="eastAsia" w:ascii="仿宋" w:hAnsi="仿宋" w:eastAsia="仿宋" w:cs="Times New Roman"/>
                <w:sz w:val="24"/>
                <w:szCs w:val="24"/>
              </w:rPr>
              <w:t>1理解二维随机变量的概念，理解二维随机变量的联合分布的概念、性质及两种基本形式：离散型联合概率分布，边缘分布和条件分布；连续型联合概率密度、边缘密度和条件密度，会利用二维概率分布求有关事件的概率；</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3.1.2理解随机变量的独立性的概念，掌握离散型和连续型随机变量独立的条件；</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3.1.3掌握二维均匀分布，了解二维正态分布的概率密度，理解其中参数的概率意义；</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3.1.4会求两个独立随机变量的简单函数的分布，能运用分布函数法求简单二维随机变量函数的公布。会运用各种卷积公式。</w:t>
            </w:r>
          </w:p>
          <w:p>
            <w:pPr>
              <w:ind w:firstLine="480" w:firstLineChars="200"/>
              <w:rPr>
                <w:rFonts w:hint="eastAsia" w:ascii="仿宋" w:hAnsi="仿宋" w:eastAsia="仿宋" w:cs="Times New Roman"/>
                <w:b/>
                <w:sz w:val="24"/>
                <w:szCs w:val="24"/>
              </w:rPr>
            </w:pPr>
            <w:bookmarkStart w:id="6" w:name="OLE_LINK13"/>
            <w:r>
              <w:rPr>
                <w:rFonts w:hint="eastAsia" w:ascii="仿宋" w:hAnsi="仿宋" w:eastAsia="仿宋" w:cs="Times New Roman"/>
                <w:sz w:val="24"/>
                <w:szCs w:val="24"/>
              </w:rPr>
              <w:t>3.2</w:t>
            </w:r>
            <w:bookmarkEnd w:id="6"/>
            <w:r>
              <w:rPr>
                <w:rFonts w:hint="eastAsia" w:ascii="仿宋" w:hAnsi="仿宋" w:eastAsia="仿宋" w:cs="Times New Roman"/>
                <w:b/>
                <w:sz w:val="24"/>
                <w:szCs w:val="24"/>
              </w:rPr>
              <w:t>教学内容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3.2.1二维随机变量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二维随机变量的定义；联合分布函数；二维离散型随机变量和二维连续型随机变量。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二维随机变量及其分布函数，二维离散型随机变量及其概率分布，二维连续型随机变量及其概率密度。</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要求考生理解二维随机变量的概念，理解二维随机变量的联合分布的概念、性质及两种基本形式：离散型联合概率分布和连续型联合概率密度，会利用二维概率分布求有关事件的概率。</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3.2.2边缘分布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边缘分布函数；二维离散型随机变量和连续型随机变量的边缘分布。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边缘分布函数；二维离散型随机变量和连续型随机变量的边缘分布。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要求考生理解边缘分布函数，理解二维离散型随机变量的边缘分布，了解二维连续型随机变量的边缘分布。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3.2.3随机变量的独立性</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随机变量的独立性。</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随机变量的独立性；二维连续型随机变量的独立性。</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要求考生理解随机变量的独立性，掌握离散型随机变量的条件分布与独立性，了解连续型随机变量的条件分布与独立性。</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3.2.3两个随机变量函数的分布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两个随机变量函数的分布。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离散型随机变量函数的分布；连续型随机变量函数的分布。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要求考生会求两个独立随机变量的简单函数的分布。</w:t>
            </w:r>
          </w:p>
          <w:p>
            <w:pPr>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 xml:space="preserve">4.随机变量的数字特征  </w:t>
            </w:r>
          </w:p>
          <w:p>
            <w:pPr>
              <w:ind w:firstLine="477" w:firstLineChars="198"/>
              <w:rPr>
                <w:rFonts w:hint="eastAsia" w:ascii="仿宋" w:hAnsi="仿宋" w:eastAsia="仿宋" w:cs="Times New Roman"/>
                <w:b/>
                <w:sz w:val="24"/>
                <w:szCs w:val="24"/>
              </w:rPr>
            </w:pPr>
            <w:r>
              <w:rPr>
                <w:rFonts w:hint="eastAsia" w:ascii="仿宋" w:hAnsi="仿宋" w:eastAsia="仿宋" w:cs="Times New Roman"/>
                <w:b/>
                <w:sz w:val="24"/>
                <w:szCs w:val="24"/>
              </w:rPr>
              <w:t>4.1目的与要求</w:t>
            </w:r>
          </w:p>
          <w:p>
            <w:pPr>
              <w:ind w:firstLine="480" w:firstLineChars="200"/>
              <w:rPr>
                <w:rFonts w:hint="eastAsia" w:ascii="仿宋" w:hAnsi="仿宋" w:eastAsia="仿宋" w:cs="Times New Roman"/>
                <w:sz w:val="24"/>
                <w:szCs w:val="24"/>
              </w:rPr>
            </w:pPr>
            <w:bookmarkStart w:id="7" w:name="OLE_LINK14"/>
            <w:r>
              <w:rPr>
                <w:rFonts w:hint="eastAsia" w:ascii="仿宋" w:hAnsi="仿宋" w:eastAsia="仿宋" w:cs="Times New Roman"/>
                <w:sz w:val="24"/>
                <w:szCs w:val="24"/>
              </w:rPr>
              <w:t>4.1.</w:t>
            </w:r>
            <w:bookmarkEnd w:id="7"/>
            <w:r>
              <w:rPr>
                <w:rFonts w:hint="eastAsia" w:ascii="仿宋" w:hAnsi="仿宋" w:eastAsia="仿宋" w:cs="Times New Roman"/>
                <w:sz w:val="24"/>
                <w:szCs w:val="24"/>
              </w:rPr>
              <w:t>1理解随机变量数字特征（数学期望、方差、标准差、协方差，相关系数）的概念；并会运用数字特征的基本性质计算具体分布的数字特征；</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4.1.2掌握常用分布的数字特征的概念意义和实际背景；</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4.1.3会根据随机变量</w:t>
            </w:r>
            <w:r>
              <w:rPr>
                <w:rFonts w:ascii="仿宋" w:hAnsi="仿宋" w:eastAsia="仿宋" w:cs="Times New Roman"/>
                <w:sz w:val="24"/>
                <w:szCs w:val="24"/>
              </w:rPr>
              <w:object>
                <v:shape id="_x0000_i1026" o:spt="75" type="#_x0000_t75" style="height:12.75pt;width:14.2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rFonts w:hint="eastAsia" w:ascii="仿宋" w:hAnsi="仿宋" w:eastAsia="仿宋" w:cs="Times New Roman"/>
                <w:sz w:val="24"/>
                <w:szCs w:val="24"/>
              </w:rPr>
              <w:t>的概率分布求其函数的数学期望；</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4.1.4会根据随机变量</w:t>
            </w:r>
            <w:r>
              <w:rPr>
                <w:rFonts w:ascii="仿宋" w:hAnsi="仿宋" w:eastAsia="仿宋" w:cs="Times New Roman"/>
                <w:sz w:val="24"/>
                <w:szCs w:val="24"/>
              </w:rPr>
              <w:object>
                <v:shape id="_x0000_i1027" o:spt="75" type="#_x0000_t75" style="height:12.75pt;width:14.2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rPr>
                <w:rFonts w:hint="eastAsia" w:ascii="仿宋" w:hAnsi="仿宋" w:eastAsia="仿宋" w:cs="Times New Roman"/>
                <w:sz w:val="24"/>
                <w:szCs w:val="24"/>
              </w:rPr>
              <w:t>和</w:t>
            </w:r>
            <w:r>
              <w:rPr>
                <w:rFonts w:ascii="仿宋" w:hAnsi="仿宋" w:eastAsia="仿宋" w:cs="Times New Roman"/>
                <w:sz w:val="24"/>
                <w:szCs w:val="24"/>
              </w:rPr>
              <w:object>
                <v:shape id="_x0000_i1028" o:spt="75" type="#_x0000_t75" style="height:12.75pt;width:11.25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rFonts w:hint="eastAsia" w:ascii="仿宋" w:hAnsi="仿宋" w:eastAsia="仿宋" w:cs="Times New Roman"/>
                <w:sz w:val="24"/>
                <w:szCs w:val="24"/>
              </w:rPr>
              <w:t>的联合概率分布求其函数的数学期望；</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4.1.5掌握随机变量独立性与相关系数的相互关系。</w:t>
            </w:r>
            <w:r>
              <w:rPr>
                <w:rFonts w:ascii="仿宋" w:hAnsi="仿宋" w:eastAsia="仿宋" w:cs="Times New Roman"/>
                <w:sz w:val="24"/>
                <w:szCs w:val="24"/>
              </w:rPr>
              <w:t xml:space="preserve"> </w:t>
            </w:r>
          </w:p>
          <w:p>
            <w:pPr>
              <w:ind w:firstLine="470" w:firstLineChars="196"/>
              <w:rPr>
                <w:rFonts w:hint="eastAsia" w:ascii="仿宋" w:hAnsi="仿宋" w:eastAsia="仿宋" w:cs="Times New Roman"/>
                <w:b/>
                <w:sz w:val="24"/>
                <w:szCs w:val="24"/>
              </w:rPr>
            </w:pPr>
            <w:bookmarkStart w:id="8" w:name="OLE_LINK15"/>
            <w:r>
              <w:rPr>
                <w:rFonts w:hint="eastAsia" w:ascii="仿宋" w:hAnsi="仿宋" w:eastAsia="仿宋" w:cs="Times New Roman"/>
                <w:sz w:val="24"/>
                <w:szCs w:val="24"/>
              </w:rPr>
              <w:t>4.2</w:t>
            </w:r>
            <w:bookmarkEnd w:id="8"/>
            <w:r>
              <w:rPr>
                <w:rFonts w:hint="eastAsia" w:ascii="仿宋" w:hAnsi="仿宋" w:eastAsia="仿宋" w:cs="Times New Roman"/>
                <w:b/>
                <w:sz w:val="24"/>
                <w:szCs w:val="24"/>
              </w:rPr>
              <w:t>教学内容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4.2.1期望</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数学期望的概念和性质；随机变量函数的数学期望。</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数学期望的概念和性质；离散型随机变量的数学期望；连续型随机变量的数学期望；随机变量函数的数学期望。</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要求考生理解随机变量的数学期望的概念和性质，并会根据随机变量</w:t>
            </w:r>
            <w:r>
              <w:rPr>
                <w:rFonts w:ascii="仿宋" w:hAnsi="仿宋" w:eastAsia="仿宋" w:cs="Times New Roman"/>
                <w:sz w:val="24"/>
                <w:szCs w:val="24"/>
              </w:rPr>
              <w:object>
                <v:shape id="_x0000_i1029" o:spt="75" type="#_x0000_t75" style="height:12.75pt;width:14.2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r>
              <w:rPr>
                <w:rFonts w:hint="eastAsia" w:ascii="仿宋" w:hAnsi="仿宋" w:eastAsia="仿宋" w:cs="Times New Roman"/>
                <w:sz w:val="24"/>
                <w:szCs w:val="24"/>
              </w:rPr>
              <w:t>的概率分布求其函数的数学期望，掌握常用分布的数学期望。</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4.2.2方差</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方差的定义和性质；协方差和相关系数。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方差；标准差；协方差；相关系数。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要求考生理解随机变量的方差的概念和性质，并会计算具体分布的方差和随机变量函数的方差，掌握常用分布的方差。</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4.2.3协方差与相关系数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协方差与相关系数。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协方差与相关系数。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了解协方差与相关系数的概念并会计算。</w:t>
            </w:r>
          </w:p>
          <w:p>
            <w:pPr>
              <w:ind w:firstLine="480" w:firstLineChars="200"/>
              <w:rPr>
                <w:rFonts w:hint="eastAsia" w:ascii="仿宋" w:hAnsi="仿宋" w:eastAsia="仿宋" w:cs="Times New Roman"/>
                <w:b/>
                <w:sz w:val="24"/>
                <w:szCs w:val="24"/>
              </w:rPr>
            </w:pPr>
            <w:r>
              <w:rPr>
                <w:rFonts w:hint="eastAsia" w:ascii="仿宋" w:hAnsi="仿宋" w:eastAsia="仿宋" w:cs="Times New Roman"/>
                <w:sz w:val="24"/>
                <w:szCs w:val="24"/>
              </w:rPr>
              <w:t>5.</w:t>
            </w:r>
            <w:r>
              <w:rPr>
                <w:rFonts w:hint="eastAsia" w:ascii="仿宋" w:hAnsi="仿宋" w:eastAsia="仿宋" w:cs="Times New Roman"/>
                <w:b/>
                <w:sz w:val="24"/>
                <w:szCs w:val="24"/>
              </w:rPr>
              <w:t>大数定理和中心极限定理</w:t>
            </w:r>
          </w:p>
          <w:p>
            <w:pPr>
              <w:ind w:firstLine="479" w:firstLineChars="199"/>
              <w:rPr>
                <w:rFonts w:hint="eastAsia" w:ascii="仿宋" w:hAnsi="仿宋" w:eastAsia="仿宋" w:cs="Times New Roman"/>
                <w:b/>
                <w:sz w:val="24"/>
                <w:szCs w:val="24"/>
              </w:rPr>
            </w:pPr>
            <w:bookmarkStart w:id="9" w:name="OLE_LINK16"/>
            <w:r>
              <w:rPr>
                <w:rFonts w:hint="eastAsia" w:ascii="仿宋" w:hAnsi="仿宋" w:eastAsia="仿宋" w:cs="Times New Roman"/>
                <w:b/>
                <w:sz w:val="24"/>
                <w:szCs w:val="24"/>
              </w:rPr>
              <w:t>5.1</w:t>
            </w:r>
            <w:bookmarkEnd w:id="9"/>
            <w:r>
              <w:rPr>
                <w:rFonts w:hint="eastAsia" w:ascii="仿宋" w:hAnsi="仿宋" w:eastAsia="仿宋" w:cs="Times New Roman"/>
                <w:b/>
                <w:sz w:val="24"/>
                <w:szCs w:val="24"/>
              </w:rPr>
              <w:t>目的与要求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5.1.1了解切比雪夫不等式，理解依概率收敛和弱收敛的定义，并能进行判断；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5.1.2了解独立同分布随机变量的大数定理成立的条件及结论；</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5.1.3了解独立同分布的中心极限定理和棣莫佛--拉普拉斯定理（二项分布以正态分布为极限分布）的应用条件和结论，并会用相关定理近似计算有关随机事件的概率。</w:t>
            </w:r>
          </w:p>
          <w:p>
            <w:pPr>
              <w:ind w:firstLine="482" w:firstLineChars="200"/>
              <w:rPr>
                <w:rFonts w:hint="eastAsia" w:ascii="仿宋" w:hAnsi="仿宋" w:eastAsia="仿宋" w:cs="Times New Roman"/>
                <w:b/>
                <w:sz w:val="24"/>
                <w:szCs w:val="24"/>
              </w:rPr>
            </w:pPr>
            <w:bookmarkStart w:id="10" w:name="OLE_LINK17"/>
            <w:r>
              <w:rPr>
                <w:rFonts w:hint="eastAsia" w:ascii="仿宋" w:hAnsi="仿宋" w:eastAsia="仿宋" w:cs="Times New Roman"/>
                <w:b/>
                <w:sz w:val="24"/>
                <w:szCs w:val="24"/>
              </w:rPr>
              <w:t>5.2</w:t>
            </w:r>
            <w:bookmarkEnd w:id="10"/>
            <w:r>
              <w:rPr>
                <w:rFonts w:hint="eastAsia" w:ascii="仿宋" w:hAnsi="仿宋" w:eastAsia="仿宋" w:cs="Times New Roman"/>
                <w:b/>
                <w:sz w:val="24"/>
                <w:szCs w:val="24"/>
              </w:rPr>
              <w:t>教学内容</w:t>
            </w:r>
          </w:p>
          <w:p>
            <w:pPr>
              <w:ind w:firstLine="482" w:firstLineChars="200"/>
              <w:rPr>
                <w:rFonts w:hint="eastAsia" w:ascii="仿宋" w:hAnsi="仿宋" w:eastAsia="仿宋" w:cs="Times New Roman"/>
                <w:sz w:val="24"/>
                <w:szCs w:val="24"/>
              </w:rPr>
            </w:pPr>
            <w:r>
              <w:rPr>
                <w:rFonts w:hint="eastAsia" w:ascii="仿宋" w:hAnsi="仿宋" w:eastAsia="仿宋" w:cs="Times New Roman"/>
                <w:b/>
                <w:sz w:val="24"/>
                <w:szCs w:val="24"/>
              </w:rPr>
              <w:t>5.2.1</w:t>
            </w:r>
            <w:r>
              <w:rPr>
                <w:rFonts w:hint="eastAsia" w:ascii="仿宋" w:hAnsi="仿宋" w:eastAsia="仿宋" w:cs="Times New Roman"/>
                <w:sz w:val="24"/>
                <w:szCs w:val="24"/>
              </w:rPr>
              <w:t>大数定律</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切比雪夫大数定律；贝努利大数定律。</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切比雪夫大数定律；贝努利大数定律。</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要求考生了解独立同分布随机变量的大数定理成立的条件及结论。</w:t>
            </w:r>
          </w:p>
          <w:p>
            <w:pPr>
              <w:ind w:firstLine="482" w:firstLineChars="200"/>
              <w:rPr>
                <w:rFonts w:hint="eastAsia" w:ascii="仿宋" w:hAnsi="仿宋" w:eastAsia="仿宋" w:cs="Times New Roman"/>
                <w:sz w:val="24"/>
                <w:szCs w:val="24"/>
              </w:rPr>
            </w:pPr>
            <w:r>
              <w:rPr>
                <w:rFonts w:hint="eastAsia" w:ascii="仿宋" w:hAnsi="仿宋" w:eastAsia="仿宋" w:cs="Times New Roman"/>
                <w:b/>
                <w:sz w:val="24"/>
                <w:szCs w:val="24"/>
              </w:rPr>
              <w:t>5.2.2</w:t>
            </w:r>
            <w:r>
              <w:rPr>
                <w:rFonts w:hint="eastAsia" w:ascii="仿宋" w:hAnsi="仿宋" w:eastAsia="仿宋" w:cs="Times New Roman"/>
                <w:sz w:val="24"/>
                <w:szCs w:val="24"/>
              </w:rPr>
              <w:t>中心极限定理</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中心极限定理。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中心极限定理。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要求考生理解独立同分布的中心极限定理的应用条件和结论，并会用相关定理近似计算有关随机事件的概率。</w:t>
            </w:r>
          </w:p>
          <w:p>
            <w:pPr>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6.数理统计基本知识</w:t>
            </w:r>
          </w:p>
          <w:p>
            <w:pPr>
              <w:ind w:firstLine="479" w:firstLineChars="199"/>
              <w:rPr>
                <w:rFonts w:hint="eastAsia" w:ascii="仿宋" w:hAnsi="仿宋" w:eastAsia="仿宋" w:cs="Times New Roman"/>
                <w:b/>
                <w:sz w:val="24"/>
                <w:szCs w:val="24"/>
              </w:rPr>
            </w:pPr>
            <w:r>
              <w:rPr>
                <w:rFonts w:hint="eastAsia" w:ascii="仿宋" w:hAnsi="仿宋" w:eastAsia="仿宋" w:cs="Times New Roman"/>
                <w:b/>
                <w:sz w:val="24"/>
                <w:szCs w:val="24"/>
              </w:rPr>
              <w:t>6.1目的与要求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(1)理解总体、简单随机样本、统计量、样本均值、样本方差及样本</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矩的概念，了解经验分布函数；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(2)掌握正态分布，了解</w:t>
            </w:r>
            <w:r>
              <w:rPr>
                <w:rFonts w:ascii="仿宋" w:hAnsi="仿宋" w:eastAsia="仿宋" w:cs="Times New Roman"/>
                <w:sz w:val="24"/>
                <w:szCs w:val="24"/>
              </w:rPr>
              <w:object>
                <v:shape id="_x0000_i1030" o:spt="75" type="#_x0000_t75" style="height:18pt;width:15.7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ascii="仿宋" w:hAnsi="仿宋" w:eastAsia="仿宋" w:cs="Times New Roman"/>
                <w:sz w:val="24"/>
                <w:szCs w:val="24"/>
              </w:rPr>
              <w:t>分布，</w:t>
            </w:r>
            <w:r>
              <w:rPr>
                <w:rFonts w:ascii="仿宋" w:hAnsi="仿宋" w:eastAsia="仿宋" w:cs="Times New Roman"/>
                <w:sz w:val="24"/>
                <w:szCs w:val="24"/>
              </w:rPr>
              <w:object>
                <v:shape id="_x0000_i1031" o:spt="75" type="#_x0000_t75" style="height:12pt;width:6.75pt;" o:ole="t" filled="f" o:preferrelative="t" stroked="f" coordsize="21600,21600">
                  <v:path/>
                  <v:fill on="f" focussize="0,0"/>
                  <v:stroke on="f" joinstyle="miter"/>
                  <v:imagedata r:id="rId17" o:title=""/>
                  <o:lock v:ext="edit" aspectratio="t"/>
                  <w10:wrap type="none"/>
                  <w10:anchorlock/>
                </v:shape>
                <o:OLEObject Type="Embed" ProgID="Equation.DSMT4" ShapeID="_x0000_i1031" DrawAspect="Content" ObjectID="_1468075731" r:id="rId16">
                  <o:LockedField>false</o:LockedField>
                </o:OLEObject>
              </w:object>
            </w:r>
            <w:r>
              <w:rPr>
                <w:rFonts w:hint="eastAsia" w:ascii="仿宋" w:hAnsi="仿宋" w:eastAsia="仿宋" w:cs="Times New Roman"/>
                <w:sz w:val="24"/>
                <w:szCs w:val="24"/>
              </w:rPr>
              <w:t>分布和</w:t>
            </w:r>
            <w:r>
              <w:rPr>
                <w:rFonts w:ascii="仿宋" w:hAnsi="仿宋" w:eastAsia="仿宋" w:cs="Times New Roman"/>
                <w:sz w:val="24"/>
                <w:szCs w:val="24"/>
              </w:rPr>
              <w:object>
                <v:shape id="_x0000_i1032" o:spt="75" type="#_x0000_t75" style="height:12.75pt;width:12.75pt;" o:ole="t" filled="f" o:preferrelative="t" stroked="f" coordsize="21600,21600">
                  <v:path/>
                  <v:fill on="f" focussize="0,0"/>
                  <v:stroke on="f" joinstyle="miter"/>
                  <v:imagedata r:id="rId19" o:title=""/>
                  <o:lock v:ext="edit" aspectratio="t"/>
                  <w10:wrap type="none"/>
                  <w10:anchorlock/>
                </v:shape>
                <o:OLEObject Type="Embed" ProgID="Equation.DSMT4" ShapeID="_x0000_i1032" DrawAspect="Content" ObjectID="_1468075732" r:id="rId18">
                  <o:LockedField>false</o:LockedField>
                </o:OLEObject>
              </w:object>
            </w:r>
            <w:r>
              <w:rPr>
                <w:rFonts w:hint="eastAsia" w:ascii="仿宋" w:hAnsi="仿宋" w:eastAsia="仿宋" w:cs="Times New Roman"/>
                <w:sz w:val="24"/>
                <w:szCs w:val="24"/>
              </w:rPr>
              <w:t>分布的定义及性质，了解分位数的概念并会查表计算；</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(3)了解正态总体的某些常用抽样的分布。</w:t>
            </w:r>
          </w:p>
          <w:p>
            <w:pPr>
              <w:ind w:firstLine="482" w:firstLineChars="200"/>
              <w:rPr>
                <w:rFonts w:hint="eastAsia" w:ascii="仿宋" w:hAnsi="仿宋" w:eastAsia="仿宋" w:cs="Times New Roman"/>
                <w:b/>
                <w:sz w:val="24"/>
                <w:szCs w:val="24"/>
              </w:rPr>
            </w:pPr>
            <w:bookmarkStart w:id="11" w:name="OLE_LINK18"/>
            <w:r>
              <w:rPr>
                <w:rFonts w:hint="eastAsia" w:ascii="仿宋" w:hAnsi="仿宋" w:eastAsia="仿宋" w:cs="Times New Roman"/>
                <w:b/>
                <w:sz w:val="24"/>
                <w:szCs w:val="24"/>
              </w:rPr>
              <w:t>6.2</w:t>
            </w:r>
            <w:bookmarkEnd w:id="11"/>
            <w:r>
              <w:rPr>
                <w:rFonts w:hint="eastAsia" w:ascii="仿宋" w:hAnsi="仿宋" w:eastAsia="仿宋" w:cs="Times New Roman"/>
                <w:b/>
                <w:sz w:val="24"/>
                <w:szCs w:val="24"/>
              </w:rPr>
              <w:t>教学内容</w:t>
            </w:r>
          </w:p>
          <w:p>
            <w:pPr>
              <w:ind w:firstLine="480" w:firstLineChars="200"/>
              <w:rPr>
                <w:rFonts w:hint="eastAsia" w:ascii="仿宋" w:hAnsi="仿宋" w:eastAsia="仿宋" w:cs="Times New Roman"/>
                <w:sz w:val="24"/>
                <w:szCs w:val="24"/>
              </w:rPr>
            </w:pPr>
            <w:bookmarkStart w:id="12" w:name="OLE_LINK19"/>
            <w:r>
              <w:rPr>
                <w:rFonts w:hint="eastAsia" w:ascii="仿宋" w:hAnsi="仿宋" w:eastAsia="仿宋" w:cs="Times New Roman"/>
                <w:sz w:val="24"/>
                <w:szCs w:val="24"/>
              </w:rPr>
              <w:t>6.2.</w:t>
            </w:r>
            <w:bookmarkEnd w:id="12"/>
            <w:r>
              <w:rPr>
                <w:rFonts w:hint="eastAsia" w:ascii="仿宋" w:hAnsi="仿宋" w:eastAsia="仿宋" w:cs="Times New Roman"/>
                <w:sz w:val="24"/>
                <w:szCs w:val="24"/>
              </w:rPr>
              <w:t>1总体与样本</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总体与总体分布，样本与样本分布，经验分布函数。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总体与总体分布，样本与样本分布，分组数据统计表和频率直方图，经验分布函数。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要求考生理解总体、简单随机样本了解经验分布函数。</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6.2.2统计量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统计量，样本均值与样本方差。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统计量，样本均值与样本方差。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要求考生掌握统计量的概念及两个常用统计量的分布。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6.2.3正态总体</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ascii="仿宋" w:hAnsi="仿宋" w:eastAsia="仿宋" w:cs="Times New Roman"/>
                <w:sz w:val="24"/>
                <w:szCs w:val="24"/>
              </w:rPr>
              <w:object>
                <v:shape id="_x0000_i1033" o:spt="75" type="#_x0000_t75" style="height:18pt;width:15.7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r>
              <w:rPr>
                <w:rFonts w:hint="eastAsia" w:ascii="仿宋" w:hAnsi="仿宋" w:eastAsia="仿宋" w:cs="Times New Roman"/>
                <w:sz w:val="24"/>
                <w:szCs w:val="24"/>
              </w:rPr>
              <w:t>分布，</w:t>
            </w:r>
            <w:r>
              <w:rPr>
                <w:rFonts w:ascii="仿宋" w:hAnsi="仿宋" w:eastAsia="仿宋" w:cs="Times New Roman"/>
                <w:sz w:val="24"/>
                <w:szCs w:val="24"/>
              </w:rPr>
              <w:object>
                <v:shape id="_x0000_i1034" o:spt="75" type="#_x0000_t75" style="height:12pt;width:6.75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4" r:id="rId21">
                  <o:LockedField>false</o:LockedField>
                </o:OLEObject>
              </w:object>
            </w:r>
            <w:r>
              <w:rPr>
                <w:rFonts w:hint="eastAsia" w:ascii="仿宋" w:hAnsi="仿宋" w:eastAsia="仿宋" w:cs="Times New Roman"/>
                <w:sz w:val="24"/>
                <w:szCs w:val="24"/>
              </w:rPr>
              <w:t>分布和</w:t>
            </w:r>
            <w:r>
              <w:rPr>
                <w:rFonts w:ascii="仿宋" w:hAnsi="仿宋" w:eastAsia="仿宋" w:cs="Times New Roman"/>
                <w:sz w:val="24"/>
                <w:szCs w:val="24"/>
              </w:rPr>
              <w:object>
                <v:shape id="_x0000_i1035" o:spt="75" type="#_x0000_t75" style="height:12.75pt;width:12.75pt;" o:ole="t" filled="f" o:preferrelative="t" stroked="f" coordsize="21600,21600">
                  <v:path/>
                  <v:fill on="f" focussize="0,0"/>
                  <v:stroke on="f" joinstyle="miter"/>
                  <v:imagedata r:id="rId24" o:title=""/>
                  <o:lock v:ext="edit" aspectratio="t"/>
                  <w10:wrap type="none"/>
                  <w10:anchorlock/>
                </v:shape>
                <o:OLEObject Type="Embed" ProgID="Equation.DSMT4" ShapeID="_x0000_i1035" DrawAspect="Content" ObjectID="_1468075735" r:id="rId23">
                  <o:LockedField>false</o:LockedField>
                </o:OLEObject>
              </w:object>
            </w:r>
            <w:r>
              <w:rPr>
                <w:rFonts w:hint="eastAsia" w:ascii="仿宋" w:hAnsi="仿宋" w:eastAsia="仿宋" w:cs="Times New Roman"/>
                <w:sz w:val="24"/>
                <w:szCs w:val="24"/>
              </w:rPr>
              <w:t>分布，正态总体的分布。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ascii="仿宋" w:hAnsi="仿宋" w:eastAsia="仿宋" w:cs="Times New Roman"/>
                <w:sz w:val="24"/>
                <w:szCs w:val="24"/>
              </w:rPr>
              <w:object>
                <v:shape id="_x0000_i1036" o:spt="75" type="#_x0000_t75" style="height:18pt;width:15.75pt;" o:ole="t" filled="f" o:preferrelative="t" stroked="f" coordsize="21600,21600">
                  <v:path/>
                  <v:fill on="f" focussize="0,0"/>
                  <v:stroke on="f" joinstyle="miter"/>
                  <v:imagedata r:id="rId15" o:title=""/>
                  <o:lock v:ext="edit" aspectratio="t"/>
                  <w10:wrap type="none"/>
                  <w10:anchorlock/>
                </v:shape>
                <o:OLEObject Type="Embed" ProgID="Equation.3" ShapeID="_x0000_i1036" DrawAspect="Content" ObjectID="_1468075736" r:id="rId25">
                  <o:LockedField>false</o:LockedField>
                </o:OLEObject>
              </w:object>
            </w:r>
            <w:r>
              <w:rPr>
                <w:rFonts w:hint="eastAsia" w:ascii="仿宋" w:hAnsi="仿宋" w:eastAsia="仿宋" w:cs="Times New Roman"/>
                <w:sz w:val="24"/>
                <w:szCs w:val="24"/>
              </w:rPr>
              <w:t>分布，</w:t>
            </w:r>
            <w:r>
              <w:rPr>
                <w:rFonts w:ascii="仿宋" w:hAnsi="仿宋" w:eastAsia="仿宋" w:cs="Times New Roman"/>
                <w:sz w:val="24"/>
                <w:szCs w:val="24"/>
              </w:rPr>
              <w:object>
                <v:shape id="_x0000_i1037" o:spt="75" type="#_x0000_t75" style="height:12pt;width:6.75pt;" o:ole="t" filled="f" o:preferrelative="t" stroked="f" coordsize="21600,21600">
                  <v:path/>
                  <v:fill on="f" focussize="0,0"/>
                  <v:stroke on="f" joinstyle="miter"/>
                  <v:imagedata r:id="rId27" o:title=""/>
                  <o:lock v:ext="edit" aspectratio="t"/>
                  <w10:wrap type="none"/>
                  <w10:anchorlock/>
                </v:shape>
                <o:OLEObject Type="Embed" ProgID="Equation.DSMT4" ShapeID="_x0000_i1037" DrawAspect="Content" ObjectID="_1468075737" r:id="rId26">
                  <o:LockedField>false</o:LockedField>
                </o:OLEObject>
              </w:object>
            </w:r>
            <w:r>
              <w:rPr>
                <w:rFonts w:hint="eastAsia" w:ascii="仿宋" w:hAnsi="仿宋" w:eastAsia="仿宋" w:cs="Times New Roman"/>
                <w:sz w:val="24"/>
                <w:szCs w:val="24"/>
              </w:rPr>
              <w:t>分布和</w:t>
            </w:r>
            <w:r>
              <w:rPr>
                <w:rFonts w:ascii="仿宋" w:hAnsi="仿宋" w:eastAsia="仿宋" w:cs="Times New Roman"/>
                <w:sz w:val="24"/>
                <w:szCs w:val="24"/>
              </w:rPr>
              <w:object>
                <v:shape id="_x0000_i1038" o:spt="75" type="#_x0000_t75" style="height:12.75pt;width:12.75pt;" o:ole="t" filled="f" o:preferrelative="t" stroked="f" coordsize="21600,21600">
                  <v:path/>
                  <v:fill on="f" focussize="0,0"/>
                  <v:stroke on="f" joinstyle="miter"/>
                  <v:imagedata r:id="rId29" o:title=""/>
                  <o:lock v:ext="edit" aspectratio="t"/>
                  <w10:wrap type="none"/>
                  <w10:anchorlock/>
                </v:shape>
                <o:OLEObject Type="Embed" ProgID="Equation.DSMT4" ShapeID="_x0000_i1038" DrawAspect="Content" ObjectID="_1468075738" r:id="rId28">
                  <o:LockedField>false</o:LockedField>
                </o:OLEObject>
              </w:object>
            </w:r>
            <w:r>
              <w:rPr>
                <w:rFonts w:hint="eastAsia" w:ascii="仿宋" w:hAnsi="仿宋" w:eastAsia="仿宋" w:cs="Times New Roman"/>
                <w:sz w:val="24"/>
                <w:szCs w:val="24"/>
              </w:rPr>
              <w:t>分布，正态总体的分布。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要求考生了解正态总体的某些常用抽样的分布。</w:t>
            </w:r>
          </w:p>
          <w:p>
            <w:pPr>
              <w:ind w:firstLine="472" w:firstLineChars="196"/>
              <w:rPr>
                <w:rFonts w:hint="eastAsia" w:ascii="仿宋" w:hAnsi="仿宋" w:eastAsia="仿宋" w:cs="Times New Roman"/>
                <w:b/>
                <w:sz w:val="24"/>
                <w:szCs w:val="24"/>
              </w:rPr>
            </w:pPr>
            <w:r>
              <w:rPr>
                <w:rFonts w:hint="eastAsia" w:ascii="仿宋" w:hAnsi="仿宋" w:eastAsia="仿宋" w:cs="Times New Roman"/>
                <w:b/>
                <w:sz w:val="24"/>
                <w:szCs w:val="24"/>
              </w:rPr>
              <w:t>7.参数估计</w:t>
            </w:r>
          </w:p>
          <w:p>
            <w:pPr>
              <w:ind w:firstLine="479" w:firstLineChars="199"/>
              <w:rPr>
                <w:rFonts w:hint="eastAsia" w:ascii="仿宋" w:hAnsi="仿宋" w:eastAsia="仿宋" w:cs="Times New Roman"/>
                <w:b/>
                <w:sz w:val="24"/>
                <w:szCs w:val="24"/>
              </w:rPr>
            </w:pPr>
            <w:r>
              <w:rPr>
                <w:rFonts w:hint="eastAsia" w:ascii="仿宋" w:hAnsi="仿宋" w:eastAsia="仿宋" w:cs="Times New Roman"/>
                <w:b/>
                <w:sz w:val="24"/>
                <w:szCs w:val="24"/>
              </w:rPr>
              <w:t>7.1目的与要求</w:t>
            </w:r>
          </w:p>
          <w:p>
            <w:pPr>
              <w:ind w:firstLine="480" w:firstLineChars="200"/>
              <w:rPr>
                <w:rFonts w:hint="eastAsia" w:ascii="仿宋" w:hAnsi="仿宋" w:eastAsia="仿宋" w:cs="Times New Roman"/>
                <w:sz w:val="24"/>
                <w:szCs w:val="24"/>
              </w:rPr>
            </w:pPr>
            <w:bookmarkStart w:id="13" w:name="OLE_LINK20"/>
            <w:r>
              <w:rPr>
                <w:rFonts w:hint="eastAsia" w:ascii="仿宋" w:hAnsi="仿宋" w:eastAsia="仿宋" w:cs="Times New Roman"/>
                <w:sz w:val="24"/>
                <w:szCs w:val="24"/>
              </w:rPr>
              <w:t>7.1.</w:t>
            </w:r>
            <w:bookmarkEnd w:id="13"/>
            <w:r>
              <w:rPr>
                <w:rFonts w:hint="eastAsia" w:ascii="仿宋" w:hAnsi="仿宋" w:eastAsia="仿宋" w:cs="Times New Roman"/>
                <w:sz w:val="24"/>
                <w:szCs w:val="24"/>
              </w:rPr>
              <w:t>1理解参数的点估计、估计量与估计值的概念；</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7.1.2掌握矩估计法（一阶、二阶）和最大似然估计法；</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7.1.3了解估计量的无偏性，有效性（最小方差性）和一致性（相合性）的概念，并会验证估计量的无偏性；</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7.1.4了解区间估计的概念，会求单正态总体的均值与方差的置信区间。</w:t>
            </w:r>
          </w:p>
          <w:p>
            <w:pPr>
              <w:ind w:firstLine="480" w:firstLineChars="200"/>
              <w:rPr>
                <w:rFonts w:hint="eastAsia" w:ascii="仿宋" w:hAnsi="仿宋" w:eastAsia="仿宋" w:cs="Times New Roman"/>
                <w:b/>
                <w:sz w:val="24"/>
                <w:szCs w:val="24"/>
              </w:rPr>
            </w:pPr>
            <w:bookmarkStart w:id="14" w:name="OLE_LINK21"/>
            <w:r>
              <w:rPr>
                <w:rFonts w:hint="eastAsia" w:ascii="仿宋" w:hAnsi="仿宋" w:eastAsia="仿宋" w:cs="Times New Roman"/>
                <w:sz w:val="24"/>
                <w:szCs w:val="24"/>
              </w:rPr>
              <w:t>7.2</w:t>
            </w:r>
            <w:bookmarkEnd w:id="14"/>
            <w:r>
              <w:rPr>
                <w:rFonts w:hint="eastAsia" w:ascii="仿宋" w:hAnsi="仿宋" w:eastAsia="仿宋" w:cs="Times New Roman"/>
                <w:b/>
                <w:sz w:val="24"/>
                <w:szCs w:val="24"/>
              </w:rPr>
              <w:t>教学内容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7.2.1矩估计</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矩估计法（一阶、二阶）。</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参数的点估计、估计量与估计值的概念；矩估计法（一阶、二阶）。</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要求考生理解参数的点估计、估计量与估计值的概念，掌握矩估计法（一阶、二阶）。</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7.2.2极大似然估计</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最大似然估计法。</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最大似然估计法。</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掌握最大似然估计法的原理并会计算。</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7.2.3估计量的优良性准则</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估计量的无偏性，有效性（最小方差性）和一致性（相合性）。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无偏性；有效性；一致性。</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要求考生了解估计量的无偏性，有效性（最小方差性）和一致性（相合性）的概念，并会验证估计量的无偏性。</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7.2.4区间估计</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正态总体的区间估计与非正态总体的区间估计。</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 xml:space="preserve">置信区间；单正态总体的均值与方差的置信区间；双正态总体的均值与方差的置信区间；非正态总体的均值与方差的置信区间。 </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要求考生理解区间估计的概念，会求正态总体的均值与方差的置信区间，了解非正态总体的区间估计方法原理。</w:t>
            </w:r>
          </w:p>
          <w:p>
            <w:pPr>
              <w:ind w:firstLine="472" w:firstLineChars="196"/>
              <w:rPr>
                <w:rFonts w:hint="eastAsia" w:ascii="仿宋" w:hAnsi="仿宋" w:eastAsia="仿宋" w:cs="Times New Roman"/>
                <w:b/>
                <w:sz w:val="24"/>
                <w:szCs w:val="24"/>
              </w:rPr>
            </w:pPr>
            <w:r>
              <w:rPr>
                <w:rFonts w:hint="eastAsia" w:ascii="仿宋" w:hAnsi="仿宋" w:eastAsia="仿宋" w:cs="Times New Roman"/>
                <w:b/>
                <w:sz w:val="24"/>
                <w:szCs w:val="24"/>
              </w:rPr>
              <w:t xml:space="preserve">8.假设检验  </w:t>
            </w:r>
          </w:p>
          <w:p>
            <w:pPr>
              <w:ind w:firstLine="479" w:firstLineChars="199"/>
              <w:rPr>
                <w:rFonts w:hint="eastAsia" w:ascii="仿宋" w:hAnsi="仿宋" w:eastAsia="仿宋" w:cs="Times New Roman"/>
                <w:b/>
                <w:sz w:val="24"/>
                <w:szCs w:val="24"/>
              </w:rPr>
            </w:pPr>
            <w:r>
              <w:rPr>
                <w:rFonts w:hint="eastAsia" w:ascii="仿宋" w:hAnsi="仿宋" w:eastAsia="仿宋" w:cs="Times New Roman"/>
                <w:b/>
                <w:sz w:val="24"/>
                <w:szCs w:val="24"/>
              </w:rPr>
              <w:t>8.1目的与要求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8.1.1．理解显著性检验的基本思想，掌握假设检验的基本步骤，了解假设检验可能产生的两类错误；</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8.1.2掌握单正态总体均值与方差的假设检验方法及双正态总体均值与方差的假设检验方法。</w:t>
            </w:r>
          </w:p>
          <w:p>
            <w:pPr>
              <w:ind w:firstLine="361" w:firstLineChars="150"/>
              <w:rPr>
                <w:rFonts w:hint="eastAsia" w:ascii="仿宋" w:hAnsi="仿宋" w:eastAsia="仿宋" w:cs="Times New Roman"/>
                <w:b/>
                <w:sz w:val="24"/>
                <w:szCs w:val="24"/>
              </w:rPr>
            </w:pPr>
            <w:bookmarkStart w:id="15" w:name="OLE_LINK22"/>
            <w:r>
              <w:rPr>
                <w:rFonts w:hint="eastAsia" w:ascii="仿宋" w:hAnsi="仿宋" w:eastAsia="仿宋" w:cs="Times New Roman"/>
                <w:b/>
                <w:sz w:val="24"/>
                <w:szCs w:val="24"/>
              </w:rPr>
              <w:t>8.2</w:t>
            </w:r>
            <w:bookmarkEnd w:id="15"/>
            <w:r>
              <w:rPr>
                <w:rFonts w:hint="eastAsia" w:ascii="仿宋" w:hAnsi="仿宋" w:eastAsia="仿宋" w:cs="Times New Roman"/>
                <w:b/>
                <w:sz w:val="24"/>
                <w:szCs w:val="24"/>
              </w:rPr>
              <w:t>教学内容</w:t>
            </w:r>
          </w:p>
          <w:p>
            <w:pPr>
              <w:ind w:firstLine="480" w:firstLineChars="200"/>
              <w:rPr>
                <w:rFonts w:hint="eastAsia" w:ascii="仿宋" w:hAnsi="仿宋" w:eastAsia="仿宋" w:cs="Times New Roman"/>
                <w:sz w:val="24"/>
                <w:szCs w:val="24"/>
              </w:rPr>
            </w:pPr>
            <w:bookmarkStart w:id="16" w:name="OLE_LINK23"/>
            <w:r>
              <w:rPr>
                <w:rFonts w:hint="eastAsia" w:ascii="仿宋" w:hAnsi="仿宋" w:eastAsia="仿宋" w:cs="Times New Roman"/>
                <w:sz w:val="24"/>
                <w:szCs w:val="24"/>
              </w:rPr>
              <w:t>8.2.</w:t>
            </w:r>
            <w:bookmarkEnd w:id="16"/>
            <w:r>
              <w:rPr>
                <w:rFonts w:hint="eastAsia" w:ascii="仿宋" w:hAnsi="仿宋" w:eastAsia="仿宋" w:cs="Times New Roman"/>
                <w:sz w:val="24"/>
                <w:szCs w:val="24"/>
              </w:rPr>
              <w:t>1假设检验的基本概念</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假设检验的基本概念与一般步骤。</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假设检验。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要求理解假设检验的基本思想，掌握假设检验的基本步骤，了解假设检验可能产生的两类错误。</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8.2.2正态总体均值的假设检验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正态总体均值的假设检验。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单正态总体均值的假设检验。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要求考生掌握</w:t>
            </w:r>
            <w:bookmarkStart w:id="17" w:name="OLE_LINK24"/>
            <w:r>
              <w:rPr>
                <w:rFonts w:hint="eastAsia" w:ascii="仿宋" w:hAnsi="仿宋" w:eastAsia="仿宋" w:cs="Times New Roman"/>
                <w:sz w:val="24"/>
                <w:szCs w:val="24"/>
              </w:rPr>
              <w:t>单正态总体</w:t>
            </w:r>
            <w:bookmarkEnd w:id="17"/>
            <w:r>
              <w:rPr>
                <w:rFonts w:hint="eastAsia" w:ascii="仿宋" w:hAnsi="仿宋" w:eastAsia="仿宋" w:cs="Times New Roman"/>
                <w:sz w:val="24"/>
                <w:szCs w:val="24"/>
              </w:rPr>
              <w:t>均值的假设检验方法。</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8.2.3正态总体方差的假设检验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正态总体方差的假设检验。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单正态总体方差的假设检验。</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要求掌握单正态总体方差的假设检验方法。</w:t>
            </w:r>
          </w:p>
          <w:p>
            <w:pPr>
              <w:ind w:firstLine="482" w:firstLineChars="200"/>
              <w:rPr>
                <w:rFonts w:hint="eastAsia" w:ascii="仿宋" w:hAnsi="仿宋" w:eastAsia="仿宋" w:cs="Times New Roman"/>
                <w:b/>
                <w:sz w:val="24"/>
                <w:szCs w:val="24"/>
              </w:rPr>
            </w:pPr>
            <w:r>
              <w:rPr>
                <w:rFonts w:hint="eastAsia" w:ascii="仿宋" w:hAnsi="仿宋" w:eastAsia="仿宋" w:cs="Times New Roman"/>
                <w:b/>
                <w:sz w:val="24"/>
                <w:szCs w:val="24"/>
              </w:rPr>
              <w:t xml:space="preserve">9.方差分析  </w:t>
            </w:r>
          </w:p>
          <w:p>
            <w:pPr>
              <w:ind w:firstLine="479" w:firstLineChars="199"/>
              <w:rPr>
                <w:rFonts w:hint="eastAsia" w:ascii="仿宋" w:hAnsi="仿宋" w:eastAsia="仿宋" w:cs="Times New Roman"/>
                <w:b/>
                <w:sz w:val="24"/>
                <w:szCs w:val="24"/>
              </w:rPr>
            </w:pPr>
            <w:r>
              <w:rPr>
                <w:rFonts w:hint="eastAsia" w:ascii="仿宋" w:hAnsi="仿宋" w:eastAsia="仿宋" w:cs="Times New Roman"/>
                <w:b/>
                <w:sz w:val="24"/>
                <w:szCs w:val="24"/>
              </w:rPr>
              <w:t>9.1目的与要求</w:t>
            </w:r>
          </w:p>
          <w:p>
            <w:pPr>
              <w:ind w:firstLine="480" w:firstLineChars="200"/>
              <w:rPr>
                <w:rFonts w:hint="eastAsia" w:ascii="仿宋" w:hAnsi="仿宋" w:eastAsia="仿宋" w:cs="Times New Roman"/>
                <w:sz w:val="24"/>
                <w:szCs w:val="24"/>
              </w:rPr>
            </w:pPr>
            <w:bookmarkStart w:id="18" w:name="OLE_LINK25"/>
            <w:r>
              <w:rPr>
                <w:rFonts w:hint="eastAsia" w:ascii="仿宋" w:hAnsi="仿宋" w:eastAsia="仿宋" w:cs="Times New Roman"/>
                <w:sz w:val="24"/>
                <w:szCs w:val="24"/>
              </w:rPr>
              <w:t>9.1.</w:t>
            </w:r>
            <w:bookmarkEnd w:id="18"/>
            <w:r>
              <w:rPr>
                <w:rFonts w:hint="eastAsia" w:ascii="仿宋" w:hAnsi="仿宋" w:eastAsia="仿宋" w:cs="Times New Roman"/>
                <w:sz w:val="24"/>
                <w:szCs w:val="24"/>
              </w:rPr>
              <w:t>1方差分析的基本思想，掌握方差分析的基本步骤</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9.1.2了解方差分析前提条件</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9.1.3掌握单因素方差分析和双因素方差分析方法。</w:t>
            </w:r>
          </w:p>
          <w:p>
            <w:pPr>
              <w:ind w:firstLine="479" w:firstLineChars="199"/>
              <w:rPr>
                <w:rFonts w:hint="eastAsia" w:ascii="仿宋" w:hAnsi="仿宋" w:eastAsia="仿宋" w:cs="Times New Roman"/>
                <w:b/>
                <w:sz w:val="24"/>
                <w:szCs w:val="24"/>
              </w:rPr>
            </w:pPr>
            <w:r>
              <w:rPr>
                <w:rFonts w:hint="eastAsia" w:ascii="仿宋" w:hAnsi="仿宋" w:eastAsia="仿宋" w:cs="Times New Roman"/>
                <w:b/>
                <w:sz w:val="24"/>
                <w:szCs w:val="24"/>
              </w:rPr>
              <w:t>9.2教学内容</w:t>
            </w:r>
          </w:p>
          <w:p>
            <w:pPr>
              <w:ind w:firstLine="480" w:firstLineChars="200"/>
              <w:rPr>
                <w:rFonts w:hint="eastAsia" w:ascii="仿宋" w:hAnsi="仿宋" w:eastAsia="仿宋" w:cs="Times New Roman"/>
                <w:sz w:val="24"/>
                <w:szCs w:val="24"/>
              </w:rPr>
            </w:pPr>
            <w:bookmarkStart w:id="19" w:name="OLE_LINK26"/>
            <w:r>
              <w:rPr>
                <w:rFonts w:hint="eastAsia" w:ascii="仿宋" w:hAnsi="仿宋" w:eastAsia="仿宋" w:cs="Times New Roman"/>
                <w:sz w:val="24"/>
                <w:szCs w:val="24"/>
              </w:rPr>
              <w:t>9.2.1</w:t>
            </w:r>
            <w:bookmarkEnd w:id="19"/>
            <w:r>
              <w:rPr>
                <w:rFonts w:hint="eastAsia" w:ascii="仿宋" w:hAnsi="仿宋" w:eastAsia="仿宋" w:cs="Times New Roman"/>
                <w:sz w:val="24"/>
                <w:szCs w:val="24"/>
              </w:rPr>
              <w:t>方差分析的基本概念</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方差分析的相关概念与一般步骤。</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方差分析、因变量、自变量、试验、处理、因子、水平、随机误差、系统误差、自由度</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方差分析基本思想</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方差分析前提条件</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方差分析步骤</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要求考生理解方差分析的基本思想，掌握分析的基本步骤。</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9.2.2单因素方差分析</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单因素方差分析。</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数据结构</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分析步骤</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关系强度的测量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多重比较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要求掌握单因素方差分析的方法。</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9.2.3双因素方差分析</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（1）主要内容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双因素方差分析。</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（2）基本概念和知识点</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数据结构</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分析步骤</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关系强度的测量</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多重比较</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（3）问题与应用（能力要求）</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要求考生掌握双因素方差分析的方法用EXCEL进行方差分析。</w:t>
            </w:r>
          </w:p>
          <w:p>
            <w:pPr>
              <w:widowControl/>
              <w:adjustRightInd w:val="0"/>
              <w:snapToGrid w:val="0"/>
              <w:ind w:firstLine="354" w:firstLineChars="147"/>
              <w:rPr>
                <w:rFonts w:ascii="仿宋" w:hAnsi="仿宋" w:eastAsia="仿宋" w:cs="宋体"/>
                <w:b/>
                <w:color w:val="000000"/>
                <w:kern w:val="0"/>
                <w:sz w:val="24"/>
                <w:szCs w:val="24"/>
              </w:rPr>
            </w:pPr>
            <w:r>
              <w:rPr>
                <w:rFonts w:hint="eastAsia" w:ascii="仿宋" w:hAnsi="仿宋" w:eastAsia="仿宋" w:cs="宋体"/>
                <w:b/>
                <w:color w:val="000000"/>
                <w:kern w:val="0"/>
                <w:sz w:val="24"/>
                <w:szCs w:val="24"/>
              </w:rPr>
              <w:t>10.直线回归分析</w:t>
            </w:r>
            <w:r>
              <w:rPr>
                <w:rFonts w:ascii="仿宋" w:hAnsi="仿宋" w:eastAsia="仿宋" w:cs="宋体"/>
                <w:b/>
                <w:color w:val="000000"/>
                <w:kern w:val="0"/>
                <w:sz w:val="24"/>
                <w:szCs w:val="24"/>
              </w:rPr>
              <w:t xml:space="preserve">     </w:t>
            </w:r>
          </w:p>
          <w:p>
            <w:pPr>
              <w:widowControl/>
              <w:adjustRightInd w:val="0"/>
              <w:snapToGrid w:val="0"/>
              <w:ind w:firstLine="354" w:firstLineChars="147"/>
              <w:jc w:val="left"/>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掌握</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直线回归回归方程的建立及意义</w:t>
            </w:r>
          </w:p>
          <w:p>
            <w:pPr>
              <w:widowControl/>
              <w:adjustRightInd w:val="0"/>
              <w:snapToGrid w:val="0"/>
              <w:ind w:firstLine="360" w:firstLineChars="150"/>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直线相关相关系数的计算及意义；</w:t>
            </w:r>
            <w:r>
              <w:rPr>
                <w:rFonts w:ascii="仿宋" w:hAnsi="仿宋" w:eastAsia="仿宋" w:cs="宋体"/>
                <w:color w:val="000000"/>
                <w:kern w:val="0"/>
                <w:sz w:val="24"/>
                <w:szCs w:val="24"/>
              </w:rPr>
              <w:tab/>
            </w:r>
          </w:p>
          <w:p>
            <w:pPr>
              <w:widowControl/>
              <w:adjustRightInd w:val="0"/>
              <w:snapToGrid w:val="0"/>
              <w:ind w:firstLine="360" w:firstLineChars="150"/>
              <w:jc w:val="left"/>
              <w:rPr>
                <w:rFonts w:hint="eastAsia" w:ascii="仿宋" w:hAnsi="仿宋" w:eastAsia="仿宋" w:cs="宋体"/>
                <w:kern w:val="0"/>
                <w:sz w:val="24"/>
                <w:szCs w:val="24"/>
              </w:rPr>
            </w:pPr>
            <w:r>
              <w:rPr>
                <w:rFonts w:hint="eastAsia" w:ascii="仿宋" w:hAnsi="仿宋" w:eastAsia="仿宋" w:cs="宋体"/>
                <w:color w:val="000000"/>
                <w:kern w:val="0"/>
                <w:sz w:val="24"/>
                <w:szCs w:val="24"/>
              </w:rPr>
              <w:t>回归方程、回归系数、相关系数的显著性检验；</w:t>
            </w:r>
            <w:bookmarkEnd w:id="2"/>
          </w:p>
          <w:p>
            <w:pPr>
              <w:widowControl/>
              <w:jc w:val="left"/>
              <w:rPr>
                <w:rFonts w:hint="eastAsia" w:ascii="仿宋" w:hAnsi="仿宋" w:eastAsia="仿宋" w:cs="宋体"/>
                <w:kern w:val="0"/>
                <w:sz w:val="24"/>
                <w:szCs w:val="24"/>
              </w:rPr>
            </w:pPr>
          </w:p>
          <w:p>
            <w:pPr>
              <w:widowControl/>
              <w:jc w:val="left"/>
              <w:rPr>
                <w:rFonts w:hint="eastAsia" w:ascii="仿宋" w:hAnsi="仿宋" w:eastAsia="仿宋" w:cs="宋体"/>
                <w:kern w:val="0"/>
                <w:sz w:val="24"/>
                <w:szCs w:val="24"/>
              </w:rPr>
            </w:pPr>
          </w:p>
          <w:p>
            <w:pPr>
              <w:widowControl/>
              <w:jc w:val="left"/>
              <w:rPr>
                <w:rFonts w:hint="eastAsia" w:ascii="仿宋" w:hAnsi="仿宋" w:eastAsia="仿宋" w:cs="宋体"/>
                <w:kern w:val="0"/>
                <w:sz w:val="24"/>
                <w:szCs w:val="24"/>
              </w:rPr>
            </w:pPr>
          </w:p>
          <w:p>
            <w:pPr>
              <w:widowControl/>
              <w:jc w:val="left"/>
              <w:rPr>
                <w:rFonts w:hint="eastAsia" w:ascii="仿宋" w:hAnsi="仿宋" w:eastAsia="仿宋" w:cs="宋体"/>
                <w:kern w:val="0"/>
                <w:sz w:val="24"/>
                <w:szCs w:val="24"/>
              </w:rPr>
            </w:pPr>
          </w:p>
          <w:p>
            <w:pPr>
              <w:widowControl/>
              <w:jc w:val="left"/>
              <w:rPr>
                <w:rFonts w:hint="eastAsia" w:ascii="仿宋" w:hAnsi="仿宋" w:eastAsia="仿宋" w:cs="宋体"/>
                <w:kern w:val="0"/>
                <w:sz w:val="24"/>
                <w:szCs w:val="24"/>
              </w:rPr>
            </w:pPr>
            <w:bookmarkStart w:id="20" w:name="_GoBack"/>
            <w:bookmarkEnd w:id="2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FA8"/>
    <w:rsid w:val="002D2FA8"/>
    <w:rsid w:val="009E6F7F"/>
    <w:rsid w:val="187E5EB0"/>
    <w:rsid w:val="5C6D5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theme" Target="theme/theme1.xml"/><Relationship Id="rId29" Type="http://schemas.openxmlformats.org/officeDocument/2006/relationships/image" Target="media/image12.wmf"/><Relationship Id="rId28" Type="http://schemas.openxmlformats.org/officeDocument/2006/relationships/oleObject" Target="embeddings/oleObject14.bin"/><Relationship Id="rId27" Type="http://schemas.openxmlformats.org/officeDocument/2006/relationships/image" Target="media/image11.wmf"/><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image" Target="media/image10.wmf"/><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gzu</Company>
  <Pages>9</Pages>
  <Words>961</Words>
  <Characters>5481</Characters>
  <Lines>45</Lines>
  <Paragraphs>12</Paragraphs>
  <ScaleCrop>false</ScaleCrop>
  <LinksUpToDate>false</LinksUpToDate>
  <CharactersWithSpaces>6430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2017-10-16T07:49:00Z</dcterms:created>
  <dc:creator>xbany</dc:creator>
  <cp:lastModifiedBy>Administrator</cp:lastModifiedBy>
  <dcterms:modified xsi:type="dcterms:W3CDTF">2017-10-20T09:28:57Z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