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8336"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8336"/>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c>
          <w:tcPr>
            <w:tcW w:w="8336" w:type="dxa"/>
            <w:tcBorders>
              <w:top w:val="nil"/>
              <w:left w:val="nil"/>
              <w:bottom w:val="nil"/>
              <w:right w:val="nil"/>
            </w:tcBorders>
            <w:vAlign w:val="center"/>
          </w:tcPr>
          <w:p>
            <w:pPr>
              <w:widowControl/>
              <w:jc w:val="center"/>
              <w:rPr>
                <w:rFonts w:ascii="黑体" w:hAnsi="黑体" w:eastAsia="黑体" w:cs="宋体"/>
                <w:kern w:val="0"/>
                <w:sz w:val="28"/>
                <w:szCs w:val="28"/>
              </w:rPr>
            </w:pPr>
            <w:r>
              <w:rPr>
                <w:rFonts w:hint="eastAsia" w:ascii="黑体" w:hAnsi="黑体" w:eastAsia="黑体" w:cs="宋体"/>
                <w:b/>
                <w:bCs/>
                <w:kern w:val="0"/>
                <w:sz w:val="28"/>
                <w:szCs w:val="28"/>
              </w:rPr>
              <w:t>贵州大学</w:t>
            </w:r>
            <w:r>
              <w:rPr>
                <w:rFonts w:ascii="黑体" w:hAnsi="黑体" w:eastAsia="黑体" w:cs="宋体"/>
                <w:b/>
                <w:bCs/>
                <w:kern w:val="0"/>
                <w:sz w:val="28"/>
                <w:szCs w:val="28"/>
              </w:rPr>
              <w:t>硕士研究生入学考试大纲</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c>
          <w:tcPr>
            <w:tcW w:w="8336" w:type="dxa"/>
            <w:tcBorders>
              <w:top w:val="nil"/>
              <w:left w:val="nil"/>
              <w:bottom w:val="nil"/>
              <w:right w:val="nil"/>
            </w:tcBorders>
            <w:vAlign w:val="center"/>
          </w:tcPr>
          <w:p>
            <w:pPr>
              <w:widowControl/>
              <w:jc w:val="left"/>
              <w:rPr>
                <w:rFonts w:ascii="仿宋" w:hAnsi="仿宋" w:eastAsia="仿宋" w:cs="宋体"/>
                <w:kern w:val="0"/>
                <w:sz w:val="24"/>
              </w:rPr>
            </w:pPr>
            <w:r>
              <w:rPr>
                <w:rFonts w:ascii="仿宋" w:hAnsi="仿宋" w:eastAsia="仿宋" w:cs="宋体"/>
                <w:kern w:val="0"/>
                <w:sz w:val="24"/>
              </w:rPr>
              <w:t>考试科目代码及名称：</w:t>
            </w:r>
            <w:r>
              <w:rPr>
                <w:rFonts w:ascii="Calibri" w:hAnsi="Calibri" w:eastAsia="仿宋" w:cs="Calibri"/>
                <w:kern w:val="0"/>
                <w:sz w:val="24"/>
                <w:u w:val="single"/>
              </w:rPr>
              <w:t> </w:t>
            </w:r>
            <w:r>
              <w:rPr>
                <w:rFonts w:ascii="仿宋" w:hAnsi="仿宋" w:eastAsia="仿宋" w:cs="宋体"/>
                <w:kern w:val="0"/>
                <w:sz w:val="24"/>
                <w:u w:val="single"/>
              </w:rPr>
              <w:t xml:space="preserve"> </w:t>
            </w:r>
            <w:r>
              <w:rPr>
                <w:rFonts w:hint="eastAsia" w:ascii="仿宋" w:hAnsi="仿宋" w:eastAsia="仿宋" w:cs="宋体"/>
                <w:kern w:val="0"/>
                <w:sz w:val="24"/>
                <w:u w:val="single"/>
              </w:rPr>
              <w:t xml:space="preserve"> 243</w:t>
            </w:r>
            <w:r>
              <w:rPr>
                <w:rFonts w:ascii="仿宋" w:hAnsi="仿宋" w:eastAsia="仿宋" w:cs="宋体"/>
                <w:kern w:val="0"/>
                <w:sz w:val="24"/>
                <w:u w:val="single"/>
              </w:rPr>
              <w:t xml:space="preserve"> </w:t>
            </w:r>
            <w:r>
              <w:rPr>
                <w:rFonts w:hint="eastAsia" w:ascii="仿宋" w:hAnsi="仿宋" w:eastAsia="仿宋" w:cs="宋体"/>
                <w:kern w:val="0"/>
                <w:sz w:val="24"/>
                <w:u w:val="single"/>
              </w:rPr>
              <w:t>二外德语</w:t>
            </w:r>
            <w:r>
              <w:rPr>
                <w:rFonts w:ascii="仿宋" w:hAnsi="仿宋" w:eastAsia="仿宋" w:cs="宋体"/>
                <w:kern w:val="0"/>
                <w:sz w:val="24"/>
                <w:u w:val="single"/>
              </w:rPr>
              <w:t xml:space="preserve">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rHeight w:val="283" w:hRule="atLeast"/>
        </w:trPr>
        <w:tc>
          <w:tcPr>
            <w:tcW w:w="8336" w:type="dxa"/>
            <w:tcBorders>
              <w:top w:val="outset" w:color="auto" w:sz="6" w:space="0"/>
              <w:left w:val="outset" w:color="auto" w:sz="6" w:space="0"/>
              <w:bottom w:val="outset" w:color="auto" w:sz="6" w:space="0"/>
              <w:right w:val="outset" w:color="auto" w:sz="6" w:space="0"/>
            </w:tcBorders>
            <w:vAlign w:val="center"/>
          </w:tcPr>
          <w:p>
            <w:pPr>
              <w:widowControl/>
              <w:jc w:val="left"/>
              <w:rPr>
                <w:rFonts w:ascii="仿宋" w:hAnsi="仿宋" w:eastAsia="仿宋" w:cs="宋体"/>
                <w:kern w:val="0"/>
                <w:sz w:val="24"/>
              </w:rPr>
            </w:pPr>
            <w:r>
              <w:rPr>
                <w:rFonts w:ascii="仿宋" w:hAnsi="仿宋" w:eastAsia="仿宋" w:cs="宋体"/>
                <w:b/>
                <w:kern w:val="0"/>
                <w:sz w:val="24"/>
              </w:rPr>
              <w:t xml:space="preserve">一、考试基本要求 </w:t>
            </w:r>
            <w:r>
              <w:rPr>
                <w:rFonts w:ascii="仿宋" w:hAnsi="仿宋" w:eastAsia="仿宋" w:cs="宋体"/>
                <w:kern w:val="0"/>
                <w:sz w:val="24"/>
              </w:rPr>
              <w:t xml:space="preserve"> </w:t>
            </w:r>
          </w:p>
          <w:p>
            <w:pPr>
              <w:widowControl/>
              <w:ind w:firstLine="480" w:firstLineChars="200"/>
              <w:jc w:val="left"/>
              <w:rPr>
                <w:rFonts w:ascii="仿宋" w:hAnsi="仿宋" w:eastAsia="仿宋" w:cs="宋体"/>
                <w:kern w:val="0"/>
                <w:sz w:val="24"/>
              </w:rPr>
            </w:pPr>
            <w:r>
              <w:rPr>
                <w:rFonts w:ascii="仿宋" w:hAnsi="仿宋" w:eastAsia="仿宋" w:cs="宋体"/>
                <w:kern w:val="0"/>
                <w:sz w:val="24"/>
              </w:rPr>
              <w:t>本科目考试着重考核考生</w:t>
            </w:r>
            <w:r>
              <w:rPr>
                <w:rFonts w:hint="eastAsia" w:ascii="仿宋" w:hAnsi="仿宋" w:eastAsia="仿宋" w:cs="宋体"/>
                <w:kern w:val="0"/>
                <w:sz w:val="24"/>
              </w:rPr>
              <w:t>对基础德语语法、词汇知识和基本句型等方面的</w:t>
            </w:r>
            <w:r>
              <w:rPr>
                <w:rFonts w:ascii="仿宋" w:hAnsi="仿宋" w:eastAsia="仿宋" w:cs="宋体"/>
                <w:kern w:val="0"/>
                <w:sz w:val="24"/>
              </w:rPr>
              <w:t>掌握程度，</w:t>
            </w:r>
            <w:r>
              <w:rPr>
                <w:rFonts w:hint="eastAsia" w:ascii="仿宋" w:hAnsi="仿宋" w:eastAsia="仿宋" w:cs="宋体"/>
                <w:kern w:val="0"/>
                <w:sz w:val="24"/>
              </w:rPr>
              <w:t>同时考查考生的德语初级阅读、书面表达等语言技巧。考生应具有初级的语言表达能力和初步的语言分析、应用能力。</w:t>
            </w:r>
          </w:p>
          <w:p>
            <w:pPr>
              <w:widowControl/>
              <w:jc w:val="left"/>
              <w:rPr>
                <w:rFonts w:ascii="仿宋" w:hAnsi="仿宋" w:eastAsia="仿宋" w:cs="宋体"/>
                <w:kern w:val="0"/>
                <w:sz w:val="24"/>
              </w:rPr>
            </w:pPr>
          </w:p>
          <w:p>
            <w:pPr>
              <w:widowControl/>
              <w:jc w:val="left"/>
              <w:rPr>
                <w:rFonts w:ascii="仿宋" w:hAnsi="仿宋" w:eastAsia="仿宋" w:cs="宋体"/>
                <w:b/>
                <w:kern w:val="0"/>
                <w:sz w:val="24"/>
              </w:rPr>
            </w:pPr>
            <w:r>
              <w:rPr>
                <w:rFonts w:hint="eastAsia" w:ascii="仿宋" w:hAnsi="仿宋" w:eastAsia="仿宋" w:cs="宋体"/>
                <w:b/>
                <w:kern w:val="0"/>
                <w:sz w:val="24"/>
              </w:rPr>
              <w:t>二</w:t>
            </w:r>
            <w:r>
              <w:rPr>
                <w:rFonts w:ascii="仿宋" w:hAnsi="仿宋" w:eastAsia="仿宋" w:cs="宋体"/>
                <w:b/>
                <w:kern w:val="0"/>
                <w:sz w:val="24"/>
              </w:rPr>
              <w:t>、适用范围</w:t>
            </w:r>
          </w:p>
          <w:p>
            <w:pPr>
              <w:widowControl/>
              <w:ind w:firstLine="480"/>
              <w:jc w:val="left"/>
              <w:rPr>
                <w:rFonts w:ascii="仿宋" w:hAnsi="仿宋" w:eastAsia="仿宋" w:cs="仿宋"/>
                <w:color w:val="FF00FF"/>
                <w:kern w:val="0"/>
                <w:sz w:val="24"/>
              </w:rPr>
            </w:pPr>
            <w:r>
              <w:rPr>
                <w:rFonts w:hint="eastAsia" w:ascii="仿宋" w:hAnsi="仿宋" w:eastAsia="仿宋" w:cs="仿宋"/>
                <w:kern w:val="0"/>
                <w:sz w:val="24"/>
              </w:rPr>
              <w:t>适用于英语语言文学专业和外国语言学及应用语言学专业的第二外语</w:t>
            </w:r>
          </w:p>
          <w:p>
            <w:pPr>
              <w:widowControl/>
              <w:ind w:firstLine="480"/>
              <w:jc w:val="left"/>
              <w:rPr>
                <w:rFonts w:ascii="仿宋" w:hAnsi="仿宋" w:eastAsia="仿宋" w:cs="宋体"/>
                <w:kern w:val="0"/>
                <w:sz w:val="24"/>
              </w:rPr>
            </w:pPr>
          </w:p>
          <w:p>
            <w:pPr>
              <w:widowControl/>
              <w:jc w:val="left"/>
              <w:rPr>
                <w:rFonts w:ascii="仿宋" w:hAnsi="仿宋" w:eastAsia="仿宋" w:cs="宋体"/>
                <w:b/>
                <w:kern w:val="0"/>
                <w:sz w:val="24"/>
              </w:rPr>
            </w:pPr>
            <w:r>
              <w:rPr>
                <w:rFonts w:hint="eastAsia" w:ascii="仿宋" w:hAnsi="仿宋" w:eastAsia="仿宋" w:cs="宋体"/>
                <w:b/>
                <w:kern w:val="0"/>
                <w:sz w:val="24"/>
              </w:rPr>
              <w:t>三、</w:t>
            </w:r>
            <w:r>
              <w:rPr>
                <w:rFonts w:ascii="仿宋" w:hAnsi="仿宋" w:eastAsia="仿宋" w:cs="宋体"/>
                <w:b/>
                <w:kern w:val="0"/>
                <w:sz w:val="24"/>
              </w:rPr>
              <w:t>考试形式</w:t>
            </w:r>
          </w:p>
          <w:p>
            <w:pPr>
              <w:widowControl/>
              <w:jc w:val="left"/>
              <w:rPr>
                <w:rFonts w:ascii="仿宋" w:hAnsi="仿宋" w:eastAsia="仿宋" w:cs="宋体"/>
                <w:kern w:val="0"/>
                <w:sz w:val="24"/>
              </w:rPr>
            </w:pPr>
            <w:r>
              <w:rPr>
                <w:rFonts w:ascii="仿宋" w:hAnsi="仿宋" w:eastAsia="仿宋" w:cs="宋体"/>
                <w:kern w:val="0"/>
                <w:sz w:val="24"/>
              </w:rPr>
              <w:t xml:space="preserve">     </w:t>
            </w:r>
            <w:r>
              <w:rPr>
                <w:rFonts w:hint="eastAsia" w:ascii="仿宋" w:hAnsi="仿宋" w:eastAsia="仿宋" w:cs="宋体"/>
                <w:kern w:val="0"/>
                <w:sz w:val="24"/>
              </w:rPr>
              <w:t>闭卷</w:t>
            </w:r>
            <w:r>
              <w:rPr>
                <w:rFonts w:ascii="仿宋" w:hAnsi="仿宋" w:eastAsia="仿宋" w:cs="宋体"/>
                <w:kern w:val="0"/>
                <w:sz w:val="24"/>
              </w:rPr>
              <w:t>，</w:t>
            </w:r>
            <w:r>
              <w:rPr>
                <w:rFonts w:hint="eastAsia" w:ascii="仿宋" w:hAnsi="仿宋" w:eastAsia="仿宋" w:cs="宋体"/>
                <w:kern w:val="0"/>
                <w:sz w:val="24"/>
              </w:rPr>
              <w:t>笔试，180分钟</w:t>
            </w:r>
          </w:p>
          <w:p>
            <w:pPr>
              <w:widowControl/>
              <w:jc w:val="left"/>
              <w:rPr>
                <w:rFonts w:ascii="仿宋" w:hAnsi="仿宋" w:eastAsia="仿宋" w:cs="宋体"/>
                <w:kern w:val="0"/>
                <w:sz w:val="24"/>
              </w:rPr>
            </w:pPr>
          </w:p>
          <w:p>
            <w:pPr>
              <w:widowControl/>
              <w:jc w:val="left"/>
              <w:rPr>
                <w:rFonts w:ascii="仿宋" w:hAnsi="仿宋" w:eastAsia="仿宋" w:cs="宋体"/>
                <w:kern w:val="0"/>
                <w:sz w:val="24"/>
              </w:rPr>
            </w:pPr>
            <w:r>
              <w:rPr>
                <w:rFonts w:hint="eastAsia" w:ascii="仿宋" w:hAnsi="仿宋" w:eastAsia="仿宋" w:cs="宋体"/>
                <w:bCs/>
                <w:kern w:val="0"/>
                <w:sz w:val="24"/>
              </w:rPr>
              <w:t>四</w:t>
            </w:r>
            <w:r>
              <w:rPr>
                <w:rFonts w:ascii="仿宋" w:hAnsi="仿宋" w:eastAsia="仿宋" w:cs="宋体"/>
                <w:b/>
                <w:kern w:val="0"/>
                <w:sz w:val="24"/>
              </w:rPr>
              <w:t xml:space="preserve">、考试内容和考试要求 </w:t>
            </w:r>
          </w:p>
          <w:p>
            <w:pPr>
              <w:widowControl/>
              <w:jc w:val="left"/>
              <w:rPr>
                <w:rFonts w:ascii="仿宋" w:hAnsi="仿宋" w:eastAsia="仿宋" w:cs="宋体"/>
                <w:kern w:val="0"/>
                <w:sz w:val="24"/>
              </w:rPr>
            </w:pPr>
            <w:r>
              <w:rPr>
                <w:rFonts w:ascii="仿宋" w:hAnsi="仿宋" w:eastAsia="仿宋" w:cs="宋体"/>
                <w:kern w:val="0"/>
                <w:sz w:val="24"/>
              </w:rPr>
              <w:t xml:space="preserve">1．导言　 </w:t>
            </w:r>
          </w:p>
          <w:p>
            <w:pPr>
              <w:widowControl/>
              <w:ind w:firstLine="480" w:firstLineChars="200"/>
              <w:jc w:val="left"/>
              <w:rPr>
                <w:rFonts w:ascii="仿宋" w:hAnsi="仿宋" w:eastAsia="仿宋" w:cs="仿宋"/>
                <w:kern w:val="0"/>
                <w:sz w:val="24"/>
              </w:rPr>
            </w:pPr>
            <w:r>
              <w:rPr>
                <w:rFonts w:hint="eastAsia" w:ascii="仿宋" w:hAnsi="仿宋" w:eastAsia="仿宋" w:cs="仿宋"/>
                <w:kern w:val="0"/>
                <w:sz w:val="24"/>
              </w:rPr>
              <w:t>德语考试共包括四个部分：语法和词汇、句型、阅读理解、翻译。</w:t>
            </w:r>
          </w:p>
          <w:p>
            <w:pPr>
              <w:widowControl/>
              <w:ind w:firstLine="360" w:firstLineChars="150"/>
              <w:jc w:val="left"/>
              <w:rPr>
                <w:rFonts w:ascii="仿宋" w:hAnsi="仿宋" w:eastAsia="仿宋" w:cs="宋体"/>
                <w:kern w:val="0"/>
                <w:sz w:val="24"/>
              </w:rPr>
            </w:pPr>
            <w:r>
              <w:rPr>
                <w:rFonts w:ascii="仿宋" w:hAnsi="仿宋" w:eastAsia="仿宋" w:cs="宋体"/>
                <w:kern w:val="0"/>
                <w:sz w:val="24"/>
              </w:rPr>
              <w:t xml:space="preserve"> </w:t>
            </w:r>
          </w:p>
          <w:p>
            <w:pPr>
              <w:widowControl/>
              <w:numPr>
                <w:ilvl w:val="0"/>
                <w:numId w:val="1"/>
              </w:numPr>
              <w:jc w:val="left"/>
              <w:rPr>
                <w:rFonts w:ascii="仿宋" w:hAnsi="仿宋" w:eastAsia="仿宋" w:cs="宋体"/>
                <w:kern w:val="0"/>
                <w:sz w:val="24"/>
              </w:rPr>
            </w:pPr>
            <w:r>
              <w:rPr>
                <w:rFonts w:hint="eastAsia" w:ascii="仿宋" w:hAnsi="仿宋" w:eastAsia="仿宋" w:cs="宋体"/>
                <w:kern w:val="0"/>
                <w:sz w:val="24"/>
              </w:rPr>
              <w:t>具体考试内容及要求</w:t>
            </w:r>
          </w:p>
          <w:p>
            <w:pPr>
              <w:widowControl/>
              <w:ind w:left="1440" w:hanging="1440" w:hangingChars="600"/>
              <w:jc w:val="left"/>
              <w:rPr>
                <w:rFonts w:ascii="仿宋" w:hAnsi="仿宋" w:eastAsia="仿宋" w:cs="宋体"/>
                <w:kern w:val="0"/>
                <w:sz w:val="24"/>
              </w:rPr>
            </w:pPr>
            <w:r>
              <w:rPr>
                <w:rFonts w:hint="eastAsia" w:ascii="仿宋" w:hAnsi="仿宋" w:eastAsia="仿宋" w:cs="宋体"/>
                <w:kern w:val="0"/>
                <w:sz w:val="24"/>
              </w:rPr>
              <w:t xml:space="preserve"> 第一部分：包括第一大题（选择答案，10小题）；第二大题（还可以怎么表达，10小题）；第三大题（找出每组单词中不同范畴的词，10小题）。主要考核考生正确应用语法、词汇和短语的能力。</w:t>
            </w:r>
          </w:p>
          <w:p>
            <w:pPr>
              <w:widowControl/>
              <w:numPr>
                <w:ilvl w:val="0"/>
                <w:numId w:val="2"/>
              </w:numPr>
              <w:ind w:left="1440" w:hanging="1440" w:hangingChars="600"/>
              <w:jc w:val="left"/>
              <w:rPr>
                <w:rFonts w:ascii="仿宋" w:hAnsi="仿宋" w:eastAsia="仿宋" w:cs="宋体"/>
                <w:kern w:val="0"/>
                <w:sz w:val="24"/>
              </w:rPr>
            </w:pPr>
            <w:r>
              <w:rPr>
                <w:rFonts w:hint="eastAsia" w:ascii="仿宋" w:hAnsi="仿宋" w:eastAsia="仿宋" w:cs="宋体"/>
                <w:kern w:val="0"/>
                <w:sz w:val="24"/>
              </w:rPr>
              <w:t>分：包括第四大题（找对应问题的答案，10小题）；第五大题（对划线部分进行提问，10小题）；第六大题（造句，10小题）。主要考核考生对常用句型的掌握和组词成句的能力。</w:t>
            </w:r>
          </w:p>
          <w:p>
            <w:pPr>
              <w:widowControl/>
              <w:numPr>
                <w:ilvl w:val="0"/>
                <w:numId w:val="2"/>
              </w:numPr>
              <w:ind w:left="1440" w:hanging="1440" w:hangingChars="600"/>
              <w:jc w:val="left"/>
              <w:rPr>
                <w:rFonts w:ascii="仿宋" w:hAnsi="仿宋" w:eastAsia="仿宋" w:cs="宋体"/>
                <w:kern w:val="0"/>
                <w:sz w:val="24"/>
              </w:rPr>
            </w:pPr>
            <w:r>
              <w:rPr>
                <w:rFonts w:hint="eastAsia" w:ascii="仿宋" w:hAnsi="仿宋" w:eastAsia="仿宋" w:cs="宋体"/>
                <w:kern w:val="0"/>
                <w:sz w:val="24"/>
              </w:rPr>
              <w:t>分：阅读理解（5小题），主要考核考生对阅读获取信息的能力和初步综合应用语言的能力。短文题材广泛，可以是社会、文化、日常生活或科普知识等方面的文章。</w:t>
            </w:r>
            <w:bookmarkStart w:id="0" w:name="_GoBack"/>
            <w:bookmarkEnd w:id="0"/>
          </w:p>
          <w:p>
            <w:pPr>
              <w:widowControl/>
              <w:numPr>
                <w:ilvl w:val="0"/>
                <w:numId w:val="2"/>
              </w:numPr>
              <w:ind w:left="1440" w:hanging="1440" w:hangingChars="600"/>
              <w:jc w:val="left"/>
              <w:rPr>
                <w:rFonts w:ascii="仿宋" w:hAnsi="仿宋" w:eastAsia="仿宋" w:cs="宋体"/>
                <w:kern w:val="0"/>
                <w:sz w:val="24"/>
              </w:rPr>
            </w:pPr>
            <w:r>
              <w:rPr>
                <w:rFonts w:hint="eastAsia" w:ascii="仿宋" w:hAnsi="仿宋" w:eastAsia="仿宋" w:cs="宋体"/>
                <w:kern w:val="0"/>
                <w:sz w:val="24"/>
              </w:rPr>
              <w:t>分：翻译，为德译汉，可以是一篇短文，也可以是独立的句子，</w:t>
            </w:r>
          </w:p>
          <w:p>
            <w:pPr>
              <w:widowControl/>
              <w:jc w:val="left"/>
              <w:rPr>
                <w:rFonts w:ascii="仿宋" w:hAnsi="仿宋" w:eastAsia="仿宋" w:cs="宋体"/>
                <w:kern w:val="0"/>
                <w:sz w:val="24"/>
              </w:rPr>
            </w:pPr>
            <w:r>
              <w:rPr>
                <w:rFonts w:hint="eastAsia" w:ascii="仿宋" w:hAnsi="仿宋" w:eastAsia="仿宋" w:cs="宋体"/>
                <w:kern w:val="0"/>
                <w:sz w:val="24"/>
              </w:rPr>
              <w:t xml:space="preserve">          要求译文句子通顺，无大的翻译错误。</w:t>
            </w:r>
          </w:p>
          <w:p>
            <w:pPr>
              <w:widowControl/>
              <w:jc w:val="left"/>
              <w:rPr>
                <w:rFonts w:ascii="仿宋" w:hAnsi="仿宋" w:eastAsia="仿宋" w:cs="宋体"/>
                <w:kern w:val="0"/>
                <w:sz w:val="24"/>
              </w:rPr>
            </w:pPr>
          </w:p>
          <w:p>
            <w:pPr>
              <w:widowControl/>
              <w:jc w:val="left"/>
              <w:rPr>
                <w:rFonts w:ascii="仿宋" w:hAnsi="仿宋" w:eastAsia="仿宋" w:cs="宋体"/>
                <w:kern w:val="0"/>
                <w:sz w:val="24"/>
              </w:rPr>
            </w:pPr>
          </w:p>
          <w:p>
            <w:pPr>
              <w:widowControl/>
              <w:jc w:val="left"/>
              <w:rPr>
                <w:rFonts w:ascii="仿宋" w:hAnsi="仿宋" w:eastAsia="仿宋" w:cs="宋体"/>
                <w:kern w:val="0"/>
                <w:sz w:val="24"/>
              </w:rPr>
            </w:pPr>
          </w:p>
          <w:p>
            <w:pPr>
              <w:widowControl/>
              <w:jc w:val="left"/>
              <w:rPr>
                <w:rFonts w:ascii="仿宋" w:hAnsi="仿宋" w:eastAsia="仿宋" w:cs="宋体"/>
                <w:kern w:val="0"/>
                <w:sz w:val="24"/>
              </w:rPr>
            </w:pPr>
          </w:p>
          <w:p>
            <w:pPr>
              <w:widowControl/>
              <w:jc w:val="left"/>
              <w:rPr>
                <w:rFonts w:ascii="仿宋" w:hAnsi="仿宋" w:eastAsia="仿宋" w:cs="宋体"/>
                <w:kern w:val="0"/>
                <w:sz w:val="24"/>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A0204"/>
    <w:charset w:val="00"/>
    <w:family w:val="roman"/>
    <w:pitch w:val="default"/>
    <w:sig w:usb0="E00002FF" w:usb1="4000045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E83EED"/>
    <w:multiLevelType w:val="singleLevel"/>
    <w:tmpl w:val="59E83EED"/>
    <w:lvl w:ilvl="0" w:tentative="0">
      <w:start w:val="2"/>
      <w:numFmt w:val="decimal"/>
      <w:suff w:val="nothing"/>
      <w:lvlText w:val="%1．"/>
      <w:lvlJc w:val="left"/>
    </w:lvl>
  </w:abstractNum>
  <w:abstractNum w:abstractNumId="1">
    <w:nsid w:val="59E843A8"/>
    <w:multiLevelType w:val="singleLevel"/>
    <w:tmpl w:val="59E843A8"/>
    <w:lvl w:ilvl="0" w:tentative="0">
      <w:start w:val="2"/>
      <w:numFmt w:val="chineseCounting"/>
      <w:suff w:val="nothing"/>
      <w:lvlText w:val="第%1部"/>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753BF8"/>
    <w:rsid w:val="00B36589"/>
    <w:rsid w:val="00C20375"/>
    <w:rsid w:val="02753BF8"/>
    <w:rsid w:val="0B186C80"/>
    <w:rsid w:val="668A6D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unhideWhenUsed/>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87</Words>
  <Characters>498</Characters>
  <Lines>4</Lines>
  <Paragraphs>1</Paragraphs>
  <TotalTime>0</TotalTime>
  <ScaleCrop>false</ScaleCrop>
  <LinksUpToDate>false</LinksUpToDate>
  <CharactersWithSpaces>584</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2017-10-19T09:29:00Z</dcterms:created>
  <dc:creator>Administrator</dc:creator>
  <cp:lastModifiedBy>Administrator</cp:lastModifiedBy>
  <dcterms:modified xsi:type="dcterms:W3CDTF">2017-10-20T09:13:57Z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