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BE5" w:rsidRDefault="00F55BE5" w:rsidP="00F55BE5">
      <w:pPr>
        <w:jc w:val="center"/>
        <w:rPr>
          <w:rFonts w:hint="eastAsia"/>
          <w:b/>
          <w:bCs/>
          <w:sz w:val="32"/>
        </w:rPr>
      </w:pPr>
      <w:bookmarkStart w:id="0" w:name="_Toc161977248"/>
      <w:r w:rsidRPr="00F55BE5">
        <w:rPr>
          <w:b/>
          <w:bCs/>
          <w:sz w:val="32"/>
        </w:rPr>
        <w:t>《</w:t>
      </w:r>
      <w:r w:rsidRPr="00F55BE5">
        <w:rPr>
          <w:rFonts w:hint="eastAsia"/>
          <w:b/>
          <w:bCs/>
          <w:sz w:val="32"/>
        </w:rPr>
        <w:t>机械设计基础</w:t>
      </w:r>
      <w:r w:rsidRPr="00F55BE5">
        <w:rPr>
          <w:b/>
          <w:bCs/>
          <w:sz w:val="32"/>
        </w:rPr>
        <w:t>》</w:t>
      </w:r>
      <w:r>
        <w:rPr>
          <w:rFonts w:hint="eastAsia"/>
          <w:b/>
          <w:bCs/>
          <w:noProof/>
          <w:sz w:val="32"/>
        </w:rPr>
        <w:pict>
          <v:shapetype id="_x0000_t202" coordsize="21600,21600" o:spt="202" path="m,l,21600r21600,l21600,xe">
            <v:stroke joinstyle="miter"/>
            <v:path gradientshapeok="t" o:connecttype="rect"/>
          </v:shapetype>
          <v:shape id="_x0000_s1026" type="#_x0000_t202" style="position:absolute;left:0;text-align:left;margin-left:-44.85pt;margin-top:-39pt;width:81pt;height:31.2pt;z-index:251660288;mso-position-horizontal-relative:text;mso-position-vertical-relative:text" stroked="f">
            <v:textbox>
              <w:txbxContent>
                <w:p w:rsidR="00F55BE5" w:rsidRPr="00CC1A44" w:rsidRDefault="00F55BE5" w:rsidP="00F55BE5">
                  <w:pPr>
                    <w:adjustRightInd w:val="0"/>
                    <w:snapToGrid w:val="0"/>
                    <w:spacing w:line="360" w:lineRule="auto"/>
                    <w:rPr>
                      <w:rFonts w:ascii="楷体_GB2312" w:eastAsia="楷体_GB2312" w:hAnsi="宋体"/>
                      <w:sz w:val="28"/>
                    </w:rPr>
                  </w:pPr>
                  <w:r w:rsidRPr="00CC1A44">
                    <w:rPr>
                      <w:rFonts w:ascii="楷体_GB2312" w:eastAsia="楷体_GB2312" w:hAnsi="宋体" w:hint="eastAsia"/>
                      <w:sz w:val="28"/>
                    </w:rPr>
                    <w:t>附件</w:t>
                  </w:r>
                  <w:r>
                    <w:rPr>
                      <w:rFonts w:ascii="楷体_GB2312" w:eastAsia="楷体_GB2312" w:hAnsi="宋体" w:hint="eastAsia"/>
                      <w:sz w:val="28"/>
                    </w:rPr>
                    <w:t>1</w:t>
                  </w:r>
                </w:p>
              </w:txbxContent>
            </v:textbox>
          </v:shape>
        </w:pict>
      </w:r>
      <w:r>
        <w:rPr>
          <w:rFonts w:hint="eastAsia"/>
          <w:b/>
          <w:bCs/>
          <w:sz w:val="32"/>
        </w:rPr>
        <w:t>硕士研究生入学考试大纲</w:t>
      </w:r>
    </w:p>
    <w:bookmarkEnd w:id="0"/>
    <w:p w:rsidR="00F55BE5" w:rsidRDefault="00F55BE5" w:rsidP="00F55BE5">
      <w:pPr>
        <w:numPr>
          <w:ilvl w:val="0"/>
          <w:numId w:val="1"/>
        </w:numPr>
        <w:jc w:val="center"/>
        <w:rPr>
          <w:b/>
          <w:bCs/>
          <w:sz w:val="28"/>
        </w:rPr>
      </w:pPr>
      <w:r>
        <w:rPr>
          <w:rFonts w:hint="eastAsia"/>
          <w:b/>
          <w:bCs/>
          <w:sz w:val="28"/>
        </w:rPr>
        <w:t>考</w:t>
      </w:r>
      <w:r>
        <w:rPr>
          <w:b/>
          <w:bCs/>
          <w:sz w:val="28"/>
        </w:rPr>
        <w:t xml:space="preserve"> </w:t>
      </w:r>
      <w:r>
        <w:rPr>
          <w:rFonts w:hint="eastAsia"/>
          <w:b/>
          <w:bCs/>
          <w:sz w:val="28"/>
        </w:rPr>
        <w:t>试</w:t>
      </w:r>
      <w:r>
        <w:rPr>
          <w:b/>
          <w:bCs/>
          <w:sz w:val="28"/>
        </w:rPr>
        <w:t xml:space="preserve"> </w:t>
      </w:r>
      <w:r>
        <w:rPr>
          <w:rFonts w:hint="eastAsia"/>
          <w:b/>
          <w:bCs/>
          <w:sz w:val="28"/>
        </w:rPr>
        <w:t>性</w:t>
      </w:r>
      <w:r>
        <w:rPr>
          <w:b/>
          <w:bCs/>
          <w:sz w:val="28"/>
        </w:rPr>
        <w:t xml:space="preserve"> </w:t>
      </w:r>
      <w:r>
        <w:rPr>
          <w:rFonts w:hint="eastAsia"/>
          <w:b/>
          <w:bCs/>
          <w:sz w:val="28"/>
        </w:rPr>
        <w:t>质</w:t>
      </w:r>
    </w:p>
    <w:p w:rsidR="00F55BE5" w:rsidRPr="00F55BE5" w:rsidRDefault="00F55BE5" w:rsidP="00F55BE5">
      <w:pPr>
        <w:pStyle w:val="a4"/>
        <w:spacing w:after="120"/>
        <w:rPr>
          <w:rFonts w:hint="eastAsia"/>
          <w:b w:val="0"/>
          <w:bCs/>
          <w:szCs w:val="24"/>
        </w:rPr>
      </w:pPr>
      <w:r w:rsidRPr="00F55BE5">
        <w:rPr>
          <w:rFonts w:hint="eastAsia"/>
          <w:b w:val="0"/>
          <w:bCs/>
          <w:szCs w:val="24"/>
        </w:rPr>
        <w:t>浙江农林大学硕士研究生入学《机械设计基础》考试是为招收森林工程专业的硕士研究生而设置的具有选拔功能的水平考试。它的主要目的是测试考生对机械设计基础内容的掌握程度和应用相关知识解决问题的能力。</w:t>
      </w:r>
    </w:p>
    <w:p w:rsidR="00F55BE5" w:rsidRDefault="00F55BE5" w:rsidP="00F55BE5">
      <w:pPr>
        <w:numPr>
          <w:ilvl w:val="0"/>
          <w:numId w:val="1"/>
        </w:numPr>
        <w:jc w:val="center"/>
        <w:rPr>
          <w:b/>
          <w:bCs/>
          <w:sz w:val="28"/>
        </w:rPr>
      </w:pPr>
      <w:r>
        <w:rPr>
          <w:rFonts w:hint="eastAsia"/>
          <w:b/>
          <w:bCs/>
          <w:sz w:val="28"/>
        </w:rPr>
        <w:t>考试的基本要求</w:t>
      </w:r>
    </w:p>
    <w:p w:rsidR="00F55BE5" w:rsidRPr="00F55BE5" w:rsidRDefault="00F55BE5" w:rsidP="00F55BE5">
      <w:pPr>
        <w:pStyle w:val="a4"/>
        <w:spacing w:after="120"/>
        <w:rPr>
          <w:rFonts w:hint="eastAsia"/>
          <w:b w:val="0"/>
          <w:bCs/>
          <w:szCs w:val="24"/>
        </w:rPr>
      </w:pPr>
      <w:r w:rsidRPr="00F55BE5">
        <w:rPr>
          <w:rFonts w:hint="eastAsia"/>
          <w:b w:val="0"/>
          <w:bCs/>
          <w:szCs w:val="24"/>
        </w:rPr>
        <w:t>要求考生全面系统地掌握</w:t>
      </w:r>
      <w:r>
        <w:rPr>
          <w:rFonts w:hint="eastAsia"/>
          <w:b w:val="0"/>
          <w:bCs/>
          <w:szCs w:val="24"/>
        </w:rPr>
        <w:t>机械设计基础</w:t>
      </w:r>
      <w:r w:rsidRPr="00F55BE5">
        <w:rPr>
          <w:rFonts w:hint="eastAsia"/>
          <w:b w:val="0"/>
          <w:bCs/>
          <w:szCs w:val="24"/>
        </w:rPr>
        <w:t>的基本概念、理论和主要研究方法，具有应用</w:t>
      </w:r>
      <w:r>
        <w:rPr>
          <w:rFonts w:hint="eastAsia"/>
          <w:b w:val="0"/>
          <w:bCs/>
          <w:szCs w:val="24"/>
        </w:rPr>
        <w:t>机械设计基础</w:t>
      </w:r>
      <w:r w:rsidRPr="00F55BE5">
        <w:rPr>
          <w:rFonts w:hint="eastAsia"/>
          <w:b w:val="0"/>
          <w:bCs/>
          <w:szCs w:val="24"/>
        </w:rPr>
        <w:t>知识分析、认识和解决工程问题的能力。</w:t>
      </w:r>
    </w:p>
    <w:p w:rsidR="00F55BE5" w:rsidRDefault="00F55BE5" w:rsidP="00F55BE5">
      <w:pPr>
        <w:numPr>
          <w:ilvl w:val="0"/>
          <w:numId w:val="1"/>
        </w:numPr>
        <w:jc w:val="center"/>
        <w:rPr>
          <w:b/>
          <w:bCs/>
          <w:sz w:val="28"/>
        </w:rPr>
      </w:pPr>
      <w:r>
        <w:rPr>
          <w:rFonts w:hint="eastAsia"/>
          <w:b/>
          <w:bCs/>
          <w:sz w:val="28"/>
        </w:rPr>
        <w:t>考试方法和考试时间</w:t>
      </w:r>
    </w:p>
    <w:p w:rsidR="00F55BE5" w:rsidRPr="00F4679E" w:rsidRDefault="00F55BE5" w:rsidP="009C666B">
      <w:pPr>
        <w:spacing w:line="320" w:lineRule="exact"/>
        <w:ind w:firstLineChars="200" w:firstLine="420"/>
        <w:rPr>
          <w:rFonts w:asciiTheme="minorEastAsia" w:eastAsiaTheme="minorEastAsia" w:hAnsiTheme="minorEastAsia" w:hint="eastAsia"/>
          <w:bCs/>
        </w:rPr>
      </w:pPr>
      <w:r w:rsidRPr="00F4679E">
        <w:rPr>
          <w:rFonts w:asciiTheme="minorEastAsia" w:eastAsiaTheme="minorEastAsia" w:hAnsiTheme="minorEastAsia" w:hint="eastAsia"/>
          <w:bCs/>
        </w:rPr>
        <w:t>本试卷采用闭卷笔试形式，试卷满分为</w:t>
      </w:r>
      <w:r w:rsidRPr="00F4679E">
        <w:rPr>
          <w:rFonts w:asciiTheme="minorEastAsia" w:eastAsiaTheme="minorEastAsia" w:hAnsiTheme="minorEastAsia"/>
          <w:bCs/>
        </w:rPr>
        <w:t>150</w:t>
      </w:r>
      <w:r w:rsidRPr="00F4679E">
        <w:rPr>
          <w:rFonts w:asciiTheme="minorEastAsia" w:eastAsiaTheme="minorEastAsia" w:hAnsiTheme="minorEastAsia" w:hint="eastAsia"/>
          <w:bCs/>
        </w:rPr>
        <w:t>分，考试时间为</w:t>
      </w:r>
      <w:r w:rsidRPr="00F4679E">
        <w:rPr>
          <w:rFonts w:asciiTheme="minorEastAsia" w:eastAsiaTheme="minorEastAsia" w:hAnsiTheme="minorEastAsia"/>
          <w:bCs/>
        </w:rPr>
        <w:t>180</w:t>
      </w:r>
      <w:r w:rsidRPr="00F4679E">
        <w:rPr>
          <w:rFonts w:asciiTheme="minorEastAsia" w:eastAsiaTheme="minorEastAsia" w:hAnsiTheme="minorEastAsia" w:hint="eastAsia"/>
          <w:bCs/>
        </w:rPr>
        <w:t>分钟。</w:t>
      </w:r>
    </w:p>
    <w:p w:rsidR="00F55BE5" w:rsidRDefault="00F55BE5" w:rsidP="00F55BE5">
      <w:pPr>
        <w:numPr>
          <w:ilvl w:val="0"/>
          <w:numId w:val="1"/>
        </w:numPr>
        <w:jc w:val="center"/>
        <w:rPr>
          <w:rFonts w:hint="eastAsia"/>
          <w:b/>
          <w:bCs/>
          <w:sz w:val="28"/>
        </w:rPr>
      </w:pPr>
      <w:r>
        <w:rPr>
          <w:rFonts w:hint="eastAsia"/>
          <w:b/>
          <w:bCs/>
          <w:sz w:val="28"/>
        </w:rPr>
        <w:t>考试内容和考试要求</w:t>
      </w:r>
    </w:p>
    <w:p w:rsidR="00F4679E" w:rsidRDefault="00F55BE5" w:rsidP="00F4679E">
      <w:pPr>
        <w:pStyle w:val="a4"/>
        <w:spacing w:line="360" w:lineRule="auto"/>
        <w:ind w:firstLine="0"/>
        <w:rPr>
          <w:rFonts w:ascii="ˎ̥" w:hAnsi="ˎ̥" w:hint="eastAsia"/>
          <w:color w:val="000000"/>
          <w:sz w:val="19"/>
          <w:szCs w:val="19"/>
        </w:rPr>
      </w:pPr>
      <w:r w:rsidRPr="00F55BE5">
        <w:rPr>
          <w:rFonts w:hint="eastAsia"/>
          <w:bCs/>
        </w:rPr>
        <w:t>考试内容：</w:t>
      </w:r>
      <w:r w:rsidR="00F4679E">
        <w:rPr>
          <w:rFonts w:ascii="ˎ̥" w:hAnsi="ˎ̥" w:hint="eastAsia"/>
          <w:color w:val="000000"/>
          <w:sz w:val="19"/>
          <w:szCs w:val="19"/>
        </w:rPr>
        <w:t xml:space="preserve"> </w:t>
      </w:r>
    </w:p>
    <w:p w:rsidR="009C666B" w:rsidRPr="00F4679E" w:rsidRDefault="009C666B" w:rsidP="00F4679E">
      <w:pPr>
        <w:pStyle w:val="a4"/>
        <w:spacing w:line="360" w:lineRule="auto"/>
        <w:ind w:firstLineChars="50" w:firstLine="105"/>
        <w:rPr>
          <w:rFonts w:asciiTheme="minorEastAsia" w:eastAsiaTheme="minorEastAsia" w:hAnsiTheme="minorEastAsia" w:hint="eastAsia"/>
          <w:b w:val="0"/>
          <w:color w:val="000000"/>
          <w:szCs w:val="21"/>
        </w:rPr>
      </w:pPr>
      <w:r w:rsidRPr="00F4679E">
        <w:rPr>
          <w:rFonts w:asciiTheme="minorEastAsia" w:eastAsiaTheme="minorEastAsia" w:hAnsiTheme="minorEastAsia" w:hint="eastAsia"/>
          <w:b w:val="0"/>
          <w:color w:val="000000"/>
          <w:szCs w:val="21"/>
        </w:rPr>
        <w:t>1、</w:t>
      </w:r>
      <w:r w:rsidRPr="00F4679E">
        <w:rPr>
          <w:rFonts w:asciiTheme="minorEastAsia" w:eastAsiaTheme="minorEastAsia" w:hAnsiTheme="minorEastAsia"/>
          <w:color w:val="000000"/>
          <w:szCs w:val="21"/>
        </w:rPr>
        <w:t xml:space="preserve">　</w:t>
      </w:r>
      <w:r w:rsidRPr="00F4679E">
        <w:rPr>
          <w:rFonts w:asciiTheme="minorEastAsia" w:eastAsiaTheme="minorEastAsia" w:hAnsiTheme="minorEastAsia" w:hint="eastAsia"/>
          <w:b w:val="0"/>
          <w:color w:val="000000"/>
          <w:szCs w:val="21"/>
        </w:rPr>
        <w:t xml:space="preserve">第0章 </w:t>
      </w:r>
      <w:r w:rsidRPr="00F4679E">
        <w:rPr>
          <w:rFonts w:asciiTheme="minorEastAsia" w:eastAsiaTheme="minorEastAsia" w:hAnsiTheme="minorEastAsia" w:hint="eastAsia"/>
          <w:color w:val="000000"/>
          <w:szCs w:val="21"/>
        </w:rPr>
        <w:t xml:space="preserve"> </w:t>
      </w:r>
      <w:r w:rsidRPr="00F4679E">
        <w:rPr>
          <w:rFonts w:asciiTheme="minorEastAsia" w:eastAsiaTheme="minorEastAsia" w:hAnsiTheme="minorEastAsia" w:hint="eastAsia"/>
          <w:b w:val="0"/>
          <w:color w:val="000000"/>
          <w:szCs w:val="21"/>
        </w:rPr>
        <w:t>绪论</w:t>
      </w:r>
    </w:p>
    <w:p w:rsidR="009C666B" w:rsidRPr="00F4679E" w:rsidRDefault="009C666B" w:rsidP="00F4679E">
      <w:pPr>
        <w:pStyle w:val="a4"/>
        <w:spacing w:line="360" w:lineRule="auto"/>
        <w:ind w:leftChars="315" w:left="661" w:firstLine="0"/>
        <w:rPr>
          <w:rFonts w:asciiTheme="minorEastAsia" w:eastAsiaTheme="minorEastAsia" w:hAnsiTheme="minorEastAsia" w:hint="eastAsia"/>
          <w:b w:val="0"/>
          <w:color w:val="000000"/>
          <w:szCs w:val="21"/>
        </w:rPr>
      </w:pPr>
      <w:r w:rsidRPr="00F4679E">
        <w:rPr>
          <w:rFonts w:asciiTheme="minorEastAsia" w:eastAsiaTheme="minorEastAsia" w:hAnsiTheme="minorEastAsia"/>
          <w:b w:val="0"/>
          <w:color w:val="000000"/>
          <w:szCs w:val="21"/>
        </w:rPr>
        <w:t xml:space="preserve">机器的作用及其组成；机器与机构的区别；构件与零件的区别；机械设计的一般过程和设计机械应满足的条件。 </w:t>
      </w:r>
    </w:p>
    <w:p w:rsidR="009C666B" w:rsidRPr="00F4679E" w:rsidRDefault="009C666B" w:rsidP="00F4679E">
      <w:pPr>
        <w:pStyle w:val="a4"/>
        <w:spacing w:line="360" w:lineRule="auto"/>
        <w:ind w:firstLine="0"/>
        <w:rPr>
          <w:rFonts w:asciiTheme="minorEastAsia" w:eastAsiaTheme="minorEastAsia" w:hAnsiTheme="minorEastAsia" w:hint="eastAsia"/>
          <w:b w:val="0"/>
          <w:color w:val="000000"/>
          <w:szCs w:val="21"/>
        </w:rPr>
      </w:pPr>
      <w:r w:rsidRPr="00F4679E">
        <w:rPr>
          <w:rFonts w:asciiTheme="minorEastAsia" w:eastAsiaTheme="minorEastAsia" w:hAnsiTheme="minorEastAsia"/>
          <w:b w:val="0"/>
          <w:color w:val="000000"/>
          <w:szCs w:val="21"/>
        </w:rPr>
        <w:t xml:space="preserve">　</w:t>
      </w:r>
      <w:r w:rsidRPr="00F4679E">
        <w:rPr>
          <w:rFonts w:asciiTheme="minorEastAsia" w:eastAsiaTheme="minorEastAsia" w:hAnsiTheme="minorEastAsia" w:hint="eastAsia"/>
          <w:b w:val="0"/>
          <w:color w:val="000000"/>
          <w:szCs w:val="21"/>
        </w:rPr>
        <w:t>2、</w:t>
      </w:r>
      <w:r w:rsidRPr="00F4679E">
        <w:rPr>
          <w:rFonts w:asciiTheme="minorEastAsia" w:eastAsiaTheme="minorEastAsia" w:hAnsiTheme="minorEastAsia"/>
          <w:color w:val="000000"/>
          <w:szCs w:val="21"/>
        </w:rPr>
        <w:t xml:space="preserve">　</w:t>
      </w:r>
      <w:r w:rsidRPr="00F4679E">
        <w:rPr>
          <w:rFonts w:asciiTheme="minorEastAsia" w:eastAsiaTheme="minorEastAsia" w:hAnsiTheme="minorEastAsia" w:hint="eastAsia"/>
          <w:b w:val="0"/>
          <w:color w:val="000000"/>
          <w:szCs w:val="21"/>
        </w:rPr>
        <w:t>第一章 平面机构的自由度和速度</w:t>
      </w:r>
    </w:p>
    <w:p w:rsidR="009C666B" w:rsidRPr="00F4679E" w:rsidRDefault="009C666B" w:rsidP="00F4679E">
      <w:pPr>
        <w:pStyle w:val="a4"/>
        <w:spacing w:line="360" w:lineRule="auto"/>
        <w:ind w:leftChars="315" w:left="661" w:firstLine="0"/>
        <w:rPr>
          <w:rFonts w:asciiTheme="minorEastAsia" w:eastAsiaTheme="minorEastAsia" w:hAnsiTheme="minorEastAsia" w:hint="eastAsia"/>
          <w:color w:val="000000"/>
          <w:szCs w:val="21"/>
        </w:rPr>
      </w:pPr>
      <w:r w:rsidRPr="00F4679E">
        <w:rPr>
          <w:rFonts w:asciiTheme="minorEastAsia" w:eastAsiaTheme="minorEastAsia" w:hAnsiTheme="minorEastAsia"/>
          <w:b w:val="0"/>
          <w:color w:val="000000"/>
          <w:szCs w:val="21"/>
        </w:rPr>
        <w:t>运动副及其分类；平面机构运动简图的绘制；平面机构自由度的计算；计算平面机构自由度时应注意的问题（复合铰链、局部自由度、虚约束）；机构具有确定相对运动的条件；速度瞬心法的概念及在机构运动分析中的应用。</w:t>
      </w:r>
      <w:r w:rsidRPr="00F4679E">
        <w:rPr>
          <w:rFonts w:asciiTheme="minorEastAsia" w:eastAsiaTheme="minorEastAsia" w:hAnsiTheme="minorEastAsia"/>
          <w:color w:val="000000"/>
          <w:szCs w:val="21"/>
        </w:rPr>
        <w:t xml:space="preserve"> </w:t>
      </w:r>
    </w:p>
    <w:p w:rsidR="009C666B" w:rsidRPr="00F4679E" w:rsidRDefault="009C666B" w:rsidP="00F4679E">
      <w:pPr>
        <w:pStyle w:val="a4"/>
        <w:spacing w:line="360" w:lineRule="auto"/>
        <w:ind w:firstLineChars="100" w:firstLine="210"/>
        <w:rPr>
          <w:rFonts w:asciiTheme="minorEastAsia" w:eastAsiaTheme="minorEastAsia" w:hAnsiTheme="minorEastAsia" w:hint="eastAsia"/>
          <w:b w:val="0"/>
          <w:color w:val="000000"/>
          <w:szCs w:val="21"/>
        </w:rPr>
      </w:pPr>
      <w:r w:rsidRPr="00F4679E">
        <w:rPr>
          <w:rFonts w:asciiTheme="minorEastAsia" w:eastAsiaTheme="minorEastAsia" w:hAnsiTheme="minorEastAsia" w:hint="eastAsia"/>
          <w:b w:val="0"/>
          <w:color w:val="000000"/>
          <w:szCs w:val="21"/>
        </w:rPr>
        <w:t>3、  第二章  平面连杆机构</w:t>
      </w:r>
    </w:p>
    <w:p w:rsidR="009C666B" w:rsidRPr="00F4679E" w:rsidRDefault="009C666B" w:rsidP="00F4679E">
      <w:pPr>
        <w:pStyle w:val="a4"/>
        <w:spacing w:line="360" w:lineRule="auto"/>
        <w:ind w:leftChars="315" w:left="661" w:firstLine="0"/>
        <w:rPr>
          <w:rFonts w:asciiTheme="minorEastAsia" w:eastAsiaTheme="minorEastAsia" w:hAnsiTheme="minorEastAsia" w:hint="eastAsia"/>
          <w:b w:val="0"/>
          <w:color w:val="000000"/>
          <w:szCs w:val="21"/>
        </w:rPr>
      </w:pPr>
      <w:r w:rsidRPr="00F4679E">
        <w:rPr>
          <w:rFonts w:asciiTheme="minorEastAsia" w:eastAsiaTheme="minorEastAsia" w:hAnsiTheme="minorEastAsia"/>
          <w:b w:val="0"/>
          <w:color w:val="000000"/>
          <w:szCs w:val="21"/>
        </w:rPr>
        <w:t xml:space="preserve">平面连杆机构的基本类型及各种转化机构；铰链四杆机构的基本特性（急回特性、压力角和传动角、死点位置及机构类型的判定）；给定行程速度变化系数和给定连杆位置设计四杆机构（图解法）。 </w:t>
      </w:r>
    </w:p>
    <w:p w:rsidR="009C666B" w:rsidRPr="00F4679E" w:rsidRDefault="009C666B" w:rsidP="00F4679E">
      <w:pPr>
        <w:pStyle w:val="a4"/>
        <w:spacing w:line="360" w:lineRule="auto"/>
        <w:ind w:firstLineChars="100" w:firstLine="210"/>
        <w:rPr>
          <w:rFonts w:asciiTheme="minorEastAsia" w:eastAsiaTheme="minorEastAsia" w:hAnsiTheme="minorEastAsia" w:hint="eastAsia"/>
          <w:b w:val="0"/>
          <w:color w:val="000000"/>
          <w:szCs w:val="21"/>
        </w:rPr>
      </w:pPr>
      <w:r w:rsidRPr="00F4679E">
        <w:rPr>
          <w:rFonts w:asciiTheme="minorEastAsia" w:eastAsiaTheme="minorEastAsia" w:hAnsiTheme="minorEastAsia" w:hint="eastAsia"/>
          <w:b w:val="0"/>
          <w:color w:val="000000"/>
          <w:szCs w:val="21"/>
        </w:rPr>
        <w:t>4、</w:t>
      </w:r>
      <w:r w:rsidR="00C53AD4" w:rsidRPr="00F4679E">
        <w:rPr>
          <w:rFonts w:asciiTheme="minorEastAsia" w:eastAsiaTheme="minorEastAsia" w:hAnsiTheme="minorEastAsia" w:hint="eastAsia"/>
          <w:b w:val="0"/>
          <w:color w:val="000000"/>
          <w:szCs w:val="21"/>
        </w:rPr>
        <w:t xml:space="preserve">  </w:t>
      </w:r>
      <w:r w:rsidRPr="00F4679E">
        <w:rPr>
          <w:rFonts w:asciiTheme="minorEastAsia" w:eastAsiaTheme="minorEastAsia" w:hAnsiTheme="minorEastAsia" w:hint="eastAsia"/>
          <w:b w:val="0"/>
          <w:color w:val="000000"/>
          <w:szCs w:val="21"/>
        </w:rPr>
        <w:t>第三章  凸轮机构</w:t>
      </w:r>
    </w:p>
    <w:p w:rsidR="00900CB6" w:rsidRPr="00F4679E" w:rsidRDefault="009C666B" w:rsidP="00F4679E">
      <w:pPr>
        <w:pStyle w:val="a4"/>
        <w:spacing w:line="360" w:lineRule="auto"/>
        <w:ind w:leftChars="365" w:left="766" w:firstLine="0"/>
        <w:rPr>
          <w:rFonts w:asciiTheme="minorEastAsia" w:eastAsiaTheme="minorEastAsia" w:hAnsiTheme="minorEastAsia" w:hint="eastAsia"/>
          <w:b w:val="0"/>
          <w:color w:val="000000"/>
          <w:szCs w:val="21"/>
        </w:rPr>
      </w:pPr>
      <w:r w:rsidRPr="00F4679E">
        <w:rPr>
          <w:rFonts w:asciiTheme="minorEastAsia" w:eastAsiaTheme="minorEastAsia" w:hAnsiTheme="minorEastAsia"/>
          <w:b w:val="0"/>
          <w:color w:val="000000"/>
          <w:szCs w:val="21"/>
        </w:rPr>
        <w:t xml:space="preserve">凸轮机构的应用和类型；从动件常用的运动规律及特点；设计凸轮机构时应注意的问题（基圆半径、压力角、滚子半径）；盘形凸轮廓线的设计方法与计算（图解法）。 </w:t>
      </w:r>
    </w:p>
    <w:p w:rsidR="009C666B" w:rsidRPr="00F4679E" w:rsidRDefault="009C666B" w:rsidP="00F4679E">
      <w:pPr>
        <w:pStyle w:val="a4"/>
        <w:spacing w:line="360" w:lineRule="auto"/>
        <w:ind w:firstLineChars="100" w:firstLine="210"/>
        <w:rPr>
          <w:rFonts w:asciiTheme="minorEastAsia" w:eastAsiaTheme="minorEastAsia" w:hAnsiTheme="minorEastAsia" w:hint="eastAsia"/>
          <w:b w:val="0"/>
          <w:color w:val="000000"/>
          <w:szCs w:val="21"/>
        </w:rPr>
      </w:pPr>
      <w:r w:rsidRPr="00F4679E">
        <w:rPr>
          <w:rFonts w:asciiTheme="minorEastAsia" w:eastAsiaTheme="minorEastAsia" w:hAnsiTheme="minorEastAsia" w:hint="eastAsia"/>
          <w:b w:val="0"/>
          <w:color w:val="000000"/>
          <w:szCs w:val="21"/>
        </w:rPr>
        <w:t>5、</w:t>
      </w:r>
      <w:r w:rsidR="00C53AD4" w:rsidRPr="00F4679E">
        <w:rPr>
          <w:rFonts w:asciiTheme="minorEastAsia" w:eastAsiaTheme="minorEastAsia" w:hAnsiTheme="minorEastAsia" w:hint="eastAsia"/>
          <w:b w:val="0"/>
          <w:color w:val="000000"/>
          <w:szCs w:val="21"/>
        </w:rPr>
        <w:t xml:space="preserve">   </w:t>
      </w:r>
      <w:r w:rsidRPr="00F4679E">
        <w:rPr>
          <w:rFonts w:asciiTheme="minorEastAsia" w:eastAsiaTheme="minorEastAsia" w:hAnsiTheme="minorEastAsia" w:hint="eastAsia"/>
          <w:b w:val="0"/>
          <w:color w:val="000000"/>
          <w:szCs w:val="21"/>
        </w:rPr>
        <w:t>第四章  齿轮机构</w:t>
      </w:r>
    </w:p>
    <w:p w:rsidR="00900CB6" w:rsidRPr="00F4679E" w:rsidRDefault="009C666B" w:rsidP="00F4679E">
      <w:pPr>
        <w:pStyle w:val="a4"/>
        <w:spacing w:line="360" w:lineRule="auto"/>
        <w:ind w:leftChars="410" w:left="861" w:firstLine="0"/>
        <w:rPr>
          <w:rFonts w:asciiTheme="minorEastAsia" w:eastAsiaTheme="minorEastAsia" w:hAnsiTheme="minorEastAsia" w:hint="eastAsia"/>
          <w:b w:val="0"/>
          <w:color w:val="000000"/>
          <w:szCs w:val="21"/>
        </w:rPr>
      </w:pPr>
      <w:r w:rsidRPr="00F4679E">
        <w:rPr>
          <w:rFonts w:asciiTheme="minorEastAsia" w:eastAsiaTheme="minorEastAsia" w:hAnsiTheme="minorEastAsia"/>
          <w:b w:val="0"/>
          <w:color w:val="000000"/>
          <w:szCs w:val="21"/>
        </w:rPr>
        <w:t>齿轮传动的特点和类型；齿廓满足定比传动的条件；渐开线的形成和特性；渐开线齿廓的特点；渐开线齿轮（直齿圆柱齿轮、斜齿圆柱齿轮）的几何尺寸计算；</w:t>
      </w:r>
      <w:r w:rsidRPr="00F4679E">
        <w:rPr>
          <w:rFonts w:asciiTheme="minorEastAsia" w:eastAsiaTheme="minorEastAsia" w:hAnsiTheme="minorEastAsia"/>
          <w:b w:val="0"/>
          <w:color w:val="000000"/>
          <w:szCs w:val="21"/>
        </w:rPr>
        <w:lastRenderedPageBreak/>
        <w:t xml:space="preserve">渐开线齿轮（直齿圆柱齿轮、斜齿圆柱齿轮、圆锥齿轮）的正确啮合和连续传动条件。 </w:t>
      </w:r>
    </w:p>
    <w:p w:rsidR="009C666B" w:rsidRPr="00F4679E" w:rsidRDefault="009C666B" w:rsidP="00F4679E">
      <w:pPr>
        <w:pStyle w:val="a4"/>
        <w:spacing w:line="360" w:lineRule="auto"/>
        <w:ind w:firstLineChars="100" w:firstLine="210"/>
        <w:rPr>
          <w:rFonts w:asciiTheme="minorEastAsia" w:eastAsiaTheme="minorEastAsia" w:hAnsiTheme="minorEastAsia" w:hint="eastAsia"/>
          <w:b w:val="0"/>
          <w:color w:val="000000"/>
          <w:szCs w:val="21"/>
        </w:rPr>
      </w:pPr>
      <w:r w:rsidRPr="00F4679E">
        <w:rPr>
          <w:rFonts w:asciiTheme="minorEastAsia" w:eastAsiaTheme="minorEastAsia" w:hAnsiTheme="minorEastAsia" w:hint="eastAsia"/>
          <w:b w:val="0"/>
          <w:color w:val="000000"/>
          <w:szCs w:val="21"/>
        </w:rPr>
        <w:t>6、</w:t>
      </w:r>
      <w:r w:rsidR="00C53AD4" w:rsidRPr="00F4679E">
        <w:rPr>
          <w:rFonts w:asciiTheme="minorEastAsia" w:eastAsiaTheme="minorEastAsia" w:hAnsiTheme="minorEastAsia" w:hint="eastAsia"/>
          <w:b w:val="0"/>
          <w:color w:val="000000"/>
          <w:szCs w:val="21"/>
        </w:rPr>
        <w:t xml:space="preserve">   </w:t>
      </w:r>
      <w:r w:rsidRPr="00F4679E">
        <w:rPr>
          <w:rFonts w:asciiTheme="minorEastAsia" w:eastAsiaTheme="minorEastAsia" w:hAnsiTheme="minorEastAsia" w:hint="eastAsia"/>
          <w:b w:val="0"/>
          <w:color w:val="000000"/>
          <w:szCs w:val="21"/>
        </w:rPr>
        <w:t>第五章  轮系</w:t>
      </w:r>
    </w:p>
    <w:p w:rsidR="00C53AD4" w:rsidRPr="00F4679E" w:rsidRDefault="009C666B" w:rsidP="00F4679E">
      <w:pPr>
        <w:pStyle w:val="a4"/>
        <w:spacing w:line="360" w:lineRule="auto"/>
        <w:ind w:leftChars="410" w:left="861" w:firstLine="0"/>
        <w:rPr>
          <w:rFonts w:asciiTheme="minorEastAsia" w:eastAsiaTheme="minorEastAsia" w:hAnsiTheme="minorEastAsia" w:hint="eastAsia"/>
          <w:b w:val="0"/>
          <w:color w:val="000000"/>
          <w:szCs w:val="21"/>
        </w:rPr>
      </w:pPr>
      <w:r w:rsidRPr="00F4679E">
        <w:rPr>
          <w:rFonts w:asciiTheme="minorEastAsia" w:eastAsiaTheme="minorEastAsia" w:hAnsiTheme="minorEastAsia"/>
          <w:b w:val="0"/>
          <w:color w:val="000000"/>
          <w:szCs w:val="21"/>
        </w:rPr>
        <w:t>轮系的作用和类型；</w:t>
      </w:r>
      <w:proofErr w:type="gramStart"/>
      <w:r w:rsidRPr="00F4679E">
        <w:rPr>
          <w:rFonts w:asciiTheme="minorEastAsia" w:eastAsiaTheme="minorEastAsia" w:hAnsiTheme="minorEastAsia"/>
          <w:b w:val="0"/>
          <w:color w:val="000000"/>
          <w:szCs w:val="21"/>
        </w:rPr>
        <w:t>定轴轮系</w:t>
      </w:r>
      <w:proofErr w:type="gramEnd"/>
      <w:r w:rsidRPr="00F4679E">
        <w:rPr>
          <w:rFonts w:asciiTheme="minorEastAsia" w:eastAsiaTheme="minorEastAsia" w:hAnsiTheme="minorEastAsia"/>
          <w:b w:val="0"/>
          <w:color w:val="000000"/>
          <w:szCs w:val="21"/>
        </w:rPr>
        <w:t xml:space="preserve">、周转轮系和简单复合轮系的传动比计算；首、末轮转向关系的确定；轮系的具体应用分析。 </w:t>
      </w:r>
      <w:r w:rsidR="00900CB6" w:rsidRPr="00F4679E">
        <w:rPr>
          <w:rFonts w:asciiTheme="minorEastAsia" w:eastAsiaTheme="minorEastAsia" w:hAnsiTheme="minorEastAsia" w:hint="eastAsia"/>
          <w:b w:val="0"/>
          <w:color w:val="000000"/>
          <w:szCs w:val="21"/>
        </w:rPr>
        <w:t xml:space="preserve"> </w:t>
      </w:r>
      <w:r w:rsidRPr="00F4679E">
        <w:rPr>
          <w:rFonts w:asciiTheme="minorEastAsia" w:eastAsiaTheme="minorEastAsia" w:hAnsiTheme="minorEastAsia"/>
          <w:b w:val="0"/>
          <w:color w:val="000000"/>
          <w:szCs w:val="21"/>
        </w:rPr>
        <w:t xml:space="preserve">　　</w:t>
      </w:r>
    </w:p>
    <w:p w:rsidR="009C666B" w:rsidRPr="00F4679E" w:rsidRDefault="009C666B" w:rsidP="00F4679E">
      <w:pPr>
        <w:pStyle w:val="a4"/>
        <w:spacing w:line="360" w:lineRule="auto"/>
        <w:ind w:firstLineChars="50" w:firstLine="105"/>
        <w:rPr>
          <w:rFonts w:asciiTheme="minorEastAsia" w:eastAsiaTheme="minorEastAsia" w:hAnsiTheme="minorEastAsia" w:hint="eastAsia"/>
          <w:b w:val="0"/>
          <w:color w:val="000000"/>
          <w:szCs w:val="21"/>
        </w:rPr>
      </w:pPr>
      <w:r w:rsidRPr="00F4679E">
        <w:rPr>
          <w:rFonts w:asciiTheme="minorEastAsia" w:eastAsiaTheme="minorEastAsia" w:hAnsiTheme="minorEastAsia" w:hint="eastAsia"/>
          <w:b w:val="0"/>
          <w:color w:val="000000"/>
          <w:szCs w:val="21"/>
        </w:rPr>
        <w:t>7、</w:t>
      </w:r>
      <w:r w:rsidR="00C53AD4" w:rsidRPr="00F4679E">
        <w:rPr>
          <w:rFonts w:asciiTheme="minorEastAsia" w:eastAsiaTheme="minorEastAsia" w:hAnsiTheme="minorEastAsia" w:hint="eastAsia"/>
          <w:b w:val="0"/>
          <w:color w:val="000000"/>
          <w:szCs w:val="21"/>
        </w:rPr>
        <w:t xml:space="preserve">   </w:t>
      </w:r>
      <w:r w:rsidRPr="00F4679E">
        <w:rPr>
          <w:rFonts w:asciiTheme="minorEastAsia" w:eastAsiaTheme="minorEastAsia" w:hAnsiTheme="minorEastAsia" w:hint="eastAsia"/>
          <w:b w:val="0"/>
          <w:color w:val="000000"/>
          <w:szCs w:val="21"/>
        </w:rPr>
        <w:t>第六章  间歇运动机构</w:t>
      </w:r>
    </w:p>
    <w:p w:rsidR="00C53AD4" w:rsidRPr="00F4679E" w:rsidRDefault="009C666B" w:rsidP="00F4679E">
      <w:pPr>
        <w:pStyle w:val="a4"/>
        <w:spacing w:line="360" w:lineRule="auto"/>
        <w:ind w:leftChars="365" w:left="766" w:firstLine="0"/>
        <w:rPr>
          <w:rFonts w:asciiTheme="minorEastAsia" w:eastAsiaTheme="minorEastAsia" w:hAnsiTheme="minorEastAsia" w:hint="eastAsia"/>
          <w:b w:val="0"/>
          <w:color w:val="000000"/>
          <w:szCs w:val="21"/>
        </w:rPr>
      </w:pPr>
      <w:r w:rsidRPr="00F4679E">
        <w:rPr>
          <w:rFonts w:asciiTheme="minorEastAsia" w:eastAsiaTheme="minorEastAsia" w:hAnsiTheme="minorEastAsia"/>
          <w:b w:val="0"/>
          <w:color w:val="000000"/>
          <w:szCs w:val="21"/>
        </w:rPr>
        <w:t>棘轮机构的工作原理、特点和棘爪的工作条件；槽轮机构的工作原理、主要工作参数的选取；其他主要间歇机构的类型。</w:t>
      </w:r>
      <w:r w:rsidR="00900CB6" w:rsidRPr="00F4679E">
        <w:rPr>
          <w:rFonts w:asciiTheme="minorEastAsia" w:eastAsiaTheme="minorEastAsia" w:hAnsiTheme="minorEastAsia" w:hint="eastAsia"/>
          <w:b w:val="0"/>
          <w:color w:val="000000"/>
          <w:szCs w:val="21"/>
        </w:rPr>
        <w:t xml:space="preserve"> </w:t>
      </w:r>
      <w:r w:rsidRPr="00F4679E">
        <w:rPr>
          <w:rFonts w:asciiTheme="minorEastAsia" w:eastAsiaTheme="minorEastAsia" w:hAnsiTheme="minorEastAsia"/>
          <w:b w:val="0"/>
          <w:color w:val="000000"/>
          <w:szCs w:val="21"/>
        </w:rPr>
        <w:t xml:space="preserve">　　</w:t>
      </w:r>
    </w:p>
    <w:p w:rsidR="009C666B" w:rsidRPr="00F4679E" w:rsidRDefault="009C666B" w:rsidP="00F4679E">
      <w:pPr>
        <w:pStyle w:val="a4"/>
        <w:spacing w:line="360" w:lineRule="auto"/>
        <w:ind w:firstLineChars="50" w:firstLine="105"/>
        <w:rPr>
          <w:rFonts w:asciiTheme="minorEastAsia" w:eastAsiaTheme="minorEastAsia" w:hAnsiTheme="minorEastAsia" w:hint="eastAsia"/>
          <w:b w:val="0"/>
          <w:color w:val="000000"/>
          <w:szCs w:val="21"/>
        </w:rPr>
      </w:pPr>
      <w:r w:rsidRPr="00F4679E">
        <w:rPr>
          <w:rFonts w:asciiTheme="minorEastAsia" w:eastAsiaTheme="minorEastAsia" w:hAnsiTheme="minorEastAsia" w:hint="eastAsia"/>
          <w:b w:val="0"/>
          <w:color w:val="000000"/>
          <w:szCs w:val="21"/>
        </w:rPr>
        <w:t>8、</w:t>
      </w:r>
      <w:r w:rsidR="00C53AD4" w:rsidRPr="00F4679E">
        <w:rPr>
          <w:rFonts w:asciiTheme="minorEastAsia" w:eastAsiaTheme="minorEastAsia" w:hAnsiTheme="minorEastAsia" w:hint="eastAsia"/>
          <w:b w:val="0"/>
          <w:color w:val="000000"/>
          <w:szCs w:val="21"/>
        </w:rPr>
        <w:t xml:space="preserve">   </w:t>
      </w:r>
      <w:r w:rsidRPr="00F4679E">
        <w:rPr>
          <w:rFonts w:asciiTheme="minorEastAsia" w:eastAsiaTheme="minorEastAsia" w:hAnsiTheme="minorEastAsia" w:hint="eastAsia"/>
          <w:b w:val="0"/>
          <w:color w:val="000000"/>
          <w:szCs w:val="21"/>
        </w:rPr>
        <w:t>第八章  回转件的平衡</w:t>
      </w:r>
    </w:p>
    <w:p w:rsidR="00900CB6" w:rsidRPr="00F4679E" w:rsidRDefault="009C666B" w:rsidP="00F4679E">
      <w:pPr>
        <w:pStyle w:val="a4"/>
        <w:spacing w:line="360" w:lineRule="auto"/>
        <w:ind w:leftChars="45" w:left="94" w:firstLineChars="300" w:firstLine="630"/>
        <w:rPr>
          <w:rFonts w:asciiTheme="minorEastAsia" w:eastAsiaTheme="minorEastAsia" w:hAnsiTheme="minorEastAsia" w:hint="eastAsia"/>
          <w:b w:val="0"/>
          <w:color w:val="000000"/>
          <w:szCs w:val="21"/>
        </w:rPr>
      </w:pPr>
      <w:r w:rsidRPr="00F4679E">
        <w:rPr>
          <w:rFonts w:asciiTheme="minorEastAsia" w:eastAsiaTheme="minorEastAsia" w:hAnsiTheme="minorEastAsia"/>
          <w:b w:val="0"/>
          <w:color w:val="000000"/>
          <w:szCs w:val="21"/>
        </w:rPr>
        <w:t xml:space="preserve">回转件的平衡和计算方法；平衡试验法的类型。 </w:t>
      </w:r>
      <w:r w:rsidR="00900CB6" w:rsidRPr="00F4679E">
        <w:rPr>
          <w:rFonts w:asciiTheme="minorEastAsia" w:eastAsiaTheme="minorEastAsia" w:hAnsiTheme="minorEastAsia" w:hint="eastAsia"/>
          <w:b w:val="0"/>
          <w:color w:val="000000"/>
          <w:szCs w:val="21"/>
        </w:rPr>
        <w:t xml:space="preserve"> </w:t>
      </w:r>
    </w:p>
    <w:p w:rsidR="009C666B" w:rsidRPr="00F4679E" w:rsidRDefault="009C666B" w:rsidP="00F4679E">
      <w:pPr>
        <w:pStyle w:val="a4"/>
        <w:spacing w:line="360" w:lineRule="auto"/>
        <w:ind w:firstLineChars="50" w:firstLine="105"/>
        <w:rPr>
          <w:rFonts w:asciiTheme="minorEastAsia" w:eastAsiaTheme="minorEastAsia" w:hAnsiTheme="minorEastAsia" w:hint="eastAsia"/>
          <w:b w:val="0"/>
          <w:color w:val="000000"/>
          <w:szCs w:val="21"/>
        </w:rPr>
      </w:pPr>
      <w:r w:rsidRPr="00F4679E">
        <w:rPr>
          <w:rFonts w:asciiTheme="minorEastAsia" w:eastAsiaTheme="minorEastAsia" w:hAnsiTheme="minorEastAsia" w:hint="eastAsia"/>
          <w:b w:val="0"/>
          <w:color w:val="000000"/>
          <w:szCs w:val="21"/>
        </w:rPr>
        <w:t>9、</w:t>
      </w:r>
      <w:r w:rsidR="00C53AD4" w:rsidRPr="00F4679E">
        <w:rPr>
          <w:rFonts w:asciiTheme="minorEastAsia" w:eastAsiaTheme="minorEastAsia" w:hAnsiTheme="minorEastAsia" w:hint="eastAsia"/>
          <w:b w:val="0"/>
          <w:color w:val="000000"/>
          <w:szCs w:val="21"/>
        </w:rPr>
        <w:t xml:space="preserve">   </w:t>
      </w:r>
      <w:r w:rsidRPr="00F4679E">
        <w:rPr>
          <w:rFonts w:asciiTheme="minorEastAsia" w:eastAsiaTheme="minorEastAsia" w:hAnsiTheme="minorEastAsia" w:hint="eastAsia"/>
          <w:b w:val="0"/>
          <w:color w:val="000000"/>
          <w:szCs w:val="21"/>
        </w:rPr>
        <w:t>第九章  机械零件设计概论</w:t>
      </w:r>
    </w:p>
    <w:p w:rsidR="00C53AD4" w:rsidRPr="00F4679E" w:rsidRDefault="009C666B" w:rsidP="00F4679E">
      <w:pPr>
        <w:pStyle w:val="a4"/>
        <w:spacing w:line="360" w:lineRule="auto"/>
        <w:ind w:leftChars="315" w:left="661" w:firstLine="0"/>
        <w:rPr>
          <w:rFonts w:asciiTheme="minorEastAsia" w:eastAsiaTheme="minorEastAsia" w:hAnsiTheme="minorEastAsia" w:hint="eastAsia"/>
          <w:b w:val="0"/>
          <w:color w:val="000000"/>
          <w:szCs w:val="21"/>
        </w:rPr>
      </w:pPr>
      <w:r w:rsidRPr="00F4679E">
        <w:rPr>
          <w:rFonts w:asciiTheme="minorEastAsia" w:eastAsiaTheme="minorEastAsia" w:hAnsiTheme="minorEastAsia"/>
          <w:b w:val="0"/>
          <w:color w:val="000000"/>
          <w:szCs w:val="21"/>
        </w:rPr>
        <w:t xml:space="preserve">应力的种类；变应力下的许用应力及影响机械零件疲劳强度的主要因素；接触应力和接触强度的概念。 </w:t>
      </w:r>
      <w:r w:rsidR="00900CB6" w:rsidRPr="00F4679E">
        <w:rPr>
          <w:rFonts w:asciiTheme="minorEastAsia" w:eastAsiaTheme="minorEastAsia" w:hAnsiTheme="minorEastAsia" w:hint="eastAsia"/>
          <w:b w:val="0"/>
          <w:color w:val="000000"/>
          <w:szCs w:val="21"/>
        </w:rPr>
        <w:t xml:space="preserve"> </w:t>
      </w:r>
      <w:r w:rsidRPr="00F4679E">
        <w:rPr>
          <w:rFonts w:asciiTheme="minorEastAsia" w:eastAsiaTheme="minorEastAsia" w:hAnsiTheme="minorEastAsia"/>
          <w:b w:val="0"/>
          <w:color w:val="000000"/>
          <w:szCs w:val="21"/>
        </w:rPr>
        <w:t xml:space="preserve">　　</w:t>
      </w:r>
    </w:p>
    <w:p w:rsidR="009C666B" w:rsidRPr="00F4679E" w:rsidRDefault="009C666B" w:rsidP="00F4679E">
      <w:pPr>
        <w:pStyle w:val="a4"/>
        <w:spacing w:line="360" w:lineRule="auto"/>
        <w:ind w:firstLine="0"/>
        <w:rPr>
          <w:rFonts w:asciiTheme="minorEastAsia" w:eastAsiaTheme="minorEastAsia" w:hAnsiTheme="minorEastAsia" w:hint="eastAsia"/>
          <w:b w:val="0"/>
          <w:color w:val="000000"/>
          <w:szCs w:val="21"/>
        </w:rPr>
      </w:pPr>
      <w:r w:rsidRPr="00F4679E">
        <w:rPr>
          <w:rFonts w:asciiTheme="minorEastAsia" w:eastAsiaTheme="minorEastAsia" w:hAnsiTheme="minorEastAsia" w:hint="eastAsia"/>
          <w:b w:val="0"/>
          <w:color w:val="000000"/>
          <w:szCs w:val="21"/>
        </w:rPr>
        <w:t>10、</w:t>
      </w:r>
      <w:r w:rsidR="00C53AD4" w:rsidRPr="00F4679E">
        <w:rPr>
          <w:rFonts w:asciiTheme="minorEastAsia" w:eastAsiaTheme="minorEastAsia" w:hAnsiTheme="minorEastAsia" w:hint="eastAsia"/>
          <w:b w:val="0"/>
          <w:color w:val="000000"/>
          <w:szCs w:val="21"/>
        </w:rPr>
        <w:t xml:space="preserve">   </w:t>
      </w:r>
      <w:r w:rsidRPr="00F4679E">
        <w:rPr>
          <w:rFonts w:asciiTheme="minorEastAsia" w:eastAsiaTheme="minorEastAsia" w:hAnsiTheme="minorEastAsia" w:hint="eastAsia"/>
          <w:b w:val="0"/>
          <w:color w:val="000000"/>
          <w:szCs w:val="21"/>
        </w:rPr>
        <w:t>第十章  连接</w:t>
      </w:r>
    </w:p>
    <w:p w:rsidR="00C53AD4" w:rsidRPr="00F4679E" w:rsidRDefault="009C666B" w:rsidP="00F4679E">
      <w:pPr>
        <w:pStyle w:val="a4"/>
        <w:spacing w:line="360" w:lineRule="auto"/>
        <w:ind w:leftChars="315" w:left="661" w:firstLine="0"/>
        <w:rPr>
          <w:rFonts w:asciiTheme="minorEastAsia" w:eastAsiaTheme="minorEastAsia" w:hAnsiTheme="minorEastAsia" w:hint="eastAsia"/>
          <w:b w:val="0"/>
          <w:color w:val="000000"/>
          <w:szCs w:val="21"/>
        </w:rPr>
      </w:pPr>
      <w:r w:rsidRPr="00F4679E">
        <w:rPr>
          <w:rFonts w:asciiTheme="minorEastAsia" w:eastAsiaTheme="minorEastAsia" w:hAnsiTheme="minorEastAsia"/>
          <w:b w:val="0"/>
          <w:color w:val="000000"/>
          <w:szCs w:val="21"/>
        </w:rPr>
        <w:t>连接的类型；螺纹的主要参数和常用类型；螺旋副的受力分析、效率和自锁计算；螺纹连接的基本类型、特点和应用；螺纹连接的预紧和防松；紧螺栓连接的强度计算；提高螺栓连接强度的具体方法；键连接的类型和特点；平键连接的强度计算；花键连接和销连接的特点。</w:t>
      </w:r>
      <w:r w:rsidR="00900CB6" w:rsidRPr="00F4679E">
        <w:rPr>
          <w:rFonts w:asciiTheme="minorEastAsia" w:eastAsiaTheme="minorEastAsia" w:hAnsiTheme="minorEastAsia" w:hint="eastAsia"/>
          <w:b w:val="0"/>
          <w:color w:val="000000"/>
          <w:szCs w:val="21"/>
        </w:rPr>
        <w:t xml:space="preserve"> </w:t>
      </w:r>
    </w:p>
    <w:p w:rsidR="009C666B" w:rsidRPr="00F4679E" w:rsidRDefault="009C666B" w:rsidP="00F4679E">
      <w:pPr>
        <w:pStyle w:val="a4"/>
        <w:spacing w:line="360" w:lineRule="auto"/>
        <w:ind w:firstLine="0"/>
        <w:rPr>
          <w:rFonts w:asciiTheme="minorEastAsia" w:eastAsiaTheme="minorEastAsia" w:hAnsiTheme="minorEastAsia" w:hint="eastAsia"/>
          <w:b w:val="0"/>
          <w:color w:val="000000"/>
          <w:szCs w:val="21"/>
        </w:rPr>
      </w:pPr>
      <w:r w:rsidRPr="00F4679E">
        <w:rPr>
          <w:rFonts w:asciiTheme="minorEastAsia" w:eastAsiaTheme="minorEastAsia" w:hAnsiTheme="minorEastAsia" w:hint="eastAsia"/>
          <w:b w:val="0"/>
          <w:color w:val="000000"/>
          <w:szCs w:val="21"/>
        </w:rPr>
        <w:t>11、</w:t>
      </w:r>
      <w:r w:rsidR="00C53AD4" w:rsidRPr="00F4679E">
        <w:rPr>
          <w:rFonts w:asciiTheme="minorEastAsia" w:eastAsiaTheme="minorEastAsia" w:hAnsiTheme="minorEastAsia" w:hint="eastAsia"/>
          <w:b w:val="0"/>
          <w:color w:val="000000"/>
          <w:szCs w:val="21"/>
        </w:rPr>
        <w:t xml:space="preserve">   </w:t>
      </w:r>
      <w:r w:rsidRPr="00F4679E">
        <w:rPr>
          <w:rFonts w:asciiTheme="minorEastAsia" w:eastAsiaTheme="minorEastAsia" w:hAnsiTheme="minorEastAsia" w:hint="eastAsia"/>
          <w:b w:val="0"/>
          <w:color w:val="000000"/>
          <w:szCs w:val="21"/>
        </w:rPr>
        <w:t>第十一章  齿轮传动</w:t>
      </w:r>
    </w:p>
    <w:p w:rsidR="00C53AD4" w:rsidRPr="00F4679E" w:rsidRDefault="009C666B" w:rsidP="00F4679E">
      <w:pPr>
        <w:pStyle w:val="a4"/>
        <w:spacing w:line="360" w:lineRule="auto"/>
        <w:ind w:leftChars="315" w:left="661" w:firstLine="0"/>
        <w:rPr>
          <w:rFonts w:asciiTheme="minorEastAsia" w:eastAsiaTheme="minorEastAsia" w:hAnsiTheme="minorEastAsia" w:hint="eastAsia"/>
          <w:b w:val="0"/>
          <w:color w:val="000000"/>
          <w:szCs w:val="21"/>
        </w:rPr>
      </w:pPr>
      <w:r w:rsidRPr="00F4679E">
        <w:rPr>
          <w:rFonts w:asciiTheme="minorEastAsia" w:eastAsiaTheme="minorEastAsia" w:hAnsiTheme="minorEastAsia"/>
          <w:b w:val="0"/>
          <w:color w:val="000000"/>
          <w:szCs w:val="21"/>
        </w:rPr>
        <w:t xml:space="preserve">齿轮轮齿的失效形式和热处理方法；齿轮（直齿圆柱齿轮、斜齿圆柱齿轮、圆锥齿轮）传动的受力分析；齿轮传动的主要参数及选择；齿轮传动的设计计算方法。 </w:t>
      </w:r>
      <w:r w:rsidR="00900CB6" w:rsidRPr="00F4679E">
        <w:rPr>
          <w:rFonts w:asciiTheme="minorEastAsia" w:eastAsiaTheme="minorEastAsia" w:hAnsiTheme="minorEastAsia" w:hint="eastAsia"/>
          <w:b w:val="0"/>
          <w:color w:val="000000"/>
          <w:szCs w:val="21"/>
        </w:rPr>
        <w:t xml:space="preserve"> </w:t>
      </w:r>
    </w:p>
    <w:p w:rsidR="009C666B" w:rsidRPr="00F4679E" w:rsidRDefault="009C666B" w:rsidP="00F4679E">
      <w:pPr>
        <w:pStyle w:val="a4"/>
        <w:spacing w:line="360" w:lineRule="auto"/>
        <w:ind w:firstLine="0"/>
        <w:rPr>
          <w:rFonts w:asciiTheme="minorEastAsia" w:eastAsiaTheme="minorEastAsia" w:hAnsiTheme="minorEastAsia" w:hint="eastAsia"/>
          <w:b w:val="0"/>
          <w:color w:val="000000"/>
          <w:szCs w:val="21"/>
        </w:rPr>
      </w:pPr>
      <w:r w:rsidRPr="00F4679E">
        <w:rPr>
          <w:rFonts w:asciiTheme="minorEastAsia" w:eastAsiaTheme="minorEastAsia" w:hAnsiTheme="minorEastAsia" w:hint="eastAsia"/>
          <w:b w:val="0"/>
          <w:color w:val="000000"/>
          <w:szCs w:val="21"/>
        </w:rPr>
        <w:t>12、</w:t>
      </w:r>
      <w:r w:rsidR="00C53AD4" w:rsidRPr="00F4679E">
        <w:rPr>
          <w:rFonts w:asciiTheme="minorEastAsia" w:eastAsiaTheme="minorEastAsia" w:hAnsiTheme="minorEastAsia" w:hint="eastAsia"/>
          <w:b w:val="0"/>
          <w:color w:val="000000"/>
          <w:szCs w:val="21"/>
        </w:rPr>
        <w:t xml:space="preserve">   </w:t>
      </w:r>
      <w:r w:rsidRPr="00F4679E">
        <w:rPr>
          <w:rFonts w:asciiTheme="minorEastAsia" w:eastAsiaTheme="minorEastAsia" w:hAnsiTheme="minorEastAsia" w:hint="eastAsia"/>
          <w:b w:val="0"/>
          <w:color w:val="000000"/>
          <w:szCs w:val="21"/>
        </w:rPr>
        <w:t>第十二章  蜗杆传动</w:t>
      </w:r>
    </w:p>
    <w:p w:rsidR="00C53AD4" w:rsidRPr="00F4679E" w:rsidRDefault="009C666B" w:rsidP="00F4679E">
      <w:pPr>
        <w:pStyle w:val="a4"/>
        <w:spacing w:line="360" w:lineRule="auto"/>
        <w:ind w:leftChars="315" w:left="661" w:firstLine="0"/>
        <w:rPr>
          <w:rFonts w:asciiTheme="minorEastAsia" w:eastAsiaTheme="minorEastAsia" w:hAnsiTheme="minorEastAsia" w:hint="eastAsia"/>
          <w:b w:val="0"/>
          <w:color w:val="000000"/>
          <w:szCs w:val="21"/>
        </w:rPr>
      </w:pPr>
      <w:r w:rsidRPr="00F4679E">
        <w:rPr>
          <w:rFonts w:asciiTheme="minorEastAsia" w:eastAsiaTheme="minorEastAsia" w:hAnsiTheme="minorEastAsia"/>
          <w:b w:val="0"/>
          <w:color w:val="000000"/>
          <w:szCs w:val="21"/>
        </w:rPr>
        <w:t xml:space="preserve">蜗杆传动的特点及应用；圆柱蜗杆的主要参数和几何尺寸计算；正确啮合条件；蜗杆传动的失效特点及材料的选择；蜗杆传动的受力分析；蜗杆传动的效率、热平衡计算的目的和散热的具体方法。 </w:t>
      </w:r>
      <w:r w:rsidR="00900CB6" w:rsidRPr="00F4679E">
        <w:rPr>
          <w:rFonts w:asciiTheme="minorEastAsia" w:eastAsiaTheme="minorEastAsia" w:hAnsiTheme="minorEastAsia" w:hint="eastAsia"/>
          <w:b w:val="0"/>
          <w:color w:val="000000"/>
          <w:szCs w:val="21"/>
        </w:rPr>
        <w:t xml:space="preserve"> </w:t>
      </w:r>
    </w:p>
    <w:p w:rsidR="009C666B" w:rsidRPr="00F4679E" w:rsidRDefault="009C666B" w:rsidP="00F4679E">
      <w:pPr>
        <w:pStyle w:val="a4"/>
        <w:spacing w:line="360" w:lineRule="auto"/>
        <w:ind w:firstLine="0"/>
        <w:rPr>
          <w:rFonts w:asciiTheme="minorEastAsia" w:eastAsiaTheme="minorEastAsia" w:hAnsiTheme="minorEastAsia" w:hint="eastAsia"/>
          <w:b w:val="0"/>
          <w:color w:val="000000"/>
          <w:szCs w:val="21"/>
        </w:rPr>
      </w:pPr>
      <w:r w:rsidRPr="00F4679E">
        <w:rPr>
          <w:rFonts w:asciiTheme="minorEastAsia" w:eastAsiaTheme="minorEastAsia" w:hAnsiTheme="minorEastAsia" w:hint="eastAsia"/>
          <w:b w:val="0"/>
          <w:color w:val="000000"/>
          <w:szCs w:val="21"/>
        </w:rPr>
        <w:t>13、</w:t>
      </w:r>
      <w:r w:rsidR="00C53AD4" w:rsidRPr="00F4679E">
        <w:rPr>
          <w:rFonts w:asciiTheme="minorEastAsia" w:eastAsiaTheme="minorEastAsia" w:hAnsiTheme="minorEastAsia" w:hint="eastAsia"/>
          <w:b w:val="0"/>
          <w:color w:val="000000"/>
          <w:szCs w:val="21"/>
        </w:rPr>
        <w:t xml:space="preserve">   </w:t>
      </w:r>
      <w:r w:rsidRPr="00F4679E">
        <w:rPr>
          <w:rFonts w:asciiTheme="minorEastAsia" w:eastAsiaTheme="minorEastAsia" w:hAnsiTheme="minorEastAsia" w:hint="eastAsia"/>
          <w:b w:val="0"/>
          <w:color w:val="000000"/>
          <w:szCs w:val="21"/>
        </w:rPr>
        <w:t>第十三章  带传动和链传动</w:t>
      </w:r>
    </w:p>
    <w:p w:rsidR="00C53AD4" w:rsidRPr="00F4679E" w:rsidRDefault="009C666B" w:rsidP="00F4679E">
      <w:pPr>
        <w:pStyle w:val="a4"/>
        <w:spacing w:line="360" w:lineRule="auto"/>
        <w:ind w:leftChars="315" w:left="661" w:firstLine="0"/>
        <w:rPr>
          <w:rFonts w:asciiTheme="minorEastAsia" w:eastAsiaTheme="minorEastAsia" w:hAnsiTheme="minorEastAsia" w:hint="eastAsia"/>
          <w:b w:val="0"/>
          <w:color w:val="000000"/>
          <w:szCs w:val="21"/>
        </w:rPr>
      </w:pPr>
      <w:r w:rsidRPr="00F4679E">
        <w:rPr>
          <w:rFonts w:asciiTheme="minorEastAsia" w:eastAsiaTheme="minorEastAsia" w:hAnsiTheme="minorEastAsia"/>
          <w:b w:val="0"/>
          <w:color w:val="000000"/>
          <w:szCs w:val="21"/>
        </w:rPr>
        <w:t>带传动的类型和特点；带传动常用的张紧方法；带传动的受力分析和应力分析；带传动的弹性滑动、打滑、失效形式及带传动的设计准则；带传动的主要参数及其选择；V带轮的材料和结构；链传动的类型、结构和特点；链传动的运动特性和主要参数的选择。</w:t>
      </w:r>
      <w:r w:rsidR="00900CB6" w:rsidRPr="00F4679E">
        <w:rPr>
          <w:rFonts w:asciiTheme="minorEastAsia" w:eastAsiaTheme="minorEastAsia" w:hAnsiTheme="minorEastAsia" w:hint="eastAsia"/>
          <w:b w:val="0"/>
          <w:color w:val="000000"/>
          <w:szCs w:val="21"/>
        </w:rPr>
        <w:t xml:space="preserve"> </w:t>
      </w:r>
    </w:p>
    <w:p w:rsidR="009C666B" w:rsidRPr="00F4679E" w:rsidRDefault="009C666B" w:rsidP="00F4679E">
      <w:pPr>
        <w:pStyle w:val="a4"/>
        <w:spacing w:line="360" w:lineRule="auto"/>
        <w:ind w:firstLine="0"/>
        <w:rPr>
          <w:rFonts w:asciiTheme="minorEastAsia" w:eastAsiaTheme="minorEastAsia" w:hAnsiTheme="minorEastAsia" w:hint="eastAsia"/>
          <w:b w:val="0"/>
          <w:color w:val="000000"/>
          <w:szCs w:val="21"/>
        </w:rPr>
      </w:pPr>
      <w:r w:rsidRPr="00F4679E">
        <w:rPr>
          <w:rFonts w:asciiTheme="minorEastAsia" w:eastAsiaTheme="minorEastAsia" w:hAnsiTheme="minorEastAsia" w:hint="eastAsia"/>
          <w:b w:val="0"/>
          <w:color w:val="000000"/>
          <w:szCs w:val="21"/>
        </w:rPr>
        <w:lastRenderedPageBreak/>
        <w:t>14、</w:t>
      </w:r>
      <w:r w:rsidR="00C53AD4" w:rsidRPr="00F4679E">
        <w:rPr>
          <w:rFonts w:asciiTheme="minorEastAsia" w:eastAsiaTheme="minorEastAsia" w:hAnsiTheme="minorEastAsia" w:hint="eastAsia"/>
          <w:b w:val="0"/>
          <w:color w:val="000000"/>
          <w:szCs w:val="21"/>
        </w:rPr>
        <w:t xml:space="preserve">   </w:t>
      </w:r>
      <w:r w:rsidRPr="00F4679E">
        <w:rPr>
          <w:rFonts w:asciiTheme="minorEastAsia" w:eastAsiaTheme="minorEastAsia" w:hAnsiTheme="minorEastAsia" w:hint="eastAsia"/>
          <w:b w:val="0"/>
          <w:color w:val="000000"/>
          <w:szCs w:val="21"/>
        </w:rPr>
        <w:t>第十四章  轴</w:t>
      </w:r>
    </w:p>
    <w:p w:rsidR="00900CB6" w:rsidRPr="00F4679E" w:rsidRDefault="009C666B" w:rsidP="00F4679E">
      <w:pPr>
        <w:pStyle w:val="a4"/>
        <w:spacing w:line="360" w:lineRule="auto"/>
        <w:ind w:firstLineChars="350" w:firstLine="735"/>
        <w:rPr>
          <w:rFonts w:asciiTheme="minorEastAsia" w:eastAsiaTheme="minorEastAsia" w:hAnsiTheme="minorEastAsia" w:hint="eastAsia"/>
          <w:b w:val="0"/>
          <w:color w:val="000000"/>
          <w:szCs w:val="21"/>
        </w:rPr>
      </w:pPr>
      <w:r w:rsidRPr="00F4679E">
        <w:rPr>
          <w:rFonts w:asciiTheme="minorEastAsia" w:eastAsiaTheme="minorEastAsia" w:hAnsiTheme="minorEastAsia"/>
          <w:b w:val="0"/>
          <w:color w:val="000000"/>
          <w:szCs w:val="21"/>
        </w:rPr>
        <w:t>轴的分类；轴的常用材料；轴的结构设计和强度计算方法。</w:t>
      </w:r>
      <w:r w:rsidR="00900CB6" w:rsidRPr="00F4679E">
        <w:rPr>
          <w:rFonts w:asciiTheme="minorEastAsia" w:eastAsiaTheme="minorEastAsia" w:hAnsiTheme="minorEastAsia" w:hint="eastAsia"/>
          <w:b w:val="0"/>
          <w:color w:val="000000"/>
          <w:szCs w:val="21"/>
        </w:rPr>
        <w:t xml:space="preserve"> </w:t>
      </w:r>
    </w:p>
    <w:p w:rsidR="009C666B" w:rsidRPr="00F4679E" w:rsidRDefault="009C666B" w:rsidP="00F4679E">
      <w:pPr>
        <w:pStyle w:val="a4"/>
        <w:spacing w:line="360" w:lineRule="auto"/>
        <w:ind w:firstLine="0"/>
        <w:rPr>
          <w:rFonts w:asciiTheme="minorEastAsia" w:eastAsiaTheme="minorEastAsia" w:hAnsiTheme="minorEastAsia" w:hint="eastAsia"/>
          <w:b w:val="0"/>
          <w:color w:val="000000"/>
          <w:szCs w:val="21"/>
        </w:rPr>
      </w:pPr>
      <w:r w:rsidRPr="00F4679E">
        <w:rPr>
          <w:rFonts w:asciiTheme="minorEastAsia" w:eastAsiaTheme="minorEastAsia" w:hAnsiTheme="minorEastAsia" w:hint="eastAsia"/>
          <w:b w:val="0"/>
          <w:color w:val="000000"/>
          <w:szCs w:val="21"/>
        </w:rPr>
        <w:t>15、</w:t>
      </w:r>
      <w:r w:rsidR="00C53AD4" w:rsidRPr="00F4679E">
        <w:rPr>
          <w:rFonts w:asciiTheme="minorEastAsia" w:eastAsiaTheme="minorEastAsia" w:hAnsiTheme="minorEastAsia" w:hint="eastAsia"/>
          <w:b w:val="0"/>
          <w:color w:val="000000"/>
          <w:szCs w:val="21"/>
        </w:rPr>
        <w:t xml:space="preserve">   </w:t>
      </w:r>
      <w:r w:rsidRPr="00F4679E">
        <w:rPr>
          <w:rFonts w:asciiTheme="minorEastAsia" w:eastAsiaTheme="minorEastAsia" w:hAnsiTheme="minorEastAsia" w:hint="eastAsia"/>
          <w:b w:val="0"/>
          <w:color w:val="000000"/>
          <w:szCs w:val="21"/>
        </w:rPr>
        <w:t>第十五章  滑动轴承</w:t>
      </w:r>
    </w:p>
    <w:p w:rsidR="00900CB6" w:rsidRPr="00F4679E" w:rsidRDefault="009C666B" w:rsidP="00F4679E">
      <w:pPr>
        <w:pStyle w:val="a4"/>
        <w:spacing w:line="360" w:lineRule="auto"/>
        <w:ind w:firstLineChars="350" w:firstLine="735"/>
        <w:rPr>
          <w:rFonts w:asciiTheme="minorEastAsia" w:eastAsiaTheme="minorEastAsia" w:hAnsiTheme="minorEastAsia" w:hint="eastAsia"/>
          <w:b w:val="0"/>
          <w:color w:val="000000"/>
          <w:szCs w:val="21"/>
        </w:rPr>
      </w:pPr>
      <w:r w:rsidRPr="00F4679E">
        <w:rPr>
          <w:rFonts w:asciiTheme="minorEastAsia" w:eastAsiaTheme="minorEastAsia" w:hAnsiTheme="minorEastAsia"/>
          <w:b w:val="0"/>
          <w:color w:val="000000"/>
          <w:szCs w:val="21"/>
        </w:rPr>
        <w:t xml:space="preserve">滑动轴承的分类、材料；非液体摩擦滑动轴承的设计计算；动压润滑的基本原理。 </w:t>
      </w:r>
      <w:r w:rsidR="00900CB6" w:rsidRPr="00F4679E">
        <w:rPr>
          <w:rFonts w:asciiTheme="minorEastAsia" w:eastAsiaTheme="minorEastAsia" w:hAnsiTheme="minorEastAsia" w:hint="eastAsia"/>
          <w:b w:val="0"/>
          <w:color w:val="000000"/>
          <w:szCs w:val="21"/>
        </w:rPr>
        <w:t xml:space="preserve"> </w:t>
      </w:r>
    </w:p>
    <w:p w:rsidR="009C666B" w:rsidRPr="00F4679E" w:rsidRDefault="009C666B" w:rsidP="00F4679E">
      <w:pPr>
        <w:pStyle w:val="a4"/>
        <w:spacing w:line="360" w:lineRule="auto"/>
        <w:ind w:firstLine="0"/>
        <w:rPr>
          <w:rFonts w:asciiTheme="minorEastAsia" w:eastAsiaTheme="minorEastAsia" w:hAnsiTheme="minorEastAsia" w:hint="eastAsia"/>
          <w:b w:val="0"/>
          <w:color w:val="000000"/>
          <w:szCs w:val="21"/>
        </w:rPr>
      </w:pPr>
      <w:r w:rsidRPr="00F4679E">
        <w:rPr>
          <w:rFonts w:asciiTheme="minorEastAsia" w:eastAsiaTheme="minorEastAsia" w:hAnsiTheme="minorEastAsia" w:hint="eastAsia"/>
          <w:b w:val="0"/>
          <w:color w:val="000000"/>
          <w:szCs w:val="21"/>
        </w:rPr>
        <w:t>16、</w:t>
      </w:r>
      <w:r w:rsidR="00C53AD4" w:rsidRPr="00F4679E">
        <w:rPr>
          <w:rFonts w:asciiTheme="minorEastAsia" w:eastAsiaTheme="minorEastAsia" w:hAnsiTheme="minorEastAsia" w:hint="eastAsia"/>
          <w:b w:val="0"/>
          <w:color w:val="000000"/>
          <w:szCs w:val="21"/>
        </w:rPr>
        <w:t xml:space="preserve">   </w:t>
      </w:r>
      <w:r w:rsidRPr="00F4679E">
        <w:rPr>
          <w:rFonts w:asciiTheme="minorEastAsia" w:eastAsiaTheme="minorEastAsia" w:hAnsiTheme="minorEastAsia" w:hint="eastAsia"/>
          <w:b w:val="0"/>
          <w:color w:val="000000"/>
          <w:szCs w:val="21"/>
        </w:rPr>
        <w:t>第十六章  滚动轴承</w:t>
      </w:r>
    </w:p>
    <w:p w:rsidR="00C53AD4" w:rsidRPr="00F4679E" w:rsidRDefault="009C666B" w:rsidP="00F4679E">
      <w:pPr>
        <w:pStyle w:val="a4"/>
        <w:spacing w:line="360" w:lineRule="auto"/>
        <w:ind w:leftChars="315" w:left="661" w:firstLine="0"/>
        <w:rPr>
          <w:rFonts w:asciiTheme="minorEastAsia" w:eastAsiaTheme="minorEastAsia" w:hAnsiTheme="minorEastAsia" w:hint="eastAsia"/>
          <w:b w:val="0"/>
          <w:color w:val="000000"/>
          <w:szCs w:val="21"/>
        </w:rPr>
      </w:pPr>
      <w:r w:rsidRPr="00F4679E">
        <w:rPr>
          <w:rFonts w:asciiTheme="minorEastAsia" w:eastAsiaTheme="minorEastAsia" w:hAnsiTheme="minorEastAsia"/>
          <w:b w:val="0"/>
          <w:color w:val="000000"/>
          <w:szCs w:val="21"/>
        </w:rPr>
        <w:t>滚动轴承的特点、组成、主要类型和代号的意义；滚动轴承寿命所涉及的基本概念；滚动轴承寿命的计算和组合设计。</w:t>
      </w:r>
      <w:r w:rsidR="00C53AD4" w:rsidRPr="00F4679E">
        <w:rPr>
          <w:rFonts w:asciiTheme="minorEastAsia" w:eastAsiaTheme="minorEastAsia" w:hAnsiTheme="minorEastAsia"/>
          <w:b w:val="0"/>
          <w:color w:val="000000"/>
          <w:szCs w:val="21"/>
        </w:rPr>
        <w:t xml:space="preserve"> </w:t>
      </w:r>
      <w:r w:rsidR="00900CB6" w:rsidRPr="00F4679E">
        <w:rPr>
          <w:rFonts w:asciiTheme="minorEastAsia" w:eastAsiaTheme="minorEastAsia" w:hAnsiTheme="minorEastAsia" w:hint="eastAsia"/>
          <w:b w:val="0"/>
          <w:color w:val="000000"/>
          <w:szCs w:val="21"/>
        </w:rPr>
        <w:t xml:space="preserve"> </w:t>
      </w:r>
    </w:p>
    <w:p w:rsidR="009C666B" w:rsidRPr="00F4679E" w:rsidRDefault="009C666B" w:rsidP="00F4679E">
      <w:pPr>
        <w:pStyle w:val="a4"/>
        <w:spacing w:line="360" w:lineRule="auto"/>
        <w:ind w:firstLine="0"/>
        <w:rPr>
          <w:rFonts w:asciiTheme="minorEastAsia" w:eastAsiaTheme="minorEastAsia" w:hAnsiTheme="minorEastAsia" w:hint="eastAsia"/>
          <w:b w:val="0"/>
          <w:color w:val="000000"/>
          <w:szCs w:val="21"/>
        </w:rPr>
      </w:pPr>
      <w:r w:rsidRPr="00F4679E">
        <w:rPr>
          <w:rFonts w:asciiTheme="minorEastAsia" w:eastAsiaTheme="minorEastAsia" w:hAnsiTheme="minorEastAsia" w:hint="eastAsia"/>
          <w:b w:val="0"/>
          <w:color w:val="000000"/>
          <w:szCs w:val="21"/>
        </w:rPr>
        <w:t>17、</w:t>
      </w:r>
      <w:r w:rsidR="00C53AD4" w:rsidRPr="00F4679E">
        <w:rPr>
          <w:rFonts w:asciiTheme="minorEastAsia" w:eastAsiaTheme="minorEastAsia" w:hAnsiTheme="minorEastAsia" w:hint="eastAsia"/>
          <w:b w:val="0"/>
          <w:color w:val="000000"/>
          <w:szCs w:val="21"/>
        </w:rPr>
        <w:t xml:space="preserve">   </w:t>
      </w:r>
      <w:r w:rsidRPr="00F4679E">
        <w:rPr>
          <w:rFonts w:asciiTheme="minorEastAsia" w:eastAsiaTheme="minorEastAsia" w:hAnsiTheme="minorEastAsia" w:hint="eastAsia"/>
          <w:b w:val="0"/>
          <w:color w:val="000000"/>
          <w:szCs w:val="21"/>
        </w:rPr>
        <w:t>第十七章  联轴器、离合器和制动器</w:t>
      </w:r>
    </w:p>
    <w:p w:rsidR="00C23746" w:rsidRPr="00F4679E" w:rsidRDefault="009C666B" w:rsidP="00F4679E">
      <w:pPr>
        <w:pStyle w:val="a4"/>
        <w:spacing w:line="360" w:lineRule="auto"/>
        <w:ind w:firstLineChars="350" w:firstLine="735"/>
        <w:rPr>
          <w:rFonts w:asciiTheme="minorEastAsia" w:eastAsiaTheme="minorEastAsia" w:hAnsiTheme="minorEastAsia" w:hint="eastAsia"/>
          <w:b w:val="0"/>
          <w:color w:val="000000"/>
          <w:szCs w:val="21"/>
        </w:rPr>
      </w:pPr>
      <w:r w:rsidRPr="00F4679E">
        <w:rPr>
          <w:rFonts w:asciiTheme="minorEastAsia" w:eastAsiaTheme="minorEastAsia" w:hAnsiTheme="minorEastAsia"/>
          <w:b w:val="0"/>
          <w:color w:val="000000"/>
          <w:szCs w:val="21"/>
        </w:rPr>
        <w:t>联轴器和离合器的作用和分类，各种常见联轴器的特点。</w:t>
      </w:r>
    </w:p>
    <w:p w:rsidR="00F55BE5" w:rsidRPr="00C61435" w:rsidRDefault="00F55BE5" w:rsidP="00F4679E">
      <w:pPr>
        <w:pStyle w:val="a3"/>
        <w:spacing w:beforeLines="50" w:beforeAutospacing="0" w:afterLines="50" w:afterAutospacing="0" w:line="360" w:lineRule="auto"/>
        <w:ind w:firstLineChars="200" w:firstLine="480"/>
        <w:rPr>
          <w:rFonts w:ascii="黑体" w:eastAsia="黑体" w:hint="eastAsia"/>
        </w:rPr>
      </w:pPr>
      <w:r>
        <w:rPr>
          <w:rFonts w:ascii="黑体" w:eastAsia="黑体" w:hint="eastAsia"/>
        </w:rPr>
        <w:t>考试要求：</w:t>
      </w:r>
    </w:p>
    <w:p w:rsidR="00F55BE5" w:rsidRPr="00F4679E" w:rsidRDefault="00F55BE5" w:rsidP="00F4679E">
      <w:pPr>
        <w:spacing w:line="360" w:lineRule="auto"/>
        <w:ind w:firstLineChars="200" w:firstLine="420"/>
        <w:rPr>
          <w:rFonts w:asciiTheme="minorEastAsia" w:eastAsiaTheme="minorEastAsia" w:hAnsiTheme="minorEastAsia" w:hint="eastAsia"/>
        </w:rPr>
      </w:pPr>
      <w:r w:rsidRPr="00F4679E">
        <w:rPr>
          <w:rFonts w:asciiTheme="minorEastAsia" w:eastAsiaTheme="minorEastAsia" w:hAnsiTheme="minorEastAsia" w:hint="eastAsia"/>
        </w:rPr>
        <w:t>1．</w:t>
      </w:r>
      <w:r w:rsidRPr="00F4679E">
        <w:rPr>
          <w:rFonts w:asciiTheme="minorEastAsia" w:eastAsiaTheme="minorEastAsia" w:hAnsiTheme="minorEastAsia" w:hint="eastAsia"/>
          <w:bCs/>
          <w:color w:val="000000"/>
          <w:szCs w:val="21"/>
        </w:rPr>
        <w:t>常用机构</w:t>
      </w:r>
    </w:p>
    <w:p w:rsidR="00F55BE5" w:rsidRPr="00977E85" w:rsidRDefault="00F55BE5" w:rsidP="00F4679E">
      <w:pPr>
        <w:adjustRightInd w:val="0"/>
        <w:snapToGrid w:val="0"/>
        <w:spacing w:line="360" w:lineRule="auto"/>
        <w:ind w:firstLineChars="200" w:firstLine="422"/>
        <w:rPr>
          <w:rFonts w:ascii="宋体" w:hAnsi="宋体" w:hint="eastAsia"/>
          <w:b/>
        </w:rPr>
      </w:pPr>
      <w:r w:rsidRPr="00663F15">
        <w:rPr>
          <w:rFonts w:hint="eastAsia"/>
          <w:b/>
        </w:rPr>
        <w:t>内容要求：</w:t>
      </w:r>
    </w:p>
    <w:p w:rsidR="00F55BE5" w:rsidRPr="00F44F9F" w:rsidRDefault="00F55BE5" w:rsidP="00F4679E">
      <w:pPr>
        <w:adjustRightInd w:val="0"/>
        <w:snapToGrid w:val="0"/>
        <w:spacing w:line="360" w:lineRule="auto"/>
        <w:ind w:firstLineChars="200" w:firstLine="420"/>
        <w:rPr>
          <w:rFonts w:ascii="宋体" w:hAnsi="宋体" w:hint="eastAsia"/>
          <w:bCs/>
          <w:color w:val="000000"/>
          <w:szCs w:val="21"/>
        </w:rPr>
      </w:pPr>
      <w:r>
        <w:rPr>
          <w:rFonts w:ascii="宋体" w:hAnsi="宋体" w:hint="eastAsia"/>
        </w:rPr>
        <w:t>①</w:t>
      </w:r>
      <w:r w:rsidRPr="00F44F9F">
        <w:rPr>
          <w:rFonts w:ascii="宋体" w:hAnsi="宋体" w:hint="eastAsia"/>
          <w:bCs/>
          <w:color w:val="000000"/>
          <w:szCs w:val="21"/>
        </w:rPr>
        <w:t>了解机器、机构、零件、构件等有关概念，理解构件和机构的自由度、运动副等概念，掌握平面机构运动简图的绘制，掌握平面机构自由度的计算。</w:t>
      </w:r>
    </w:p>
    <w:p w:rsidR="00F55BE5" w:rsidRPr="00F44F9F" w:rsidRDefault="00F55BE5" w:rsidP="00F4679E">
      <w:pPr>
        <w:adjustRightInd w:val="0"/>
        <w:snapToGrid w:val="0"/>
        <w:spacing w:line="360" w:lineRule="auto"/>
        <w:ind w:firstLineChars="200" w:firstLine="420"/>
        <w:rPr>
          <w:rFonts w:ascii="宋体" w:hAnsi="宋体" w:hint="eastAsia"/>
          <w:bCs/>
          <w:color w:val="000000"/>
          <w:szCs w:val="21"/>
        </w:rPr>
      </w:pPr>
      <w:r>
        <w:rPr>
          <w:rFonts w:ascii="宋体" w:hAnsi="宋体" w:hint="eastAsia"/>
          <w:bCs/>
          <w:color w:val="000000"/>
          <w:szCs w:val="21"/>
        </w:rPr>
        <w:t>②</w:t>
      </w:r>
      <w:r w:rsidRPr="00F44F9F">
        <w:rPr>
          <w:rFonts w:ascii="宋体" w:hAnsi="宋体" w:hint="eastAsia"/>
          <w:bCs/>
          <w:color w:val="000000"/>
          <w:szCs w:val="21"/>
        </w:rPr>
        <w:t>了解平面四杆机构的类型、特点和应用，理解四杆机构的几个基本特性（曲柄存在的条件，急回特性，压力角与传动角，死点），掌握用作图法按急回特性和连杆的几个位置设计四杆机构。</w:t>
      </w:r>
    </w:p>
    <w:p w:rsidR="00F55BE5" w:rsidRPr="00F44F9F" w:rsidRDefault="00F55BE5" w:rsidP="00F4679E">
      <w:pPr>
        <w:adjustRightInd w:val="0"/>
        <w:snapToGrid w:val="0"/>
        <w:spacing w:line="360" w:lineRule="auto"/>
        <w:ind w:firstLineChars="200" w:firstLine="420"/>
        <w:rPr>
          <w:rFonts w:ascii="宋体" w:hAnsi="宋体" w:hint="eastAsia"/>
          <w:bCs/>
          <w:color w:val="000000"/>
          <w:szCs w:val="21"/>
        </w:rPr>
      </w:pPr>
      <w:r>
        <w:rPr>
          <w:rFonts w:ascii="宋体" w:hAnsi="宋体" w:hint="eastAsia"/>
          <w:bCs/>
          <w:color w:val="000000"/>
          <w:szCs w:val="21"/>
        </w:rPr>
        <w:t>③</w:t>
      </w:r>
      <w:r w:rsidRPr="00F44F9F">
        <w:rPr>
          <w:rFonts w:ascii="宋体" w:hAnsi="宋体" w:hint="eastAsia"/>
          <w:bCs/>
          <w:color w:val="000000"/>
          <w:szCs w:val="21"/>
        </w:rPr>
        <w:t>了解凸轮机构的组成、特点及应用，了解滚子半径、基圆半径的确定以及</w:t>
      </w:r>
      <w:r w:rsidRPr="00F44F9F">
        <w:rPr>
          <w:rFonts w:hint="eastAsia"/>
          <w:color w:val="000000"/>
          <w:szCs w:val="21"/>
        </w:rPr>
        <w:t>压力角的选择，</w:t>
      </w:r>
      <w:r w:rsidRPr="00F44F9F">
        <w:rPr>
          <w:rFonts w:ascii="宋体" w:hAnsi="宋体" w:hint="eastAsia"/>
          <w:bCs/>
          <w:color w:val="000000"/>
          <w:szCs w:val="21"/>
        </w:rPr>
        <w:t>掌握利用“反转法”设计盘形凸轮的轮廓曲线。</w:t>
      </w:r>
    </w:p>
    <w:p w:rsidR="00F55BE5" w:rsidRDefault="00F55BE5" w:rsidP="00F4679E">
      <w:pPr>
        <w:pStyle w:val="a3"/>
        <w:spacing w:before="0" w:beforeAutospacing="0" w:after="0" w:afterAutospacing="0" w:line="360" w:lineRule="auto"/>
        <w:ind w:firstLineChars="200" w:firstLine="420"/>
        <w:jc w:val="both"/>
        <w:rPr>
          <w:rFonts w:hint="eastAsia"/>
          <w:bCs/>
          <w:spacing w:val="2"/>
          <w:sz w:val="21"/>
          <w:szCs w:val="21"/>
        </w:rPr>
      </w:pPr>
      <w:r w:rsidRPr="00977E85">
        <w:rPr>
          <w:rFonts w:hint="eastAsia"/>
          <w:bCs/>
          <w:sz w:val="21"/>
          <w:szCs w:val="21"/>
        </w:rPr>
        <w:t>④</w:t>
      </w:r>
      <w:r w:rsidRPr="00977E85">
        <w:rPr>
          <w:rFonts w:hint="eastAsia"/>
          <w:bCs/>
          <w:spacing w:val="2"/>
          <w:sz w:val="21"/>
          <w:szCs w:val="21"/>
        </w:rPr>
        <w:t>了解齿轮传动的类型、特点及应用，理解齿廓啮合基本定律，了解渐开线的形成、性质及其啮合特性，掌握渐开线标准直齿圆柱齿轮的主要参数和几何尺寸计算，了解渐开线齿轮的切齿原理、根切现象及避免根切的措施，了解渐开线标准直齿圆柱齿轮的正确啮合条件、标准安装条件、连续传动条件及其它各类齿轮传动的正确啮合条件，了解斜齿圆柱齿轮、直齿圆锥齿轮、蜗杆蜗轮的主要参数及其啮合特性，了解轮系的分类与应用，</w:t>
      </w:r>
      <w:proofErr w:type="gramStart"/>
      <w:r w:rsidRPr="00977E85">
        <w:rPr>
          <w:rFonts w:hint="eastAsia"/>
          <w:bCs/>
          <w:spacing w:val="2"/>
          <w:sz w:val="21"/>
          <w:szCs w:val="21"/>
        </w:rPr>
        <w:t>掌握定轴轮系</w:t>
      </w:r>
      <w:proofErr w:type="gramEnd"/>
      <w:r w:rsidRPr="00977E85">
        <w:rPr>
          <w:rFonts w:hint="eastAsia"/>
          <w:bCs/>
          <w:spacing w:val="2"/>
          <w:sz w:val="21"/>
          <w:szCs w:val="21"/>
        </w:rPr>
        <w:t>与行星轮系</w:t>
      </w:r>
      <w:r>
        <w:rPr>
          <w:rFonts w:hint="eastAsia"/>
          <w:bCs/>
          <w:spacing w:val="2"/>
          <w:sz w:val="21"/>
          <w:szCs w:val="21"/>
        </w:rPr>
        <w:t>以及复合轮系</w:t>
      </w:r>
      <w:r w:rsidRPr="00977E85">
        <w:rPr>
          <w:rFonts w:hint="eastAsia"/>
          <w:bCs/>
          <w:spacing w:val="2"/>
          <w:sz w:val="21"/>
          <w:szCs w:val="21"/>
        </w:rPr>
        <w:t>传动比的计算</w:t>
      </w:r>
      <w:r>
        <w:rPr>
          <w:rFonts w:hint="eastAsia"/>
          <w:bCs/>
          <w:spacing w:val="2"/>
          <w:sz w:val="21"/>
          <w:szCs w:val="21"/>
        </w:rPr>
        <w:t>。掌握回转件的平衡，机械运转速度波动的调节。</w:t>
      </w:r>
      <w:r w:rsidRPr="00EB276C">
        <w:rPr>
          <w:rFonts w:hint="eastAsia"/>
          <w:bCs/>
          <w:spacing w:val="2"/>
          <w:sz w:val="21"/>
          <w:szCs w:val="21"/>
        </w:rPr>
        <w:t>了解回转</w:t>
      </w:r>
      <w:proofErr w:type="gramStart"/>
      <w:r w:rsidRPr="00EB276C">
        <w:rPr>
          <w:rFonts w:hint="eastAsia"/>
          <w:bCs/>
          <w:spacing w:val="2"/>
          <w:sz w:val="21"/>
          <w:szCs w:val="21"/>
        </w:rPr>
        <w:t>件平衡</w:t>
      </w:r>
      <w:proofErr w:type="gramEnd"/>
      <w:r w:rsidRPr="00EB276C">
        <w:rPr>
          <w:rFonts w:hint="eastAsia"/>
          <w:bCs/>
          <w:spacing w:val="2"/>
          <w:sz w:val="21"/>
          <w:szCs w:val="21"/>
        </w:rPr>
        <w:t>的目的；掌握回转件的平衡条件及计算方法；了解回转件的平衡实验。</w:t>
      </w:r>
    </w:p>
    <w:p w:rsidR="00F55BE5" w:rsidRPr="006505CB" w:rsidRDefault="00F55BE5" w:rsidP="00F4679E">
      <w:pPr>
        <w:adjustRightInd w:val="0"/>
        <w:snapToGrid w:val="0"/>
        <w:spacing w:line="360" w:lineRule="auto"/>
        <w:ind w:firstLineChars="200" w:firstLine="420"/>
        <w:rPr>
          <w:rFonts w:ascii="宋体" w:hAnsi="宋体" w:hint="eastAsia"/>
          <w:bCs/>
          <w:color w:val="000000"/>
          <w:spacing w:val="2"/>
          <w:szCs w:val="21"/>
        </w:rPr>
      </w:pPr>
      <w:r>
        <w:rPr>
          <w:rFonts w:hint="eastAsia"/>
        </w:rPr>
        <w:t>⑤掌握棘轮机构的组成、工作原理、类型、特点及应用。掌握槽轮机构的组成、工作原理、主要参数的计算。了解不完全齿轮机构和凸轮间歇运动机构。</w:t>
      </w:r>
    </w:p>
    <w:p w:rsidR="00F55BE5" w:rsidRPr="00977E85" w:rsidRDefault="00F55BE5" w:rsidP="00F4679E">
      <w:pPr>
        <w:pStyle w:val="a3"/>
        <w:spacing w:before="0" w:beforeAutospacing="0" w:after="0" w:afterAutospacing="0" w:line="360" w:lineRule="auto"/>
        <w:ind w:firstLine="480"/>
        <w:jc w:val="both"/>
        <w:rPr>
          <w:rFonts w:hint="eastAsia"/>
          <w:bCs/>
          <w:spacing w:val="2"/>
          <w:sz w:val="21"/>
          <w:szCs w:val="21"/>
        </w:rPr>
      </w:pPr>
      <w:r w:rsidRPr="00977E85">
        <w:rPr>
          <w:rFonts w:hint="eastAsia"/>
          <w:b/>
          <w:bCs/>
          <w:spacing w:val="2"/>
          <w:sz w:val="21"/>
          <w:szCs w:val="21"/>
        </w:rPr>
        <w:lastRenderedPageBreak/>
        <w:t>重点：</w:t>
      </w:r>
      <w:r w:rsidRPr="00977E85">
        <w:rPr>
          <w:rFonts w:hint="eastAsia"/>
          <w:bCs/>
          <w:sz w:val="21"/>
          <w:szCs w:val="21"/>
        </w:rPr>
        <w:t>构件和机构的自由度、运动副等概念，平面机构运动简图的绘制，平面机构自由度的计算。四杆机构的几个基本特性（曲柄存在的条件，急回特性，压力角与传动角，死点），用作图法按急回特性和连杆的几个位置设计四杆机构的方法。利用“反转法”设计盘形凸轮的轮廓曲线。</w:t>
      </w:r>
      <w:r w:rsidRPr="00977E85">
        <w:rPr>
          <w:rFonts w:hint="eastAsia"/>
          <w:bCs/>
          <w:spacing w:val="2"/>
          <w:sz w:val="21"/>
          <w:szCs w:val="21"/>
        </w:rPr>
        <w:t>渐开线标准直齿圆柱齿轮的主要参数和几何尺寸计算，</w:t>
      </w:r>
      <w:proofErr w:type="gramStart"/>
      <w:r w:rsidRPr="00977E85">
        <w:rPr>
          <w:rFonts w:hint="eastAsia"/>
          <w:bCs/>
          <w:spacing w:val="2"/>
          <w:sz w:val="21"/>
          <w:szCs w:val="21"/>
        </w:rPr>
        <w:t>定轴轮系</w:t>
      </w:r>
      <w:proofErr w:type="gramEnd"/>
      <w:r w:rsidRPr="00977E85">
        <w:rPr>
          <w:rFonts w:hint="eastAsia"/>
          <w:bCs/>
          <w:spacing w:val="2"/>
          <w:sz w:val="21"/>
          <w:szCs w:val="21"/>
        </w:rPr>
        <w:t>与行星轮系</w:t>
      </w:r>
      <w:r>
        <w:rPr>
          <w:rFonts w:hint="eastAsia"/>
          <w:bCs/>
          <w:spacing w:val="2"/>
          <w:sz w:val="21"/>
          <w:szCs w:val="21"/>
        </w:rPr>
        <w:t>以及复合轮系</w:t>
      </w:r>
      <w:r w:rsidRPr="00977E85">
        <w:rPr>
          <w:rFonts w:hint="eastAsia"/>
          <w:bCs/>
          <w:spacing w:val="2"/>
          <w:sz w:val="21"/>
          <w:szCs w:val="21"/>
        </w:rPr>
        <w:t>传动比的计算</w:t>
      </w:r>
      <w:r>
        <w:rPr>
          <w:rFonts w:hint="eastAsia"/>
          <w:bCs/>
          <w:spacing w:val="2"/>
          <w:sz w:val="21"/>
          <w:szCs w:val="21"/>
        </w:rPr>
        <w:t>。</w:t>
      </w:r>
      <w:r w:rsidRPr="006505CB">
        <w:rPr>
          <w:rFonts w:hint="eastAsia"/>
          <w:sz w:val="21"/>
          <w:szCs w:val="21"/>
        </w:rPr>
        <w:t>棘轮机构的组成、工作原理、类型、特点及应用。掌握槽轮机构的组成、工作原理、主要参数的计算。</w:t>
      </w:r>
    </w:p>
    <w:p w:rsidR="00F55BE5" w:rsidRPr="00977E85" w:rsidRDefault="00F55BE5" w:rsidP="00F4679E">
      <w:pPr>
        <w:pStyle w:val="a3"/>
        <w:spacing w:before="0" w:beforeAutospacing="0" w:after="0" w:afterAutospacing="0" w:line="360" w:lineRule="auto"/>
        <w:ind w:firstLineChars="200" w:firstLine="428"/>
        <w:jc w:val="both"/>
        <w:rPr>
          <w:rFonts w:hint="eastAsia"/>
          <w:bCs/>
          <w:spacing w:val="2"/>
          <w:sz w:val="21"/>
          <w:szCs w:val="21"/>
        </w:rPr>
      </w:pPr>
      <w:r w:rsidRPr="00977E85">
        <w:rPr>
          <w:rFonts w:hint="eastAsia"/>
          <w:bCs/>
          <w:spacing w:val="2"/>
          <w:sz w:val="21"/>
          <w:szCs w:val="21"/>
        </w:rPr>
        <w:t>2．</w:t>
      </w:r>
      <w:r w:rsidRPr="00977E85">
        <w:rPr>
          <w:rFonts w:hint="eastAsia"/>
          <w:bCs/>
          <w:sz w:val="21"/>
          <w:szCs w:val="21"/>
        </w:rPr>
        <w:t>通用零件</w:t>
      </w:r>
    </w:p>
    <w:p w:rsidR="00F55BE5" w:rsidRPr="00977E85" w:rsidRDefault="00F55BE5" w:rsidP="00F4679E">
      <w:pPr>
        <w:adjustRightInd w:val="0"/>
        <w:snapToGrid w:val="0"/>
        <w:spacing w:line="360" w:lineRule="auto"/>
        <w:ind w:firstLineChars="200" w:firstLine="422"/>
        <w:rPr>
          <w:rFonts w:ascii="宋体" w:hAnsi="宋体" w:hint="eastAsia"/>
          <w:b/>
        </w:rPr>
      </w:pPr>
      <w:r w:rsidRPr="00663F15">
        <w:rPr>
          <w:rFonts w:hint="eastAsia"/>
          <w:b/>
        </w:rPr>
        <w:t>内容要求：</w:t>
      </w:r>
    </w:p>
    <w:p w:rsidR="00F55BE5" w:rsidRDefault="00F55BE5" w:rsidP="00F4679E">
      <w:pPr>
        <w:adjustRightInd w:val="0"/>
        <w:snapToGrid w:val="0"/>
        <w:spacing w:line="360" w:lineRule="auto"/>
        <w:ind w:firstLineChars="200" w:firstLine="428"/>
        <w:rPr>
          <w:rFonts w:ascii="宋体" w:hAnsi="宋体" w:hint="eastAsia"/>
          <w:bCs/>
          <w:color w:val="000000"/>
          <w:spacing w:val="2"/>
          <w:szCs w:val="21"/>
        </w:rPr>
      </w:pPr>
      <w:r>
        <w:rPr>
          <w:rFonts w:ascii="宋体" w:hAnsi="宋体" w:hint="eastAsia"/>
          <w:bCs/>
          <w:color w:val="000000"/>
          <w:spacing w:val="2"/>
          <w:szCs w:val="21"/>
        </w:rPr>
        <w:t>①了解机械零件的强度、接触强度、耐磨性以及机械制造常用材料及其选择，了解极限与配合、表面粗糙度和优先数系，了解零件的工艺性及标准化。</w:t>
      </w:r>
    </w:p>
    <w:p w:rsidR="00F55BE5" w:rsidRPr="00C567CF" w:rsidRDefault="00F55BE5" w:rsidP="00F4679E">
      <w:pPr>
        <w:adjustRightInd w:val="0"/>
        <w:snapToGrid w:val="0"/>
        <w:spacing w:line="360" w:lineRule="auto"/>
        <w:ind w:firstLineChars="200" w:firstLine="428"/>
        <w:rPr>
          <w:rFonts w:ascii="宋体" w:hAnsi="宋体" w:hint="eastAsia"/>
          <w:bCs/>
          <w:color w:val="000000"/>
          <w:spacing w:val="2"/>
          <w:szCs w:val="21"/>
        </w:rPr>
      </w:pPr>
      <w:r>
        <w:rPr>
          <w:rFonts w:ascii="宋体" w:hAnsi="宋体" w:hint="eastAsia"/>
          <w:bCs/>
          <w:color w:val="000000"/>
          <w:spacing w:val="2"/>
          <w:szCs w:val="21"/>
        </w:rPr>
        <w:t>②掌握常用钢的分类、牌号、性能及其应用，了解铸铁分类，掌握钢的常用热处理方法及相应功能；了解有色金属及其合金的性能特点以及常用非金属材料。</w:t>
      </w:r>
    </w:p>
    <w:p w:rsidR="00F55BE5" w:rsidRPr="00F44F9F" w:rsidRDefault="00F55BE5" w:rsidP="00F4679E">
      <w:pPr>
        <w:adjustRightInd w:val="0"/>
        <w:snapToGrid w:val="0"/>
        <w:spacing w:line="360" w:lineRule="auto"/>
        <w:ind w:firstLineChars="200" w:firstLine="428"/>
        <w:rPr>
          <w:rFonts w:ascii="宋体" w:hAnsi="宋体" w:hint="eastAsia"/>
          <w:bCs/>
          <w:color w:val="000000"/>
          <w:spacing w:val="2"/>
          <w:szCs w:val="21"/>
        </w:rPr>
      </w:pPr>
      <w:r>
        <w:rPr>
          <w:rFonts w:hAnsi="宋体" w:hint="eastAsia"/>
          <w:bCs/>
          <w:color w:val="000000"/>
          <w:spacing w:val="2"/>
        </w:rPr>
        <w:t>③</w:t>
      </w:r>
      <w:r>
        <w:rPr>
          <w:rFonts w:ascii="宋体" w:hAnsi="宋体" w:hint="eastAsia"/>
          <w:bCs/>
          <w:color w:val="000000"/>
          <w:spacing w:val="2"/>
          <w:szCs w:val="21"/>
        </w:rPr>
        <w:t>掌握</w:t>
      </w:r>
      <w:r w:rsidRPr="00F44F9F">
        <w:rPr>
          <w:rFonts w:ascii="宋体" w:hAnsi="宋体" w:hint="eastAsia"/>
          <w:bCs/>
          <w:color w:val="000000"/>
          <w:spacing w:val="2"/>
          <w:szCs w:val="21"/>
        </w:rPr>
        <w:t>带传动的工作原理、特点、类型与应用，了解V带的结构与标准，了解V带轮的常用材料与结构，</w:t>
      </w:r>
      <w:r>
        <w:rPr>
          <w:rFonts w:ascii="宋体" w:hAnsi="宋体" w:hint="eastAsia"/>
          <w:bCs/>
          <w:color w:val="000000"/>
          <w:spacing w:val="2"/>
          <w:szCs w:val="21"/>
        </w:rPr>
        <w:t>掌握</w:t>
      </w:r>
      <w:r w:rsidRPr="00F44F9F">
        <w:rPr>
          <w:rFonts w:ascii="宋体" w:hAnsi="宋体" w:hint="eastAsia"/>
          <w:bCs/>
          <w:color w:val="000000"/>
          <w:spacing w:val="2"/>
          <w:szCs w:val="21"/>
        </w:rPr>
        <w:t>V带传动的失效形式，掌握V带传动的参数选择及设计，了解带传动的安装、张紧和维护。了解链传动的工作原理、特点、类型与应用，了解滚子链的结构、标准与链轮结构，了解链传动的失效形式，了解链传动的布置、张紧和润滑。</w:t>
      </w:r>
    </w:p>
    <w:p w:rsidR="00F55BE5" w:rsidRPr="00F44F9F" w:rsidRDefault="00F55BE5" w:rsidP="00F4679E">
      <w:pPr>
        <w:pStyle w:val="a5"/>
        <w:adjustRightInd w:val="0"/>
        <w:snapToGrid w:val="0"/>
        <w:spacing w:line="360" w:lineRule="auto"/>
        <w:ind w:firstLineChars="183" w:firstLine="392"/>
        <w:rPr>
          <w:rFonts w:hint="eastAsia"/>
          <w:color w:val="000000"/>
        </w:rPr>
      </w:pPr>
      <w:r>
        <w:rPr>
          <w:rFonts w:hAnsi="宋体" w:hint="eastAsia"/>
          <w:bCs/>
          <w:color w:val="000000"/>
          <w:spacing w:val="2"/>
        </w:rPr>
        <w:t>④</w:t>
      </w:r>
      <w:r w:rsidRPr="00F44F9F">
        <w:rPr>
          <w:rFonts w:hint="eastAsia"/>
          <w:color w:val="000000"/>
        </w:rPr>
        <w:t>掌握螺纹联接的基本类型、应用、</w:t>
      </w:r>
      <w:proofErr w:type="gramStart"/>
      <w:r w:rsidRPr="00F44F9F">
        <w:rPr>
          <w:rFonts w:hint="eastAsia"/>
          <w:color w:val="000000"/>
        </w:rPr>
        <w:t>预紧与防松</w:t>
      </w:r>
      <w:proofErr w:type="gramEnd"/>
      <w:r w:rsidRPr="00F44F9F">
        <w:rPr>
          <w:rFonts w:hint="eastAsia"/>
          <w:color w:val="000000"/>
        </w:rPr>
        <w:t>，掌握螺纹联接结构设计中应注意的事项，掌握平键联接的类型及特点，了解花键联接的类型、特点及应用。了解销联接的类型、特点及应用。</w:t>
      </w:r>
    </w:p>
    <w:p w:rsidR="00F55BE5" w:rsidRPr="00736FCD" w:rsidRDefault="00F55BE5" w:rsidP="00F4679E">
      <w:pPr>
        <w:adjustRightInd w:val="0"/>
        <w:snapToGrid w:val="0"/>
        <w:spacing w:line="360" w:lineRule="auto"/>
        <w:ind w:firstLineChars="200" w:firstLine="428"/>
        <w:rPr>
          <w:rFonts w:hAnsi="宋体" w:hint="eastAsia"/>
          <w:bCs/>
          <w:color w:val="000000"/>
          <w:spacing w:val="2"/>
        </w:rPr>
      </w:pPr>
      <w:r w:rsidRPr="00736FCD">
        <w:rPr>
          <w:rFonts w:hAnsi="宋体" w:hint="eastAsia"/>
          <w:bCs/>
          <w:color w:val="000000"/>
          <w:spacing w:val="2"/>
        </w:rPr>
        <w:t>⑤了解轴的分类，理解轴的失效形式和计算准则，掌握轴的结构设计和强度计算方法。</w:t>
      </w:r>
    </w:p>
    <w:p w:rsidR="00F55BE5" w:rsidRPr="00736FCD" w:rsidRDefault="00F55BE5" w:rsidP="00F4679E">
      <w:pPr>
        <w:adjustRightInd w:val="0"/>
        <w:snapToGrid w:val="0"/>
        <w:spacing w:line="360" w:lineRule="auto"/>
        <w:ind w:firstLineChars="200" w:firstLine="428"/>
        <w:rPr>
          <w:rFonts w:hAnsi="宋体" w:hint="eastAsia"/>
          <w:bCs/>
          <w:color w:val="000000"/>
          <w:spacing w:val="2"/>
        </w:rPr>
      </w:pPr>
      <w:r w:rsidRPr="00736FCD">
        <w:rPr>
          <w:rFonts w:hAnsi="宋体" w:hint="eastAsia"/>
          <w:bCs/>
          <w:color w:val="000000"/>
          <w:spacing w:val="2"/>
        </w:rPr>
        <w:t>⑥了解轴承的分类，了解滚动轴承的类型、特点、应用、代号、润滑和密封，掌握滚动轴承类型和尺寸的选择方法及组合设计。了解滑动轴承的结构、特点、润滑和密封以及应用和轴承材料。</w:t>
      </w:r>
    </w:p>
    <w:p w:rsidR="00F55BE5" w:rsidRPr="00736FCD" w:rsidRDefault="00F55BE5" w:rsidP="00F4679E">
      <w:pPr>
        <w:adjustRightInd w:val="0"/>
        <w:snapToGrid w:val="0"/>
        <w:spacing w:line="360" w:lineRule="auto"/>
        <w:ind w:firstLineChars="200" w:firstLine="428"/>
        <w:rPr>
          <w:rFonts w:hAnsi="宋体" w:hint="eastAsia"/>
          <w:bCs/>
          <w:color w:val="000000"/>
          <w:spacing w:val="2"/>
        </w:rPr>
      </w:pPr>
      <w:r w:rsidRPr="00736FCD">
        <w:rPr>
          <w:rFonts w:hAnsi="宋体" w:hint="eastAsia"/>
          <w:bCs/>
          <w:color w:val="000000"/>
          <w:spacing w:val="2"/>
        </w:rPr>
        <w:t>⑦了解联轴器、离合器和制动器的作用、工作原理、分类、典型结构、性能特点及适用场合；掌握联轴器类型和型号的选择。</w:t>
      </w:r>
    </w:p>
    <w:p w:rsidR="00F55BE5" w:rsidRPr="00F44F9F" w:rsidRDefault="00F55BE5" w:rsidP="00F4679E">
      <w:pPr>
        <w:adjustRightInd w:val="0"/>
        <w:snapToGrid w:val="0"/>
        <w:spacing w:line="360" w:lineRule="auto"/>
        <w:ind w:right="45" w:firstLineChars="200" w:firstLine="430"/>
        <w:rPr>
          <w:rFonts w:ascii="仿宋_GB2312" w:hAnsi="华文中宋" w:hint="eastAsia"/>
          <w:color w:val="000000"/>
          <w:szCs w:val="21"/>
        </w:rPr>
      </w:pPr>
      <w:r w:rsidRPr="00642289">
        <w:rPr>
          <w:rFonts w:hint="eastAsia"/>
          <w:b/>
          <w:bCs/>
          <w:spacing w:val="2"/>
          <w:szCs w:val="21"/>
        </w:rPr>
        <w:t>重点：</w:t>
      </w:r>
      <w:r>
        <w:rPr>
          <w:rFonts w:ascii="宋体" w:hAnsi="宋体" w:hint="eastAsia"/>
          <w:bCs/>
          <w:color w:val="000000"/>
          <w:spacing w:val="2"/>
          <w:szCs w:val="21"/>
        </w:rPr>
        <w:t>回转件的平衡条件及计算方法；常用钢的分类、牌号、性能及其应用；钢的常用热处理方法及相应功能；</w:t>
      </w:r>
      <w:r w:rsidRPr="00F44F9F">
        <w:rPr>
          <w:rFonts w:ascii="宋体" w:hAnsi="宋体" w:hint="eastAsia"/>
          <w:bCs/>
          <w:color w:val="000000"/>
          <w:spacing w:val="2"/>
          <w:szCs w:val="21"/>
        </w:rPr>
        <w:t>带传动的工作原理、特点、类型与应用</w:t>
      </w:r>
      <w:r>
        <w:rPr>
          <w:rFonts w:hint="eastAsia"/>
          <w:bCs/>
          <w:spacing w:val="2"/>
          <w:szCs w:val="21"/>
        </w:rPr>
        <w:t>；</w:t>
      </w:r>
      <w:r w:rsidRPr="00F44F9F">
        <w:rPr>
          <w:rFonts w:ascii="宋体" w:hAnsi="宋体" w:hint="eastAsia"/>
          <w:bCs/>
          <w:color w:val="000000"/>
          <w:spacing w:val="2"/>
          <w:szCs w:val="21"/>
        </w:rPr>
        <w:t>V带传动的参数选择及设计</w:t>
      </w:r>
      <w:r>
        <w:rPr>
          <w:rFonts w:hint="eastAsia"/>
          <w:bCs/>
          <w:spacing w:val="2"/>
          <w:szCs w:val="21"/>
        </w:rPr>
        <w:t>；</w:t>
      </w:r>
      <w:r w:rsidRPr="00F44F9F">
        <w:rPr>
          <w:rFonts w:ascii="宋体" w:hAnsi="宋体" w:hint="eastAsia"/>
          <w:bCs/>
          <w:color w:val="000000"/>
          <w:spacing w:val="2"/>
          <w:szCs w:val="21"/>
        </w:rPr>
        <w:t>链传动的工作原理、特点、类型与应用</w:t>
      </w:r>
      <w:r>
        <w:rPr>
          <w:rFonts w:hint="eastAsia"/>
          <w:bCs/>
          <w:spacing w:val="2"/>
          <w:szCs w:val="21"/>
        </w:rPr>
        <w:t>；</w:t>
      </w:r>
      <w:r>
        <w:rPr>
          <w:rFonts w:hint="eastAsia"/>
          <w:color w:val="000000"/>
        </w:rPr>
        <w:t>螺纹联接的基本类型、应用、</w:t>
      </w:r>
      <w:proofErr w:type="gramStart"/>
      <w:r>
        <w:rPr>
          <w:rFonts w:hint="eastAsia"/>
          <w:color w:val="000000"/>
        </w:rPr>
        <w:t>预紧与防松</w:t>
      </w:r>
      <w:proofErr w:type="gramEnd"/>
      <w:r>
        <w:rPr>
          <w:rFonts w:hint="eastAsia"/>
          <w:color w:val="000000"/>
        </w:rPr>
        <w:t>；</w:t>
      </w:r>
      <w:r w:rsidRPr="00F44F9F">
        <w:rPr>
          <w:rFonts w:hint="eastAsia"/>
          <w:color w:val="000000"/>
        </w:rPr>
        <w:t>螺纹联接结构设计中应注意的事项，</w:t>
      </w:r>
      <w:r w:rsidRPr="00F44F9F">
        <w:rPr>
          <w:rFonts w:ascii="仿宋_GB2312" w:hAnsi="华文中宋" w:hint="eastAsia"/>
          <w:color w:val="000000"/>
          <w:szCs w:val="21"/>
        </w:rPr>
        <w:t>轴的失效形式和计算准则，轴的结构设计和强度计算方法。</w:t>
      </w:r>
      <w:r w:rsidRPr="00F44F9F">
        <w:rPr>
          <w:rFonts w:ascii="仿宋_GB2312" w:hint="eastAsia"/>
          <w:bCs/>
          <w:color w:val="000000"/>
          <w:szCs w:val="21"/>
        </w:rPr>
        <w:t>滚动轴承的类型、特点、应用、代号、润滑和密封，滚动轴承类型和尺寸的选择方法及组合设计。</w:t>
      </w:r>
      <w:r>
        <w:rPr>
          <w:rFonts w:ascii="仿宋_GB2312" w:hint="eastAsia"/>
          <w:bCs/>
          <w:color w:val="000000"/>
          <w:szCs w:val="21"/>
        </w:rPr>
        <w:t>滑动轴承的结构、特点。</w:t>
      </w:r>
      <w:r w:rsidRPr="00F44F9F">
        <w:rPr>
          <w:rFonts w:ascii="仿宋_GB2312" w:hAnsi="华文中宋" w:hint="eastAsia"/>
          <w:color w:val="000000"/>
          <w:szCs w:val="21"/>
        </w:rPr>
        <w:t>联轴器、离合</w:t>
      </w:r>
      <w:r>
        <w:rPr>
          <w:rFonts w:ascii="仿宋_GB2312" w:hAnsi="华文中宋" w:hint="eastAsia"/>
          <w:color w:val="000000"/>
          <w:szCs w:val="21"/>
        </w:rPr>
        <w:t>器和制动器的作用、工作原理、分类、典型结构、性能特点及适用场合</w:t>
      </w:r>
      <w:r w:rsidRPr="00F44F9F">
        <w:rPr>
          <w:rFonts w:ascii="仿宋_GB2312" w:hAnsi="华文中宋" w:hint="eastAsia"/>
          <w:color w:val="000000"/>
          <w:szCs w:val="21"/>
        </w:rPr>
        <w:t>。</w:t>
      </w:r>
    </w:p>
    <w:p w:rsidR="00F55BE5" w:rsidRDefault="00F55BE5" w:rsidP="00F4679E">
      <w:pPr>
        <w:pStyle w:val="a3"/>
        <w:spacing w:beforeLines="50" w:beforeAutospacing="0" w:afterLines="50" w:afterAutospacing="0" w:line="360" w:lineRule="auto"/>
        <w:ind w:firstLineChars="200" w:firstLine="480"/>
        <w:rPr>
          <w:rFonts w:ascii="黑体" w:eastAsia="黑体" w:hint="eastAsia"/>
        </w:rPr>
      </w:pPr>
      <w:r>
        <w:rPr>
          <w:rFonts w:ascii="黑体" w:eastAsia="黑体" w:hint="eastAsia"/>
        </w:rPr>
        <w:lastRenderedPageBreak/>
        <w:t>五</w:t>
      </w:r>
      <w:r>
        <w:rPr>
          <w:rFonts w:ascii="黑体" w:eastAsia="黑体"/>
        </w:rPr>
        <w:t>、</w:t>
      </w:r>
      <w:r>
        <w:rPr>
          <w:rFonts w:ascii="黑体" w:eastAsia="黑体" w:hint="eastAsia"/>
        </w:rPr>
        <w:t>教材与教学参考书</w:t>
      </w:r>
    </w:p>
    <w:p w:rsidR="00F55BE5" w:rsidRPr="00F55BE5" w:rsidRDefault="00F55BE5" w:rsidP="00F4679E">
      <w:pPr>
        <w:pStyle w:val="a3"/>
        <w:spacing w:before="0" w:beforeAutospacing="0" w:after="0" w:afterAutospacing="0" w:line="360" w:lineRule="auto"/>
        <w:ind w:firstLineChars="400" w:firstLine="840"/>
        <w:rPr>
          <w:rFonts w:hint="eastAsia"/>
          <w:color w:val="auto"/>
          <w:sz w:val="21"/>
        </w:rPr>
      </w:pPr>
      <w:r w:rsidRPr="00AF633E">
        <w:rPr>
          <w:rFonts w:ascii="Times New Roman" w:hAnsi="Times New Roman" w:hint="eastAsia"/>
          <w:color w:val="auto"/>
          <w:kern w:val="2"/>
          <w:sz w:val="21"/>
        </w:rPr>
        <w:t>《机械设</w:t>
      </w:r>
      <w:r w:rsidRPr="00AF633E">
        <w:rPr>
          <w:rFonts w:hint="eastAsia"/>
          <w:color w:val="auto"/>
          <w:sz w:val="21"/>
          <w:szCs w:val="21"/>
        </w:rPr>
        <w:t>计基础（第五版）》，杨可桢主</w:t>
      </w:r>
      <w:r w:rsidRPr="00AF633E">
        <w:rPr>
          <w:color w:val="auto"/>
          <w:sz w:val="21"/>
          <w:szCs w:val="21"/>
        </w:rPr>
        <w:t>编著</w:t>
      </w:r>
      <w:r w:rsidRPr="00AF633E">
        <w:rPr>
          <w:rFonts w:hint="eastAsia"/>
          <w:color w:val="auto"/>
          <w:sz w:val="21"/>
          <w:szCs w:val="21"/>
        </w:rPr>
        <w:t>，高等教育出版社，2006</w:t>
      </w:r>
      <w:r w:rsidRPr="00AF633E">
        <w:rPr>
          <w:rFonts w:hint="eastAsia"/>
          <w:color w:val="auto"/>
          <w:sz w:val="21"/>
        </w:rPr>
        <w:t>。</w:t>
      </w:r>
    </w:p>
    <w:p w:rsidR="00F55BE5" w:rsidRPr="00AF633E" w:rsidRDefault="00F55BE5" w:rsidP="00F4679E">
      <w:pPr>
        <w:spacing w:line="360" w:lineRule="auto"/>
        <w:ind w:firstLineChars="400" w:firstLine="840"/>
        <w:rPr>
          <w:rFonts w:hint="eastAsia"/>
        </w:rPr>
      </w:pPr>
      <w:r w:rsidRPr="00AF633E">
        <w:rPr>
          <w:rFonts w:hint="eastAsia"/>
        </w:rPr>
        <w:t>《机械原理》，孙桓</w:t>
      </w:r>
      <w:r w:rsidRPr="00AF633E">
        <w:t>编著，</w:t>
      </w:r>
      <w:r w:rsidRPr="00AF633E">
        <w:rPr>
          <w:rFonts w:hint="eastAsia"/>
        </w:rPr>
        <w:t>高等教育出版社，</w:t>
      </w:r>
      <w:r w:rsidRPr="00AF633E">
        <w:rPr>
          <w:rFonts w:ascii="宋体" w:hAnsi="宋体" w:cs="Arial Unicode MS" w:hint="eastAsia"/>
        </w:rPr>
        <w:t>2001</w:t>
      </w:r>
      <w:r w:rsidRPr="00AF633E">
        <w:rPr>
          <w:rFonts w:hint="eastAsia"/>
        </w:rPr>
        <w:t>。</w:t>
      </w:r>
    </w:p>
    <w:p w:rsidR="00F55BE5" w:rsidRPr="00AF633E" w:rsidRDefault="00F55BE5" w:rsidP="00F4679E">
      <w:pPr>
        <w:spacing w:line="360" w:lineRule="auto"/>
        <w:ind w:firstLineChars="400" w:firstLine="840"/>
        <w:rPr>
          <w:rFonts w:hint="eastAsia"/>
        </w:rPr>
      </w:pPr>
      <w:r w:rsidRPr="00AF633E">
        <w:rPr>
          <w:rFonts w:hint="eastAsia"/>
        </w:rPr>
        <w:t>《机械设计》，邱宣怀编</w:t>
      </w:r>
      <w:r w:rsidRPr="00AF633E">
        <w:t>著</w:t>
      </w:r>
      <w:r w:rsidRPr="00AF633E">
        <w:rPr>
          <w:rFonts w:hint="eastAsia"/>
        </w:rPr>
        <w:t>，高等教育出版社，</w:t>
      </w:r>
      <w:r w:rsidRPr="00AF633E">
        <w:rPr>
          <w:rFonts w:hint="eastAsia"/>
        </w:rPr>
        <w:t>1997</w:t>
      </w:r>
      <w:r w:rsidRPr="00AF633E">
        <w:rPr>
          <w:rFonts w:hint="eastAsia"/>
        </w:rPr>
        <w:t>。</w:t>
      </w:r>
    </w:p>
    <w:p w:rsidR="00F55BE5" w:rsidRPr="00AF633E" w:rsidRDefault="00F55BE5" w:rsidP="00F4679E">
      <w:pPr>
        <w:spacing w:line="360" w:lineRule="auto"/>
        <w:ind w:firstLineChars="400" w:firstLine="840"/>
        <w:rPr>
          <w:rFonts w:hint="eastAsia"/>
        </w:rPr>
      </w:pPr>
      <w:r w:rsidRPr="00AF633E">
        <w:rPr>
          <w:rFonts w:hint="eastAsia"/>
        </w:rPr>
        <w:t>《机械设计》，</w:t>
      </w:r>
      <w:proofErr w:type="gramStart"/>
      <w:r w:rsidRPr="00AF633E">
        <w:rPr>
          <w:rFonts w:hint="eastAsia"/>
        </w:rPr>
        <w:t>濮</w:t>
      </w:r>
      <w:proofErr w:type="gramEnd"/>
      <w:r w:rsidRPr="00AF633E">
        <w:rPr>
          <w:rFonts w:hint="eastAsia"/>
        </w:rPr>
        <w:t>良贵编</w:t>
      </w:r>
      <w:r w:rsidRPr="00AF633E">
        <w:t>著</w:t>
      </w:r>
      <w:r w:rsidRPr="00AF633E">
        <w:rPr>
          <w:rFonts w:hint="eastAsia"/>
        </w:rPr>
        <w:t>，高等教育出版社，</w:t>
      </w:r>
      <w:r w:rsidRPr="00AF633E">
        <w:rPr>
          <w:rFonts w:hint="eastAsia"/>
        </w:rPr>
        <w:t>2001</w:t>
      </w:r>
      <w:r w:rsidRPr="00AF633E">
        <w:rPr>
          <w:rFonts w:hint="eastAsia"/>
        </w:rPr>
        <w:t>。</w:t>
      </w:r>
    </w:p>
    <w:p w:rsidR="00F55BE5" w:rsidRDefault="00F55BE5" w:rsidP="00F55BE5">
      <w:pPr>
        <w:pStyle w:val="a3"/>
        <w:spacing w:beforeLines="50" w:beforeAutospacing="0" w:afterLines="50" w:afterAutospacing="0" w:line="360" w:lineRule="auto"/>
        <w:ind w:firstLineChars="200" w:firstLine="480"/>
        <w:rPr>
          <w:rFonts w:ascii="黑体" w:eastAsia="黑体" w:hint="eastAsia"/>
        </w:rPr>
      </w:pPr>
    </w:p>
    <w:p w:rsidR="0077232F" w:rsidRPr="00F55BE5" w:rsidRDefault="0077232F" w:rsidP="008F5CF3">
      <w:pPr>
        <w:ind w:firstLine="420"/>
      </w:pPr>
    </w:p>
    <w:sectPr w:rsidR="0077232F" w:rsidRPr="00F55BE5" w:rsidSect="0077232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B76274"/>
    <w:multiLevelType w:val="hybridMultilevel"/>
    <w:tmpl w:val="A776FE12"/>
    <w:lvl w:ilvl="0" w:tplc="F2B4646E">
      <w:start w:val="1"/>
      <w:numFmt w:val="japaneseCounting"/>
      <w:lvlText w:val="%1、"/>
      <w:lvlJc w:val="left"/>
      <w:pPr>
        <w:tabs>
          <w:tab w:val="num" w:pos="420"/>
        </w:tabs>
        <w:ind w:left="420" w:hanging="420"/>
      </w:pPr>
      <w:rPr>
        <w:rFonts w:hint="eastAsia"/>
      </w:rPr>
    </w:lvl>
    <w:lvl w:ilvl="1" w:tplc="CA82636E">
      <w:start w:val="1"/>
      <w:numFmt w:val="decimal"/>
      <w:lvlText w:val="%2、"/>
      <w:lvlJc w:val="left"/>
      <w:pPr>
        <w:tabs>
          <w:tab w:val="num" w:pos="780"/>
        </w:tabs>
        <w:ind w:left="780" w:hanging="360"/>
      </w:pPr>
      <w:rPr>
        <w:rFonts w:hint="eastAsia"/>
      </w:rPr>
    </w:lvl>
    <w:lvl w:ilvl="2" w:tplc="BE881DEC">
      <w:start w:val="1"/>
      <w:numFmt w:val="lowerLetter"/>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55BE5"/>
    <w:rsid w:val="00003388"/>
    <w:rsid w:val="0000557A"/>
    <w:rsid w:val="00010C77"/>
    <w:rsid w:val="00015A9F"/>
    <w:rsid w:val="00016998"/>
    <w:rsid w:val="000236BC"/>
    <w:rsid w:val="0003003C"/>
    <w:rsid w:val="00033AF5"/>
    <w:rsid w:val="00036D35"/>
    <w:rsid w:val="000372D1"/>
    <w:rsid w:val="00042DE0"/>
    <w:rsid w:val="00044087"/>
    <w:rsid w:val="000458F5"/>
    <w:rsid w:val="0005158E"/>
    <w:rsid w:val="00051B74"/>
    <w:rsid w:val="00052220"/>
    <w:rsid w:val="00052F1A"/>
    <w:rsid w:val="00054338"/>
    <w:rsid w:val="000566A6"/>
    <w:rsid w:val="00056BCE"/>
    <w:rsid w:val="00061706"/>
    <w:rsid w:val="00061937"/>
    <w:rsid w:val="0006293D"/>
    <w:rsid w:val="00063183"/>
    <w:rsid w:val="00064C8C"/>
    <w:rsid w:val="00066EDF"/>
    <w:rsid w:val="00071141"/>
    <w:rsid w:val="000711C1"/>
    <w:rsid w:val="00072222"/>
    <w:rsid w:val="00072FC1"/>
    <w:rsid w:val="00080FCB"/>
    <w:rsid w:val="00081BD1"/>
    <w:rsid w:val="000837DE"/>
    <w:rsid w:val="000858A0"/>
    <w:rsid w:val="000858F8"/>
    <w:rsid w:val="00086702"/>
    <w:rsid w:val="00087478"/>
    <w:rsid w:val="00091090"/>
    <w:rsid w:val="000926FA"/>
    <w:rsid w:val="00092C29"/>
    <w:rsid w:val="000949A5"/>
    <w:rsid w:val="000971F8"/>
    <w:rsid w:val="00097C9F"/>
    <w:rsid w:val="000A164B"/>
    <w:rsid w:val="000A179D"/>
    <w:rsid w:val="000A1D95"/>
    <w:rsid w:val="000A2415"/>
    <w:rsid w:val="000A2478"/>
    <w:rsid w:val="000A6661"/>
    <w:rsid w:val="000A78E2"/>
    <w:rsid w:val="000A7987"/>
    <w:rsid w:val="000B1AA0"/>
    <w:rsid w:val="000B36DD"/>
    <w:rsid w:val="000B620F"/>
    <w:rsid w:val="000B6901"/>
    <w:rsid w:val="000B74B2"/>
    <w:rsid w:val="000C0C40"/>
    <w:rsid w:val="000C0E9B"/>
    <w:rsid w:val="000C1BDA"/>
    <w:rsid w:val="000C63C9"/>
    <w:rsid w:val="000C69A1"/>
    <w:rsid w:val="000D63A6"/>
    <w:rsid w:val="000E1066"/>
    <w:rsid w:val="000E19DB"/>
    <w:rsid w:val="000E3778"/>
    <w:rsid w:val="000E4247"/>
    <w:rsid w:val="000F41DA"/>
    <w:rsid w:val="000F5B94"/>
    <w:rsid w:val="0010096B"/>
    <w:rsid w:val="001037AB"/>
    <w:rsid w:val="00110F39"/>
    <w:rsid w:val="001139B2"/>
    <w:rsid w:val="00115FAD"/>
    <w:rsid w:val="00116EA9"/>
    <w:rsid w:val="0012316A"/>
    <w:rsid w:val="00125931"/>
    <w:rsid w:val="001268A8"/>
    <w:rsid w:val="00131BD1"/>
    <w:rsid w:val="00131BD8"/>
    <w:rsid w:val="00132027"/>
    <w:rsid w:val="00132599"/>
    <w:rsid w:val="00133CE8"/>
    <w:rsid w:val="00134B45"/>
    <w:rsid w:val="00142BAE"/>
    <w:rsid w:val="00142C15"/>
    <w:rsid w:val="00146601"/>
    <w:rsid w:val="00146AD0"/>
    <w:rsid w:val="00146C8C"/>
    <w:rsid w:val="00150838"/>
    <w:rsid w:val="00150F76"/>
    <w:rsid w:val="001514BE"/>
    <w:rsid w:val="001541B9"/>
    <w:rsid w:val="00155F30"/>
    <w:rsid w:val="00161416"/>
    <w:rsid w:val="00165330"/>
    <w:rsid w:val="001775AA"/>
    <w:rsid w:val="001803A0"/>
    <w:rsid w:val="00191E8C"/>
    <w:rsid w:val="00193331"/>
    <w:rsid w:val="00195ABE"/>
    <w:rsid w:val="00195D18"/>
    <w:rsid w:val="001A4DA9"/>
    <w:rsid w:val="001A50FD"/>
    <w:rsid w:val="001A72E6"/>
    <w:rsid w:val="001B0FAA"/>
    <w:rsid w:val="001B75C5"/>
    <w:rsid w:val="001C2A67"/>
    <w:rsid w:val="001C7898"/>
    <w:rsid w:val="001D0587"/>
    <w:rsid w:val="001D0866"/>
    <w:rsid w:val="001D0A9D"/>
    <w:rsid w:val="001E2CC9"/>
    <w:rsid w:val="001E50DE"/>
    <w:rsid w:val="001E6E5C"/>
    <w:rsid w:val="001E7673"/>
    <w:rsid w:val="001F222F"/>
    <w:rsid w:val="001F2814"/>
    <w:rsid w:val="001F358F"/>
    <w:rsid w:val="001F3BED"/>
    <w:rsid w:val="001F4B52"/>
    <w:rsid w:val="001F5DB2"/>
    <w:rsid w:val="00206FA0"/>
    <w:rsid w:val="00214C8E"/>
    <w:rsid w:val="00216CCD"/>
    <w:rsid w:val="00217D93"/>
    <w:rsid w:val="00220593"/>
    <w:rsid w:val="0022219E"/>
    <w:rsid w:val="0022433D"/>
    <w:rsid w:val="002244CD"/>
    <w:rsid w:val="00225280"/>
    <w:rsid w:val="002271AB"/>
    <w:rsid w:val="002309E2"/>
    <w:rsid w:val="0023100C"/>
    <w:rsid w:val="00231CE6"/>
    <w:rsid w:val="00234B7C"/>
    <w:rsid w:val="00245163"/>
    <w:rsid w:val="00246399"/>
    <w:rsid w:val="00246D05"/>
    <w:rsid w:val="002625FB"/>
    <w:rsid w:val="002632A7"/>
    <w:rsid w:val="00273975"/>
    <w:rsid w:val="00273CA6"/>
    <w:rsid w:val="00280790"/>
    <w:rsid w:val="0028591A"/>
    <w:rsid w:val="00287B10"/>
    <w:rsid w:val="00290ABA"/>
    <w:rsid w:val="00297FCE"/>
    <w:rsid w:val="002A1DC2"/>
    <w:rsid w:val="002A3C1E"/>
    <w:rsid w:val="002A69AD"/>
    <w:rsid w:val="002A76D0"/>
    <w:rsid w:val="002A7DB8"/>
    <w:rsid w:val="002C08A5"/>
    <w:rsid w:val="002C091E"/>
    <w:rsid w:val="002C298A"/>
    <w:rsid w:val="002C40CA"/>
    <w:rsid w:val="002D0622"/>
    <w:rsid w:val="002D44A0"/>
    <w:rsid w:val="002D69B9"/>
    <w:rsid w:val="002D7FFC"/>
    <w:rsid w:val="002E3E1F"/>
    <w:rsid w:val="002E547A"/>
    <w:rsid w:val="002E6B17"/>
    <w:rsid w:val="002F59B6"/>
    <w:rsid w:val="002F79F3"/>
    <w:rsid w:val="003034A7"/>
    <w:rsid w:val="003145CA"/>
    <w:rsid w:val="003148F8"/>
    <w:rsid w:val="00315050"/>
    <w:rsid w:val="00320508"/>
    <w:rsid w:val="003247A8"/>
    <w:rsid w:val="00324D90"/>
    <w:rsid w:val="003251FE"/>
    <w:rsid w:val="00325559"/>
    <w:rsid w:val="0032636B"/>
    <w:rsid w:val="00330AA9"/>
    <w:rsid w:val="0033405A"/>
    <w:rsid w:val="00340278"/>
    <w:rsid w:val="003416EA"/>
    <w:rsid w:val="00345BCF"/>
    <w:rsid w:val="00351544"/>
    <w:rsid w:val="00352C73"/>
    <w:rsid w:val="0035324A"/>
    <w:rsid w:val="00357562"/>
    <w:rsid w:val="0036163B"/>
    <w:rsid w:val="0036416E"/>
    <w:rsid w:val="00365600"/>
    <w:rsid w:val="00366965"/>
    <w:rsid w:val="00367965"/>
    <w:rsid w:val="003700A7"/>
    <w:rsid w:val="003710D5"/>
    <w:rsid w:val="00371E13"/>
    <w:rsid w:val="00372544"/>
    <w:rsid w:val="003813CF"/>
    <w:rsid w:val="003854D2"/>
    <w:rsid w:val="003871FE"/>
    <w:rsid w:val="00392B7F"/>
    <w:rsid w:val="00396047"/>
    <w:rsid w:val="003A0505"/>
    <w:rsid w:val="003A0C37"/>
    <w:rsid w:val="003A32DD"/>
    <w:rsid w:val="003A7041"/>
    <w:rsid w:val="003C118C"/>
    <w:rsid w:val="003C2588"/>
    <w:rsid w:val="003C4BF6"/>
    <w:rsid w:val="003C4FB5"/>
    <w:rsid w:val="003C56EE"/>
    <w:rsid w:val="003C5A28"/>
    <w:rsid w:val="003D1CC8"/>
    <w:rsid w:val="003D238D"/>
    <w:rsid w:val="003D456F"/>
    <w:rsid w:val="003D4DE3"/>
    <w:rsid w:val="003D581D"/>
    <w:rsid w:val="003E672D"/>
    <w:rsid w:val="003F1772"/>
    <w:rsid w:val="003F68C2"/>
    <w:rsid w:val="00400455"/>
    <w:rsid w:val="00400CAC"/>
    <w:rsid w:val="00401324"/>
    <w:rsid w:val="004056AF"/>
    <w:rsid w:val="00405E48"/>
    <w:rsid w:val="00412346"/>
    <w:rsid w:val="00413603"/>
    <w:rsid w:val="00416573"/>
    <w:rsid w:val="00421D90"/>
    <w:rsid w:val="00430AFD"/>
    <w:rsid w:val="0043749B"/>
    <w:rsid w:val="004421D2"/>
    <w:rsid w:val="00444581"/>
    <w:rsid w:val="004447D7"/>
    <w:rsid w:val="00450911"/>
    <w:rsid w:val="00455537"/>
    <w:rsid w:val="004601E4"/>
    <w:rsid w:val="00461931"/>
    <w:rsid w:val="00462992"/>
    <w:rsid w:val="00465CFB"/>
    <w:rsid w:val="0047272D"/>
    <w:rsid w:val="00474526"/>
    <w:rsid w:val="0047545D"/>
    <w:rsid w:val="0048670A"/>
    <w:rsid w:val="00487632"/>
    <w:rsid w:val="00487E49"/>
    <w:rsid w:val="00490E28"/>
    <w:rsid w:val="00491CA8"/>
    <w:rsid w:val="00492C02"/>
    <w:rsid w:val="00495C36"/>
    <w:rsid w:val="0049676E"/>
    <w:rsid w:val="00496F8E"/>
    <w:rsid w:val="004A03FE"/>
    <w:rsid w:val="004A107B"/>
    <w:rsid w:val="004A2C97"/>
    <w:rsid w:val="004A4C97"/>
    <w:rsid w:val="004A50EC"/>
    <w:rsid w:val="004A6995"/>
    <w:rsid w:val="004B2FFE"/>
    <w:rsid w:val="004B30B7"/>
    <w:rsid w:val="004B476A"/>
    <w:rsid w:val="004B4A15"/>
    <w:rsid w:val="004B4AC5"/>
    <w:rsid w:val="004B5A2F"/>
    <w:rsid w:val="004C01BF"/>
    <w:rsid w:val="004C7020"/>
    <w:rsid w:val="004D0D36"/>
    <w:rsid w:val="004D43CF"/>
    <w:rsid w:val="004E72E8"/>
    <w:rsid w:val="004F3D73"/>
    <w:rsid w:val="00501815"/>
    <w:rsid w:val="005021C9"/>
    <w:rsid w:val="00504734"/>
    <w:rsid w:val="005047ED"/>
    <w:rsid w:val="0050742B"/>
    <w:rsid w:val="005102FC"/>
    <w:rsid w:val="00511D57"/>
    <w:rsid w:val="00514A27"/>
    <w:rsid w:val="005164F4"/>
    <w:rsid w:val="00517B98"/>
    <w:rsid w:val="00517FCA"/>
    <w:rsid w:val="00536193"/>
    <w:rsid w:val="0053708C"/>
    <w:rsid w:val="005405AB"/>
    <w:rsid w:val="005437E1"/>
    <w:rsid w:val="00543A69"/>
    <w:rsid w:val="00543B56"/>
    <w:rsid w:val="005450A4"/>
    <w:rsid w:val="0055482B"/>
    <w:rsid w:val="00557046"/>
    <w:rsid w:val="00565C48"/>
    <w:rsid w:val="00566C5A"/>
    <w:rsid w:val="0056739E"/>
    <w:rsid w:val="00567629"/>
    <w:rsid w:val="0056795B"/>
    <w:rsid w:val="00570CAE"/>
    <w:rsid w:val="005727D2"/>
    <w:rsid w:val="00573D73"/>
    <w:rsid w:val="00576563"/>
    <w:rsid w:val="0057782B"/>
    <w:rsid w:val="00582CF4"/>
    <w:rsid w:val="005A0E8F"/>
    <w:rsid w:val="005B0636"/>
    <w:rsid w:val="005B0B7B"/>
    <w:rsid w:val="005B1946"/>
    <w:rsid w:val="005B52F0"/>
    <w:rsid w:val="005B61DF"/>
    <w:rsid w:val="005B7668"/>
    <w:rsid w:val="005C26B7"/>
    <w:rsid w:val="005C3A33"/>
    <w:rsid w:val="005C414F"/>
    <w:rsid w:val="005C42FE"/>
    <w:rsid w:val="005D523A"/>
    <w:rsid w:val="005D5DE0"/>
    <w:rsid w:val="005F159F"/>
    <w:rsid w:val="005F3511"/>
    <w:rsid w:val="005F46F5"/>
    <w:rsid w:val="005F6C29"/>
    <w:rsid w:val="005F7521"/>
    <w:rsid w:val="0061710E"/>
    <w:rsid w:val="006174D5"/>
    <w:rsid w:val="00622F1A"/>
    <w:rsid w:val="00623516"/>
    <w:rsid w:val="00625AED"/>
    <w:rsid w:val="006302ED"/>
    <w:rsid w:val="00630D65"/>
    <w:rsid w:val="00633DCF"/>
    <w:rsid w:val="00635697"/>
    <w:rsid w:val="00642A13"/>
    <w:rsid w:val="006430E5"/>
    <w:rsid w:val="00644DFF"/>
    <w:rsid w:val="00650F0C"/>
    <w:rsid w:val="00653522"/>
    <w:rsid w:val="006547CD"/>
    <w:rsid w:val="0065564B"/>
    <w:rsid w:val="00660F15"/>
    <w:rsid w:val="00661BE2"/>
    <w:rsid w:val="006636CE"/>
    <w:rsid w:val="00663EBE"/>
    <w:rsid w:val="00666CAB"/>
    <w:rsid w:val="00676D10"/>
    <w:rsid w:val="00682602"/>
    <w:rsid w:val="0068675F"/>
    <w:rsid w:val="006876C1"/>
    <w:rsid w:val="006912B9"/>
    <w:rsid w:val="006948AD"/>
    <w:rsid w:val="00697E5D"/>
    <w:rsid w:val="006A45C9"/>
    <w:rsid w:val="006A4B4D"/>
    <w:rsid w:val="006A68C0"/>
    <w:rsid w:val="006A6BA2"/>
    <w:rsid w:val="006A7EEA"/>
    <w:rsid w:val="006B1B1E"/>
    <w:rsid w:val="006B30F7"/>
    <w:rsid w:val="006B33EE"/>
    <w:rsid w:val="006C20CA"/>
    <w:rsid w:val="006C417F"/>
    <w:rsid w:val="006C5B62"/>
    <w:rsid w:val="006C5D6B"/>
    <w:rsid w:val="006D0BED"/>
    <w:rsid w:val="006D0DE3"/>
    <w:rsid w:val="006D542E"/>
    <w:rsid w:val="006D70E2"/>
    <w:rsid w:val="006E1954"/>
    <w:rsid w:val="006E4B74"/>
    <w:rsid w:val="006E4F36"/>
    <w:rsid w:val="006E6658"/>
    <w:rsid w:val="006E69EB"/>
    <w:rsid w:val="006F1D65"/>
    <w:rsid w:val="006F1D6D"/>
    <w:rsid w:val="006F1EAA"/>
    <w:rsid w:val="006F4406"/>
    <w:rsid w:val="006F7884"/>
    <w:rsid w:val="0070014B"/>
    <w:rsid w:val="007141C5"/>
    <w:rsid w:val="00715294"/>
    <w:rsid w:val="007209D1"/>
    <w:rsid w:val="00722DFC"/>
    <w:rsid w:val="007231CF"/>
    <w:rsid w:val="00724C22"/>
    <w:rsid w:val="007256BF"/>
    <w:rsid w:val="00726332"/>
    <w:rsid w:val="00727B90"/>
    <w:rsid w:val="00731099"/>
    <w:rsid w:val="007313B3"/>
    <w:rsid w:val="00733034"/>
    <w:rsid w:val="00734AA8"/>
    <w:rsid w:val="00735074"/>
    <w:rsid w:val="0074055C"/>
    <w:rsid w:val="0074188F"/>
    <w:rsid w:val="00742177"/>
    <w:rsid w:val="007429B4"/>
    <w:rsid w:val="00742A6C"/>
    <w:rsid w:val="007473E9"/>
    <w:rsid w:val="00750990"/>
    <w:rsid w:val="00752DFC"/>
    <w:rsid w:val="00753244"/>
    <w:rsid w:val="007547F3"/>
    <w:rsid w:val="00756976"/>
    <w:rsid w:val="00760AB8"/>
    <w:rsid w:val="00760CF2"/>
    <w:rsid w:val="007641BA"/>
    <w:rsid w:val="0076439A"/>
    <w:rsid w:val="00766F3D"/>
    <w:rsid w:val="007709B4"/>
    <w:rsid w:val="0077189C"/>
    <w:rsid w:val="0077232F"/>
    <w:rsid w:val="007751ED"/>
    <w:rsid w:val="00780CD7"/>
    <w:rsid w:val="0078199D"/>
    <w:rsid w:val="007821E4"/>
    <w:rsid w:val="00782BF9"/>
    <w:rsid w:val="00785D7D"/>
    <w:rsid w:val="00794EA0"/>
    <w:rsid w:val="00796C8C"/>
    <w:rsid w:val="00797676"/>
    <w:rsid w:val="007A6668"/>
    <w:rsid w:val="007A724E"/>
    <w:rsid w:val="007B0216"/>
    <w:rsid w:val="007B4C72"/>
    <w:rsid w:val="007B4CE4"/>
    <w:rsid w:val="007B5804"/>
    <w:rsid w:val="007C07FB"/>
    <w:rsid w:val="007C1385"/>
    <w:rsid w:val="007C2444"/>
    <w:rsid w:val="007C7C0B"/>
    <w:rsid w:val="007D31BE"/>
    <w:rsid w:val="007D714E"/>
    <w:rsid w:val="007D7337"/>
    <w:rsid w:val="007E2808"/>
    <w:rsid w:val="007E6A58"/>
    <w:rsid w:val="007E6E00"/>
    <w:rsid w:val="007E76D5"/>
    <w:rsid w:val="007F4DDA"/>
    <w:rsid w:val="007F751E"/>
    <w:rsid w:val="00805C3C"/>
    <w:rsid w:val="00805DFA"/>
    <w:rsid w:val="00811298"/>
    <w:rsid w:val="00814AAE"/>
    <w:rsid w:val="00820221"/>
    <w:rsid w:val="008205E8"/>
    <w:rsid w:val="00820D2B"/>
    <w:rsid w:val="00823AF3"/>
    <w:rsid w:val="0082524B"/>
    <w:rsid w:val="008258EF"/>
    <w:rsid w:val="00830EFB"/>
    <w:rsid w:val="008323DC"/>
    <w:rsid w:val="00833A55"/>
    <w:rsid w:val="00846140"/>
    <w:rsid w:val="00854DD2"/>
    <w:rsid w:val="00861EFC"/>
    <w:rsid w:val="00863D57"/>
    <w:rsid w:val="00866359"/>
    <w:rsid w:val="00867AAF"/>
    <w:rsid w:val="00871B78"/>
    <w:rsid w:val="00874126"/>
    <w:rsid w:val="008769AD"/>
    <w:rsid w:val="00876AEA"/>
    <w:rsid w:val="00876B41"/>
    <w:rsid w:val="00883282"/>
    <w:rsid w:val="008847FC"/>
    <w:rsid w:val="00884EF8"/>
    <w:rsid w:val="00887B70"/>
    <w:rsid w:val="00892B7C"/>
    <w:rsid w:val="00893CB7"/>
    <w:rsid w:val="00893D3C"/>
    <w:rsid w:val="00894584"/>
    <w:rsid w:val="0089464B"/>
    <w:rsid w:val="00894D09"/>
    <w:rsid w:val="00896C5F"/>
    <w:rsid w:val="008B2369"/>
    <w:rsid w:val="008B319D"/>
    <w:rsid w:val="008B4AB5"/>
    <w:rsid w:val="008C071E"/>
    <w:rsid w:val="008C0EB6"/>
    <w:rsid w:val="008C327F"/>
    <w:rsid w:val="008D1777"/>
    <w:rsid w:val="008D4390"/>
    <w:rsid w:val="008D6282"/>
    <w:rsid w:val="008E04D7"/>
    <w:rsid w:val="008E0AA2"/>
    <w:rsid w:val="008E17DF"/>
    <w:rsid w:val="008E6428"/>
    <w:rsid w:val="008E735C"/>
    <w:rsid w:val="008F51DA"/>
    <w:rsid w:val="008F573E"/>
    <w:rsid w:val="008F5CF3"/>
    <w:rsid w:val="00900CB6"/>
    <w:rsid w:val="00903380"/>
    <w:rsid w:val="00904E85"/>
    <w:rsid w:val="00907F48"/>
    <w:rsid w:val="0091049B"/>
    <w:rsid w:val="00914C8F"/>
    <w:rsid w:val="00915DA1"/>
    <w:rsid w:val="009221AB"/>
    <w:rsid w:val="00924416"/>
    <w:rsid w:val="00926AFE"/>
    <w:rsid w:val="00927289"/>
    <w:rsid w:val="00931055"/>
    <w:rsid w:val="00932BAA"/>
    <w:rsid w:val="00933B85"/>
    <w:rsid w:val="0093570C"/>
    <w:rsid w:val="00935AF1"/>
    <w:rsid w:val="0094121F"/>
    <w:rsid w:val="00942082"/>
    <w:rsid w:val="0094476F"/>
    <w:rsid w:val="00950463"/>
    <w:rsid w:val="00950F15"/>
    <w:rsid w:val="00952724"/>
    <w:rsid w:val="00952AC1"/>
    <w:rsid w:val="009533D4"/>
    <w:rsid w:val="00961130"/>
    <w:rsid w:val="0096228A"/>
    <w:rsid w:val="009708E0"/>
    <w:rsid w:val="00972368"/>
    <w:rsid w:val="0097326E"/>
    <w:rsid w:val="00974A3A"/>
    <w:rsid w:val="00981774"/>
    <w:rsid w:val="00983C96"/>
    <w:rsid w:val="009849CE"/>
    <w:rsid w:val="00984C31"/>
    <w:rsid w:val="00986FCA"/>
    <w:rsid w:val="00991C43"/>
    <w:rsid w:val="00995611"/>
    <w:rsid w:val="00995ECD"/>
    <w:rsid w:val="009979B0"/>
    <w:rsid w:val="009A1420"/>
    <w:rsid w:val="009A3E10"/>
    <w:rsid w:val="009A4E38"/>
    <w:rsid w:val="009A7F4C"/>
    <w:rsid w:val="009C185D"/>
    <w:rsid w:val="009C405D"/>
    <w:rsid w:val="009C4F1C"/>
    <w:rsid w:val="009C666B"/>
    <w:rsid w:val="009C6CA3"/>
    <w:rsid w:val="009D121D"/>
    <w:rsid w:val="009D14E7"/>
    <w:rsid w:val="009D3614"/>
    <w:rsid w:val="009D6E6F"/>
    <w:rsid w:val="009E3F7E"/>
    <w:rsid w:val="009F6770"/>
    <w:rsid w:val="00A0221F"/>
    <w:rsid w:val="00A02E9A"/>
    <w:rsid w:val="00A07140"/>
    <w:rsid w:val="00A13CD5"/>
    <w:rsid w:val="00A14AA3"/>
    <w:rsid w:val="00A14BD8"/>
    <w:rsid w:val="00A164D1"/>
    <w:rsid w:val="00A17037"/>
    <w:rsid w:val="00A20F23"/>
    <w:rsid w:val="00A22EAD"/>
    <w:rsid w:val="00A264E4"/>
    <w:rsid w:val="00A325E7"/>
    <w:rsid w:val="00A34045"/>
    <w:rsid w:val="00A34746"/>
    <w:rsid w:val="00A360C1"/>
    <w:rsid w:val="00A36179"/>
    <w:rsid w:val="00A37649"/>
    <w:rsid w:val="00A40761"/>
    <w:rsid w:val="00A4173A"/>
    <w:rsid w:val="00A426AA"/>
    <w:rsid w:val="00A50D16"/>
    <w:rsid w:val="00A53816"/>
    <w:rsid w:val="00A53C56"/>
    <w:rsid w:val="00A53E73"/>
    <w:rsid w:val="00A558D3"/>
    <w:rsid w:val="00A618DC"/>
    <w:rsid w:val="00A623C0"/>
    <w:rsid w:val="00A63F57"/>
    <w:rsid w:val="00A64ABD"/>
    <w:rsid w:val="00A80149"/>
    <w:rsid w:val="00A80615"/>
    <w:rsid w:val="00A81353"/>
    <w:rsid w:val="00A85032"/>
    <w:rsid w:val="00A8509B"/>
    <w:rsid w:val="00A86B1F"/>
    <w:rsid w:val="00A92E26"/>
    <w:rsid w:val="00A93221"/>
    <w:rsid w:val="00A94698"/>
    <w:rsid w:val="00AA05AB"/>
    <w:rsid w:val="00AA33C0"/>
    <w:rsid w:val="00AA6914"/>
    <w:rsid w:val="00AA70D3"/>
    <w:rsid w:val="00AB03C4"/>
    <w:rsid w:val="00AB167B"/>
    <w:rsid w:val="00AB44B8"/>
    <w:rsid w:val="00AB50B4"/>
    <w:rsid w:val="00AB6C15"/>
    <w:rsid w:val="00AC0ECB"/>
    <w:rsid w:val="00AC0F25"/>
    <w:rsid w:val="00AC16DB"/>
    <w:rsid w:val="00AC4E5B"/>
    <w:rsid w:val="00AC6F7C"/>
    <w:rsid w:val="00AD27E0"/>
    <w:rsid w:val="00AD2C2A"/>
    <w:rsid w:val="00AE1B60"/>
    <w:rsid w:val="00AE4251"/>
    <w:rsid w:val="00AE4ADD"/>
    <w:rsid w:val="00AE733A"/>
    <w:rsid w:val="00AE75CC"/>
    <w:rsid w:val="00AF18B6"/>
    <w:rsid w:val="00AF1B13"/>
    <w:rsid w:val="00AF47E4"/>
    <w:rsid w:val="00AF7A94"/>
    <w:rsid w:val="00B03BA4"/>
    <w:rsid w:val="00B07449"/>
    <w:rsid w:val="00B10D63"/>
    <w:rsid w:val="00B23831"/>
    <w:rsid w:val="00B24CE1"/>
    <w:rsid w:val="00B25926"/>
    <w:rsid w:val="00B3100E"/>
    <w:rsid w:val="00B3102B"/>
    <w:rsid w:val="00B32DA0"/>
    <w:rsid w:val="00B35A50"/>
    <w:rsid w:val="00B37F16"/>
    <w:rsid w:val="00B45077"/>
    <w:rsid w:val="00B47308"/>
    <w:rsid w:val="00B4759D"/>
    <w:rsid w:val="00B54DA0"/>
    <w:rsid w:val="00B57E1F"/>
    <w:rsid w:val="00B60EDB"/>
    <w:rsid w:val="00B63468"/>
    <w:rsid w:val="00B673EC"/>
    <w:rsid w:val="00B749DC"/>
    <w:rsid w:val="00B81152"/>
    <w:rsid w:val="00B830E0"/>
    <w:rsid w:val="00B83962"/>
    <w:rsid w:val="00B84472"/>
    <w:rsid w:val="00B846BB"/>
    <w:rsid w:val="00B91F34"/>
    <w:rsid w:val="00B93512"/>
    <w:rsid w:val="00B93DE3"/>
    <w:rsid w:val="00B94095"/>
    <w:rsid w:val="00B9428F"/>
    <w:rsid w:val="00B9443C"/>
    <w:rsid w:val="00BA34AC"/>
    <w:rsid w:val="00BA484B"/>
    <w:rsid w:val="00BA5CD7"/>
    <w:rsid w:val="00BA6471"/>
    <w:rsid w:val="00BA6984"/>
    <w:rsid w:val="00BA78CB"/>
    <w:rsid w:val="00BB1EC6"/>
    <w:rsid w:val="00BC2A43"/>
    <w:rsid w:val="00BC49C7"/>
    <w:rsid w:val="00BC7A1B"/>
    <w:rsid w:val="00BD0DD1"/>
    <w:rsid w:val="00BD51F0"/>
    <w:rsid w:val="00BD5C43"/>
    <w:rsid w:val="00BE4F6C"/>
    <w:rsid w:val="00BF432C"/>
    <w:rsid w:val="00C001D1"/>
    <w:rsid w:val="00C00C68"/>
    <w:rsid w:val="00C0162A"/>
    <w:rsid w:val="00C02807"/>
    <w:rsid w:val="00C0340A"/>
    <w:rsid w:val="00C03D0A"/>
    <w:rsid w:val="00C047CF"/>
    <w:rsid w:val="00C05641"/>
    <w:rsid w:val="00C15FAC"/>
    <w:rsid w:val="00C2002D"/>
    <w:rsid w:val="00C23746"/>
    <w:rsid w:val="00C244C3"/>
    <w:rsid w:val="00C25394"/>
    <w:rsid w:val="00C30ADF"/>
    <w:rsid w:val="00C33490"/>
    <w:rsid w:val="00C3496B"/>
    <w:rsid w:val="00C35D57"/>
    <w:rsid w:val="00C37897"/>
    <w:rsid w:val="00C42252"/>
    <w:rsid w:val="00C423FD"/>
    <w:rsid w:val="00C44859"/>
    <w:rsid w:val="00C53AD4"/>
    <w:rsid w:val="00C560EF"/>
    <w:rsid w:val="00C611CF"/>
    <w:rsid w:val="00C63A69"/>
    <w:rsid w:val="00C63C45"/>
    <w:rsid w:val="00C730CE"/>
    <w:rsid w:val="00C73E02"/>
    <w:rsid w:val="00C740B4"/>
    <w:rsid w:val="00C74350"/>
    <w:rsid w:val="00C75F37"/>
    <w:rsid w:val="00C8244F"/>
    <w:rsid w:val="00C87966"/>
    <w:rsid w:val="00C87A86"/>
    <w:rsid w:val="00C9013A"/>
    <w:rsid w:val="00C90CD1"/>
    <w:rsid w:val="00C94B59"/>
    <w:rsid w:val="00CA2BDB"/>
    <w:rsid w:val="00CA501F"/>
    <w:rsid w:val="00CA781A"/>
    <w:rsid w:val="00CB1210"/>
    <w:rsid w:val="00CB4F80"/>
    <w:rsid w:val="00CC31A8"/>
    <w:rsid w:val="00CC7FC3"/>
    <w:rsid w:val="00CD2991"/>
    <w:rsid w:val="00CD5E5E"/>
    <w:rsid w:val="00CE0324"/>
    <w:rsid w:val="00CE0602"/>
    <w:rsid w:val="00CE371C"/>
    <w:rsid w:val="00CE4D9D"/>
    <w:rsid w:val="00CE7A38"/>
    <w:rsid w:val="00CF0EA3"/>
    <w:rsid w:val="00CF45B6"/>
    <w:rsid w:val="00CF5834"/>
    <w:rsid w:val="00D01BAC"/>
    <w:rsid w:val="00D04C44"/>
    <w:rsid w:val="00D06B51"/>
    <w:rsid w:val="00D07BF8"/>
    <w:rsid w:val="00D07CA0"/>
    <w:rsid w:val="00D10662"/>
    <w:rsid w:val="00D10D23"/>
    <w:rsid w:val="00D126AF"/>
    <w:rsid w:val="00D1457A"/>
    <w:rsid w:val="00D20A6A"/>
    <w:rsid w:val="00D22649"/>
    <w:rsid w:val="00D22FD8"/>
    <w:rsid w:val="00D25499"/>
    <w:rsid w:val="00D261A2"/>
    <w:rsid w:val="00D300F3"/>
    <w:rsid w:val="00D32F2D"/>
    <w:rsid w:val="00D339A4"/>
    <w:rsid w:val="00D34095"/>
    <w:rsid w:val="00D378C8"/>
    <w:rsid w:val="00D40B92"/>
    <w:rsid w:val="00D415B9"/>
    <w:rsid w:val="00D41753"/>
    <w:rsid w:val="00D422B3"/>
    <w:rsid w:val="00D47F29"/>
    <w:rsid w:val="00D527B8"/>
    <w:rsid w:val="00D54FD5"/>
    <w:rsid w:val="00D55A02"/>
    <w:rsid w:val="00D60372"/>
    <w:rsid w:val="00D62ACB"/>
    <w:rsid w:val="00D62CAD"/>
    <w:rsid w:val="00D63DFD"/>
    <w:rsid w:val="00D66092"/>
    <w:rsid w:val="00D67881"/>
    <w:rsid w:val="00D73A94"/>
    <w:rsid w:val="00D77C59"/>
    <w:rsid w:val="00D83F11"/>
    <w:rsid w:val="00D848ED"/>
    <w:rsid w:val="00D90BFC"/>
    <w:rsid w:val="00D9118D"/>
    <w:rsid w:val="00D9412A"/>
    <w:rsid w:val="00DA3717"/>
    <w:rsid w:val="00DB03CE"/>
    <w:rsid w:val="00DB10B9"/>
    <w:rsid w:val="00DB3457"/>
    <w:rsid w:val="00DB6469"/>
    <w:rsid w:val="00DC1267"/>
    <w:rsid w:val="00DC273B"/>
    <w:rsid w:val="00DC2A0B"/>
    <w:rsid w:val="00DC5486"/>
    <w:rsid w:val="00DD1BBA"/>
    <w:rsid w:val="00DD7E10"/>
    <w:rsid w:val="00DE6635"/>
    <w:rsid w:val="00DF1273"/>
    <w:rsid w:val="00DF2016"/>
    <w:rsid w:val="00DF233C"/>
    <w:rsid w:val="00DF3A53"/>
    <w:rsid w:val="00DF4F0A"/>
    <w:rsid w:val="00DF55F0"/>
    <w:rsid w:val="00DF5D1D"/>
    <w:rsid w:val="00DF65C8"/>
    <w:rsid w:val="00E002FE"/>
    <w:rsid w:val="00E03147"/>
    <w:rsid w:val="00E04015"/>
    <w:rsid w:val="00E0447C"/>
    <w:rsid w:val="00E06049"/>
    <w:rsid w:val="00E07C72"/>
    <w:rsid w:val="00E1136A"/>
    <w:rsid w:val="00E11371"/>
    <w:rsid w:val="00E116C0"/>
    <w:rsid w:val="00E11D4D"/>
    <w:rsid w:val="00E14447"/>
    <w:rsid w:val="00E16400"/>
    <w:rsid w:val="00E20739"/>
    <w:rsid w:val="00E20A4A"/>
    <w:rsid w:val="00E21261"/>
    <w:rsid w:val="00E22AD9"/>
    <w:rsid w:val="00E23215"/>
    <w:rsid w:val="00E25F26"/>
    <w:rsid w:val="00E32A26"/>
    <w:rsid w:val="00E333EE"/>
    <w:rsid w:val="00E34386"/>
    <w:rsid w:val="00E35072"/>
    <w:rsid w:val="00E36F7C"/>
    <w:rsid w:val="00E372E3"/>
    <w:rsid w:val="00E40250"/>
    <w:rsid w:val="00E40DB7"/>
    <w:rsid w:val="00E425F9"/>
    <w:rsid w:val="00E43304"/>
    <w:rsid w:val="00E4546E"/>
    <w:rsid w:val="00E45DD2"/>
    <w:rsid w:val="00E472CA"/>
    <w:rsid w:val="00E5084C"/>
    <w:rsid w:val="00E54A34"/>
    <w:rsid w:val="00E55D83"/>
    <w:rsid w:val="00E56F0F"/>
    <w:rsid w:val="00E65EEC"/>
    <w:rsid w:val="00E66E3C"/>
    <w:rsid w:val="00E67CCD"/>
    <w:rsid w:val="00E70136"/>
    <w:rsid w:val="00E709B6"/>
    <w:rsid w:val="00E74154"/>
    <w:rsid w:val="00E74A71"/>
    <w:rsid w:val="00E865B3"/>
    <w:rsid w:val="00E86962"/>
    <w:rsid w:val="00E86D5A"/>
    <w:rsid w:val="00E86F45"/>
    <w:rsid w:val="00E93D5A"/>
    <w:rsid w:val="00E95F23"/>
    <w:rsid w:val="00E96660"/>
    <w:rsid w:val="00E97D5D"/>
    <w:rsid w:val="00EA1AA3"/>
    <w:rsid w:val="00EA452F"/>
    <w:rsid w:val="00EA67AC"/>
    <w:rsid w:val="00EB3B8C"/>
    <w:rsid w:val="00EB425A"/>
    <w:rsid w:val="00EC0C9F"/>
    <w:rsid w:val="00EC1CFE"/>
    <w:rsid w:val="00EC1FBF"/>
    <w:rsid w:val="00EC7289"/>
    <w:rsid w:val="00ED00BE"/>
    <w:rsid w:val="00ED18F6"/>
    <w:rsid w:val="00ED3BB9"/>
    <w:rsid w:val="00EF08B5"/>
    <w:rsid w:val="00EF5A97"/>
    <w:rsid w:val="00EF6CC6"/>
    <w:rsid w:val="00F0006D"/>
    <w:rsid w:val="00F039A4"/>
    <w:rsid w:val="00F07735"/>
    <w:rsid w:val="00F14FF0"/>
    <w:rsid w:val="00F15D00"/>
    <w:rsid w:val="00F21C36"/>
    <w:rsid w:val="00F22608"/>
    <w:rsid w:val="00F25951"/>
    <w:rsid w:val="00F271C5"/>
    <w:rsid w:val="00F272C2"/>
    <w:rsid w:val="00F275A2"/>
    <w:rsid w:val="00F31798"/>
    <w:rsid w:val="00F32D7D"/>
    <w:rsid w:val="00F33A8B"/>
    <w:rsid w:val="00F34C8E"/>
    <w:rsid w:val="00F41AF6"/>
    <w:rsid w:val="00F421A2"/>
    <w:rsid w:val="00F45D13"/>
    <w:rsid w:val="00F4679E"/>
    <w:rsid w:val="00F503B1"/>
    <w:rsid w:val="00F5379C"/>
    <w:rsid w:val="00F55BE5"/>
    <w:rsid w:val="00F560E8"/>
    <w:rsid w:val="00F57D78"/>
    <w:rsid w:val="00F64F6B"/>
    <w:rsid w:val="00F65920"/>
    <w:rsid w:val="00F71F4C"/>
    <w:rsid w:val="00F741A2"/>
    <w:rsid w:val="00F8777A"/>
    <w:rsid w:val="00F92729"/>
    <w:rsid w:val="00F96CF5"/>
    <w:rsid w:val="00F978A8"/>
    <w:rsid w:val="00FA1754"/>
    <w:rsid w:val="00FA475F"/>
    <w:rsid w:val="00FA4CE1"/>
    <w:rsid w:val="00FB36A7"/>
    <w:rsid w:val="00FB470A"/>
    <w:rsid w:val="00FC428E"/>
    <w:rsid w:val="00FC5845"/>
    <w:rsid w:val="00FC5979"/>
    <w:rsid w:val="00FD2090"/>
    <w:rsid w:val="00FD67DD"/>
    <w:rsid w:val="00FD7497"/>
    <w:rsid w:val="00FE1BB4"/>
    <w:rsid w:val="00FE5694"/>
    <w:rsid w:val="00FE68E1"/>
    <w:rsid w:val="00FE7CCB"/>
    <w:rsid w:val="00FF0221"/>
    <w:rsid w:val="00FF093A"/>
    <w:rsid w:val="00FF246F"/>
    <w:rsid w:val="00FF37A3"/>
    <w:rsid w:val="00FF448B"/>
    <w:rsid w:val="00FF679A"/>
    <w:rsid w:val="00FF75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5BE5"/>
    <w:pPr>
      <w:widowControl w:val="0"/>
      <w:spacing w:line="240" w:lineRule="auto"/>
      <w:ind w:firstLineChars="0" w:firstLine="0"/>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55BE5"/>
    <w:pPr>
      <w:widowControl/>
      <w:spacing w:before="100" w:beforeAutospacing="1" w:after="100" w:afterAutospacing="1"/>
      <w:jc w:val="left"/>
    </w:pPr>
    <w:rPr>
      <w:rFonts w:ascii="宋体" w:hAnsi="宋体"/>
      <w:color w:val="000000"/>
      <w:kern w:val="0"/>
      <w:sz w:val="24"/>
    </w:rPr>
  </w:style>
  <w:style w:type="paragraph" w:styleId="a4">
    <w:name w:val="Body Text Indent"/>
    <w:basedOn w:val="a"/>
    <w:link w:val="Char"/>
    <w:rsid w:val="00F55BE5"/>
    <w:pPr>
      <w:spacing w:line="380" w:lineRule="exact"/>
      <w:ind w:firstLine="420"/>
    </w:pPr>
    <w:rPr>
      <w:b/>
      <w:szCs w:val="20"/>
    </w:rPr>
  </w:style>
  <w:style w:type="character" w:customStyle="1" w:styleId="Char">
    <w:name w:val="正文文本缩进 Char"/>
    <w:basedOn w:val="a0"/>
    <w:link w:val="a4"/>
    <w:rsid w:val="00F55BE5"/>
    <w:rPr>
      <w:rFonts w:ascii="Times New Roman" w:eastAsia="宋体" w:hAnsi="Times New Roman" w:cs="Times New Roman"/>
      <w:b/>
      <w:szCs w:val="20"/>
    </w:rPr>
  </w:style>
  <w:style w:type="paragraph" w:styleId="a5">
    <w:name w:val="Plain Text"/>
    <w:basedOn w:val="a"/>
    <w:link w:val="Char0"/>
    <w:rsid w:val="00F55BE5"/>
    <w:rPr>
      <w:rFonts w:ascii="宋体" w:hAnsi="Courier New"/>
      <w:szCs w:val="20"/>
    </w:rPr>
  </w:style>
  <w:style w:type="character" w:customStyle="1" w:styleId="Char0">
    <w:name w:val="纯文本 Char"/>
    <w:basedOn w:val="a0"/>
    <w:link w:val="a5"/>
    <w:rsid w:val="00F55BE5"/>
    <w:rPr>
      <w:rFonts w:ascii="宋体" w:eastAsia="宋体" w:hAnsi="Courier New" w:cs="Times New Roman"/>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5</Pages>
  <Words>514</Words>
  <Characters>2932</Characters>
  <Application>Microsoft Office Word</Application>
  <DocSecurity>0</DocSecurity>
  <Lines>24</Lines>
  <Paragraphs>6</Paragraphs>
  <ScaleCrop>false</ScaleCrop>
  <Company/>
  <LinksUpToDate>false</LinksUpToDate>
  <CharactersWithSpaces>3440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fan</dc:creator>
  <cp:lastModifiedBy>fan</cp:lastModifiedBy>
  <cp:revision>5</cp:revision>
  <dcterms:created xsi:type="dcterms:W3CDTF">2012-09-07T08:45:00Z</dcterms:created>
  <dcterms:modified xsi:type="dcterms:W3CDTF">2012-09-07T10:24:00Z</dcterms:modified>
</cp:coreProperties>
</file>