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78" w:rsidRDefault="00890078" w:rsidP="00275A67">
      <w:pPr>
        <w:widowControl/>
        <w:spacing w:line="600" w:lineRule="atLeast"/>
        <w:jc w:val="center"/>
        <w:outlineLvl w:val="0"/>
        <w:rPr>
          <w:rFonts w:ascii="ˎ̥" w:eastAsia="宋体" w:hAnsi="ˎ̥" w:cs="宋体" w:hint="eastAsia"/>
          <w:b/>
          <w:bCs/>
          <w:color w:val="000000"/>
          <w:kern w:val="36"/>
          <w:sz w:val="33"/>
          <w:szCs w:val="33"/>
        </w:rPr>
      </w:pPr>
      <w:r>
        <w:rPr>
          <w:rFonts w:ascii="ˎ̥" w:eastAsia="宋体" w:hAnsi="ˎ̥" w:cs="宋体" w:hint="eastAsia"/>
          <w:b/>
          <w:bCs/>
          <w:color w:val="000000"/>
          <w:kern w:val="36"/>
          <w:sz w:val="33"/>
          <w:szCs w:val="33"/>
        </w:rPr>
        <w:t>北京航空航天大学</w:t>
      </w:r>
    </w:p>
    <w:p w:rsidR="00275A67" w:rsidRDefault="005E21A4" w:rsidP="00275A67">
      <w:pPr>
        <w:widowControl/>
        <w:spacing w:line="600" w:lineRule="atLeast"/>
        <w:jc w:val="center"/>
        <w:outlineLvl w:val="0"/>
        <w:rPr>
          <w:rFonts w:ascii="ˎ̥" w:eastAsia="宋体" w:hAnsi="ˎ̥" w:cs="宋体" w:hint="eastAsia"/>
          <w:b/>
          <w:bCs/>
          <w:color w:val="000000"/>
          <w:kern w:val="36"/>
          <w:sz w:val="33"/>
          <w:szCs w:val="33"/>
        </w:rPr>
      </w:pPr>
      <w:r w:rsidRPr="005E21A4">
        <w:rPr>
          <w:rFonts w:ascii="ˎ̥" w:eastAsia="宋体" w:hAnsi="ˎ̥" w:cs="宋体"/>
          <w:b/>
          <w:bCs/>
          <w:color w:val="000000"/>
          <w:kern w:val="36"/>
          <w:sz w:val="33"/>
          <w:szCs w:val="33"/>
        </w:rPr>
        <w:t>大数据</w:t>
      </w:r>
      <w:r w:rsidR="00EB52AE">
        <w:rPr>
          <w:rFonts w:ascii="ˎ̥" w:eastAsia="宋体" w:hAnsi="ˎ̥" w:cs="宋体" w:hint="eastAsia"/>
          <w:b/>
          <w:bCs/>
          <w:color w:val="000000"/>
          <w:kern w:val="36"/>
          <w:sz w:val="33"/>
          <w:szCs w:val="33"/>
        </w:rPr>
        <w:t>分析与应用</w:t>
      </w:r>
      <w:r w:rsidRPr="005E21A4">
        <w:rPr>
          <w:rFonts w:ascii="ˎ̥" w:eastAsia="宋体" w:hAnsi="ˎ̥" w:cs="宋体"/>
          <w:b/>
          <w:bCs/>
          <w:color w:val="000000"/>
          <w:kern w:val="36"/>
          <w:sz w:val="33"/>
          <w:szCs w:val="33"/>
        </w:rPr>
        <w:t>硕士高端班招生简章</w:t>
      </w:r>
    </w:p>
    <w:p w:rsidR="00275A67" w:rsidRPr="005E21A4" w:rsidRDefault="00275A67" w:rsidP="00275A67">
      <w:pPr>
        <w:widowControl/>
        <w:spacing w:line="600" w:lineRule="atLeast"/>
        <w:jc w:val="center"/>
        <w:outlineLvl w:val="0"/>
        <w:rPr>
          <w:rFonts w:ascii="ˎ̥" w:eastAsia="宋体" w:hAnsi="ˎ̥" w:cs="宋体" w:hint="eastAsia"/>
          <w:b/>
          <w:bCs/>
          <w:color w:val="000000"/>
          <w:kern w:val="36"/>
          <w:sz w:val="33"/>
          <w:szCs w:val="33"/>
        </w:rPr>
      </w:pPr>
    </w:p>
    <w:p w:rsidR="005E21A4" w:rsidRPr="005E21A4" w:rsidRDefault="005E21A4" w:rsidP="00275A67">
      <w:pPr>
        <w:widowControl/>
        <w:spacing w:before="30" w:after="30" w:line="375" w:lineRule="atLeast"/>
        <w:ind w:right="30"/>
        <w:jc w:val="left"/>
        <w:rPr>
          <w:rFonts w:ascii="ˎ̥" w:eastAsia="宋体" w:hAnsi="ˎ̥" w:cs="宋体" w:hint="eastAsia"/>
          <w:b/>
          <w:bCs/>
          <w:color w:val="000000"/>
          <w:kern w:val="0"/>
          <w:szCs w:val="21"/>
        </w:rPr>
      </w:pPr>
      <w:r w:rsidRPr="005E21A4">
        <w:rPr>
          <w:rFonts w:ascii="ˎ̥" w:eastAsia="宋体" w:hAnsi="ˎ̥" w:cs="宋体"/>
          <w:b/>
          <w:bCs/>
          <w:color w:val="000000"/>
          <w:kern w:val="0"/>
          <w:szCs w:val="21"/>
        </w:rPr>
        <w:t>【</w:t>
      </w:r>
      <w:r w:rsidR="00721216">
        <w:rPr>
          <w:rFonts w:ascii="ˎ̥" w:eastAsia="宋体" w:hAnsi="ˎ̥" w:cs="宋体" w:hint="eastAsia"/>
          <w:b/>
          <w:bCs/>
          <w:color w:val="000000"/>
          <w:kern w:val="0"/>
          <w:szCs w:val="21"/>
        </w:rPr>
        <w:t>项目</w:t>
      </w:r>
      <w:r w:rsidRPr="005E21A4">
        <w:rPr>
          <w:rFonts w:ascii="ˎ̥" w:eastAsia="宋体" w:hAnsi="ˎ̥" w:cs="宋体"/>
          <w:b/>
          <w:bCs/>
          <w:color w:val="000000"/>
          <w:kern w:val="0"/>
          <w:szCs w:val="21"/>
        </w:rPr>
        <w:t>介绍】</w:t>
      </w:r>
    </w:p>
    <w:p w:rsidR="00EB52AE" w:rsidRDefault="00D34B22" w:rsidP="00D34B22">
      <w:pPr>
        <w:widowControl/>
        <w:spacing w:before="30" w:after="30" w:line="375" w:lineRule="atLeast"/>
        <w:ind w:left="30" w:right="30" w:firstLine="480"/>
        <w:jc w:val="left"/>
        <w:rPr>
          <w:rFonts w:ascii="ˎ̥" w:eastAsia="宋体" w:hAnsi="ˎ̥" w:cs="宋体" w:hint="eastAsia"/>
          <w:bCs/>
          <w:color w:val="000000"/>
          <w:kern w:val="0"/>
          <w:sz w:val="18"/>
          <w:szCs w:val="21"/>
        </w:rPr>
      </w:pPr>
      <w:r w:rsidRPr="00D34B22">
        <w:rPr>
          <w:rFonts w:ascii="ˎ̥" w:eastAsia="宋体" w:hAnsi="ˎ̥" w:cs="宋体" w:hint="eastAsia"/>
          <w:bCs/>
          <w:color w:val="000000"/>
          <w:kern w:val="0"/>
          <w:sz w:val="18"/>
          <w:szCs w:val="21"/>
        </w:rPr>
        <w:t>大数据浪潮，汹涌来袭，与互联网的发明一样，大数据技术不仅仅是信息领域的革命，更是在全球领域内加速企业创新，引领社会变革的利器。“大数据”能给企业带来前所未有的商业价值与机会。使用大数据技术，企业可以解决他们的难题，灵活、快速、高效地响应瞬息万变的市场需求。</w:t>
      </w:r>
      <w:r w:rsidR="00EB52AE" w:rsidRPr="00EB52AE">
        <w:rPr>
          <w:rFonts w:ascii="ˎ̥" w:eastAsia="宋体" w:hAnsi="ˎ̥" w:cs="宋体" w:hint="eastAsia"/>
          <w:bCs/>
          <w:color w:val="000000"/>
          <w:kern w:val="0"/>
          <w:sz w:val="18"/>
          <w:szCs w:val="21"/>
        </w:rPr>
        <w:t>企业对新型大数据分析和预测技术人才的热情和需求正在超过传统的商业智能和信息管理人才，越来越多的企业把数据分析课程作为其中高管理层及决策层培训计划的重要内容。数据分析相关知识和技能也成为个人职业生涯发展知识体系中的重要内容。</w:t>
      </w:r>
    </w:p>
    <w:p w:rsidR="005E21A4" w:rsidRPr="00D34B22" w:rsidRDefault="005E21A4" w:rsidP="00D34B22">
      <w:pPr>
        <w:widowControl/>
        <w:spacing w:before="30" w:after="30" w:line="375" w:lineRule="atLeast"/>
        <w:ind w:left="30" w:right="30" w:firstLine="480"/>
        <w:jc w:val="left"/>
        <w:rPr>
          <w:rFonts w:ascii="ˎ̥" w:eastAsia="宋体" w:hAnsi="ˎ̥" w:cs="宋体" w:hint="eastAsia"/>
          <w:color w:val="000000"/>
          <w:kern w:val="0"/>
          <w:sz w:val="18"/>
          <w:szCs w:val="21"/>
        </w:rPr>
      </w:pPr>
      <w:r w:rsidRPr="00D34B22">
        <w:rPr>
          <w:rFonts w:ascii="ˎ̥" w:eastAsia="宋体" w:hAnsi="ˎ̥" w:cs="宋体"/>
          <w:color w:val="000000"/>
          <w:kern w:val="0"/>
          <w:sz w:val="18"/>
          <w:szCs w:val="21"/>
        </w:rPr>
        <w:t>2012</w:t>
      </w:r>
      <w:r w:rsidRPr="00D34B22">
        <w:rPr>
          <w:rFonts w:ascii="ˎ̥" w:eastAsia="宋体" w:hAnsi="ˎ̥" w:cs="宋体"/>
          <w:color w:val="000000"/>
          <w:kern w:val="0"/>
          <w:sz w:val="18"/>
          <w:szCs w:val="21"/>
        </w:rPr>
        <w:t>年，北京航空航天大学成立大数据科学与工程国际研究中心；</w:t>
      </w:r>
      <w:r w:rsidRPr="00D34B22">
        <w:rPr>
          <w:rFonts w:ascii="ˎ̥" w:eastAsia="宋体" w:hAnsi="ˎ̥" w:cs="宋体"/>
          <w:color w:val="000000"/>
          <w:kern w:val="0"/>
          <w:sz w:val="18"/>
          <w:szCs w:val="21"/>
        </w:rPr>
        <w:t>2013</w:t>
      </w:r>
      <w:r w:rsidRPr="00D34B22">
        <w:rPr>
          <w:rFonts w:ascii="ˎ̥" w:eastAsia="宋体" w:hAnsi="ˎ̥" w:cs="宋体"/>
          <w:color w:val="000000"/>
          <w:kern w:val="0"/>
          <w:sz w:val="18"/>
          <w:szCs w:val="21"/>
        </w:rPr>
        <w:t>年，</w:t>
      </w:r>
      <w:r w:rsidR="00CD25BD">
        <w:rPr>
          <w:rFonts w:ascii="ˎ̥" w:eastAsia="宋体" w:hAnsi="ˎ̥" w:cs="宋体"/>
          <w:color w:val="000000"/>
          <w:kern w:val="0"/>
          <w:sz w:val="18"/>
          <w:szCs w:val="21"/>
        </w:rPr>
        <w:t>北京航空航天大学</w:t>
      </w:r>
      <w:r w:rsidR="001809C7" w:rsidRPr="00D34B22">
        <w:rPr>
          <w:rFonts w:ascii="ˎ̥" w:eastAsia="宋体" w:hAnsi="ˎ̥" w:cs="宋体"/>
          <w:color w:val="000000"/>
          <w:kern w:val="0"/>
          <w:sz w:val="18"/>
          <w:szCs w:val="21"/>
        </w:rPr>
        <w:t>软件学院</w:t>
      </w:r>
      <w:r w:rsidR="001809C7">
        <w:rPr>
          <w:rFonts w:ascii="ˎ̥" w:eastAsia="宋体" w:hAnsi="ˎ̥" w:cs="宋体" w:hint="eastAsia"/>
          <w:color w:val="000000"/>
          <w:kern w:val="0"/>
          <w:sz w:val="18"/>
          <w:szCs w:val="21"/>
        </w:rPr>
        <w:t>、计算机学院</w:t>
      </w:r>
      <w:r w:rsidR="00CA7BEA">
        <w:rPr>
          <w:rFonts w:ascii="ˎ̥" w:eastAsia="宋体" w:hAnsi="ˎ̥" w:cs="宋体" w:hint="eastAsia"/>
          <w:color w:val="000000"/>
          <w:kern w:val="0"/>
          <w:sz w:val="18"/>
          <w:szCs w:val="21"/>
        </w:rPr>
        <w:t>与</w:t>
      </w:r>
      <w:r w:rsidRPr="00D34B22">
        <w:rPr>
          <w:rFonts w:ascii="ˎ̥" w:eastAsia="宋体" w:hAnsi="ˎ̥" w:cs="宋体"/>
          <w:color w:val="000000"/>
          <w:kern w:val="0"/>
          <w:sz w:val="18"/>
          <w:szCs w:val="21"/>
        </w:rPr>
        <w:t>工信部移动云计算教育培训中心</w:t>
      </w:r>
      <w:r w:rsidR="00453FEC">
        <w:rPr>
          <w:rFonts w:ascii="ˎ̥" w:eastAsia="宋体" w:hAnsi="ˎ̥" w:cs="宋体" w:hint="eastAsia"/>
          <w:color w:val="000000"/>
          <w:kern w:val="0"/>
          <w:sz w:val="18"/>
          <w:szCs w:val="21"/>
        </w:rPr>
        <w:t>三家</w:t>
      </w:r>
      <w:r w:rsidRPr="00D34B22">
        <w:rPr>
          <w:rFonts w:ascii="ˎ̥" w:eastAsia="宋体" w:hAnsi="ˎ̥" w:cs="宋体"/>
          <w:color w:val="000000"/>
          <w:kern w:val="0"/>
          <w:sz w:val="18"/>
          <w:szCs w:val="21"/>
        </w:rPr>
        <w:t>联合</w:t>
      </w:r>
      <w:r w:rsidR="00453FEC">
        <w:rPr>
          <w:rFonts w:ascii="ˎ̥" w:eastAsia="宋体" w:hAnsi="ˎ̥" w:cs="宋体" w:hint="eastAsia"/>
          <w:color w:val="000000"/>
          <w:kern w:val="0"/>
          <w:sz w:val="18"/>
          <w:szCs w:val="21"/>
        </w:rPr>
        <w:t>开设全国首个</w:t>
      </w:r>
      <w:r w:rsidRPr="00D34B22">
        <w:rPr>
          <w:rFonts w:ascii="ˎ̥" w:eastAsia="宋体" w:hAnsi="ˎ̥" w:cs="宋体"/>
          <w:color w:val="000000"/>
          <w:kern w:val="0"/>
          <w:sz w:val="18"/>
          <w:szCs w:val="21"/>
        </w:rPr>
        <w:t>大数据</w:t>
      </w:r>
      <w:r w:rsidR="001809C7">
        <w:rPr>
          <w:rFonts w:ascii="ˎ̥" w:eastAsia="宋体" w:hAnsi="ˎ̥" w:cs="宋体"/>
          <w:color w:val="000000"/>
          <w:kern w:val="0"/>
          <w:sz w:val="18"/>
          <w:szCs w:val="21"/>
        </w:rPr>
        <w:t>专业硕士方向，培养</w:t>
      </w:r>
      <w:r w:rsidRPr="00D34B22">
        <w:rPr>
          <w:rFonts w:ascii="ˎ̥" w:eastAsia="宋体" w:hAnsi="ˎ̥" w:cs="宋体"/>
          <w:color w:val="000000"/>
          <w:kern w:val="0"/>
          <w:sz w:val="18"/>
          <w:szCs w:val="21"/>
        </w:rPr>
        <w:t>高端大数据人才。</w:t>
      </w:r>
    </w:p>
    <w:p w:rsidR="00022536" w:rsidRDefault="00022536" w:rsidP="005E21A4">
      <w:pPr>
        <w:widowControl/>
        <w:spacing w:before="30" w:after="30" w:line="375" w:lineRule="atLeast"/>
        <w:ind w:left="30" w:right="30"/>
        <w:jc w:val="left"/>
        <w:rPr>
          <w:rFonts w:ascii="ˎ̥" w:eastAsia="宋体" w:hAnsi="ˎ̥" w:cs="宋体" w:hint="eastAsia"/>
          <w:b/>
          <w:bCs/>
          <w:color w:val="000000"/>
          <w:kern w:val="0"/>
          <w:szCs w:val="21"/>
        </w:rPr>
      </w:pPr>
    </w:p>
    <w:p w:rsidR="005E21A4" w:rsidRDefault="005E21A4" w:rsidP="005E21A4">
      <w:pPr>
        <w:widowControl/>
        <w:spacing w:before="30" w:after="30" w:line="375" w:lineRule="atLeast"/>
        <w:ind w:left="30" w:right="30"/>
        <w:jc w:val="left"/>
        <w:rPr>
          <w:rFonts w:ascii="ˎ̥" w:eastAsia="宋体" w:hAnsi="ˎ̥" w:cs="宋体" w:hint="eastAsia"/>
          <w:b/>
          <w:bCs/>
          <w:color w:val="000000"/>
          <w:kern w:val="0"/>
          <w:szCs w:val="21"/>
        </w:rPr>
      </w:pPr>
      <w:r w:rsidRPr="005E21A4">
        <w:rPr>
          <w:rFonts w:ascii="ˎ̥" w:eastAsia="宋体" w:hAnsi="ˎ̥" w:cs="宋体"/>
          <w:b/>
          <w:bCs/>
          <w:color w:val="000000"/>
          <w:kern w:val="0"/>
          <w:szCs w:val="21"/>
        </w:rPr>
        <w:t>【办学特色】</w:t>
      </w:r>
    </w:p>
    <w:p w:rsidR="00EE2075" w:rsidRPr="00EE2075" w:rsidRDefault="00EE2075" w:rsidP="006A4427">
      <w:pPr>
        <w:widowControl/>
        <w:spacing w:before="30" w:after="30" w:line="375" w:lineRule="atLeast"/>
        <w:ind w:left="30" w:right="30"/>
        <w:jc w:val="left"/>
        <w:rPr>
          <w:rFonts w:ascii="ˎ̥" w:eastAsia="宋体" w:hAnsi="ˎ̥" w:cs="宋体" w:hint="eastAsia"/>
          <w:bCs/>
          <w:color w:val="000000"/>
          <w:kern w:val="0"/>
          <w:sz w:val="18"/>
          <w:szCs w:val="21"/>
        </w:rPr>
      </w:pPr>
      <w:r w:rsidRPr="00EE2075">
        <w:rPr>
          <w:rFonts w:ascii="ˎ̥" w:eastAsia="宋体" w:hAnsi="ˎ̥" w:cs="宋体" w:hint="eastAsia"/>
          <w:bCs/>
          <w:color w:val="000000"/>
          <w:kern w:val="0"/>
          <w:sz w:val="18"/>
          <w:szCs w:val="21"/>
        </w:rPr>
        <w:t>1</w:t>
      </w:r>
      <w:r w:rsidRPr="00EE2075">
        <w:rPr>
          <w:rFonts w:ascii="ˎ̥" w:eastAsia="宋体" w:hAnsi="ˎ̥" w:cs="宋体" w:hint="eastAsia"/>
          <w:bCs/>
          <w:color w:val="000000"/>
          <w:kern w:val="0"/>
          <w:sz w:val="18"/>
          <w:szCs w:val="21"/>
        </w:rPr>
        <w:t>、全国首个大数据</w:t>
      </w:r>
      <w:r w:rsidR="00872F84">
        <w:rPr>
          <w:rFonts w:ascii="ˎ̥" w:eastAsia="宋体" w:hAnsi="ˎ̥" w:cs="宋体" w:hint="eastAsia"/>
          <w:bCs/>
          <w:color w:val="000000"/>
          <w:kern w:val="0"/>
          <w:sz w:val="18"/>
          <w:szCs w:val="21"/>
        </w:rPr>
        <w:t>分析</w:t>
      </w:r>
      <w:r w:rsidRPr="00EE2075">
        <w:rPr>
          <w:rFonts w:ascii="ˎ̥" w:eastAsia="宋体" w:hAnsi="ˎ̥" w:cs="宋体" w:hint="eastAsia"/>
          <w:bCs/>
          <w:color w:val="000000"/>
          <w:kern w:val="0"/>
          <w:sz w:val="18"/>
          <w:szCs w:val="21"/>
        </w:rPr>
        <w:t>与应用硕士项目</w:t>
      </w:r>
      <w:r w:rsidR="00CD25BD">
        <w:rPr>
          <w:rFonts w:ascii="ˎ̥" w:eastAsia="宋体" w:hAnsi="ˎ̥" w:cs="宋体" w:hint="eastAsia"/>
          <w:bCs/>
          <w:color w:val="000000"/>
          <w:kern w:val="0"/>
          <w:sz w:val="18"/>
          <w:szCs w:val="21"/>
        </w:rPr>
        <w:t>，</w:t>
      </w:r>
      <w:r w:rsidR="005376C7">
        <w:rPr>
          <w:rFonts w:ascii="ˎ̥" w:eastAsia="宋体" w:hAnsi="ˎ̥" w:cs="宋体" w:hint="eastAsia"/>
          <w:bCs/>
          <w:color w:val="000000"/>
          <w:kern w:val="0"/>
          <w:sz w:val="18"/>
          <w:szCs w:val="21"/>
        </w:rPr>
        <w:t>教学资源雄厚，课程体系</w:t>
      </w:r>
      <w:r w:rsidR="00872F84">
        <w:rPr>
          <w:rFonts w:ascii="ˎ̥" w:eastAsia="宋体" w:hAnsi="ˎ̥" w:cs="宋体" w:hint="eastAsia"/>
          <w:bCs/>
          <w:color w:val="000000"/>
          <w:kern w:val="0"/>
          <w:sz w:val="18"/>
          <w:szCs w:val="21"/>
        </w:rPr>
        <w:t>先进</w:t>
      </w:r>
      <w:r w:rsidRPr="00EE2075">
        <w:rPr>
          <w:rFonts w:ascii="ˎ̥" w:eastAsia="宋体" w:hAnsi="ˎ̥" w:cs="宋体" w:hint="eastAsia"/>
          <w:bCs/>
          <w:color w:val="000000"/>
          <w:kern w:val="0"/>
          <w:sz w:val="18"/>
          <w:szCs w:val="21"/>
        </w:rPr>
        <w:t>，校企联合</w:t>
      </w:r>
      <w:r w:rsidR="005376C7">
        <w:rPr>
          <w:rFonts w:ascii="ˎ̥" w:eastAsia="宋体" w:hAnsi="ˎ̥" w:cs="宋体" w:hint="eastAsia"/>
          <w:bCs/>
          <w:color w:val="000000"/>
          <w:kern w:val="0"/>
          <w:sz w:val="18"/>
          <w:szCs w:val="21"/>
        </w:rPr>
        <w:t>培养</w:t>
      </w:r>
      <w:r w:rsidRPr="00EE2075">
        <w:rPr>
          <w:rFonts w:ascii="ˎ̥" w:eastAsia="宋体" w:hAnsi="ˎ̥" w:cs="宋体" w:hint="eastAsia"/>
          <w:bCs/>
          <w:color w:val="000000"/>
          <w:kern w:val="0"/>
          <w:sz w:val="18"/>
          <w:szCs w:val="21"/>
        </w:rPr>
        <w:t>，</w:t>
      </w:r>
      <w:r w:rsidR="006A4427" w:rsidRPr="00EE2075">
        <w:rPr>
          <w:rFonts w:ascii="ˎ̥" w:eastAsia="宋体" w:hAnsi="ˎ̥" w:cs="宋体" w:hint="eastAsia"/>
          <w:bCs/>
          <w:color w:val="000000"/>
          <w:kern w:val="0"/>
          <w:sz w:val="18"/>
          <w:szCs w:val="21"/>
        </w:rPr>
        <w:t>百度、腾讯、阿里云、</w:t>
      </w:r>
      <w:r w:rsidR="006A4427" w:rsidRPr="00EE2075">
        <w:rPr>
          <w:rFonts w:ascii="ˎ̥" w:eastAsia="宋体" w:hAnsi="ˎ̥" w:cs="宋体" w:hint="eastAsia"/>
          <w:bCs/>
          <w:color w:val="000000"/>
          <w:kern w:val="0"/>
          <w:sz w:val="18"/>
          <w:szCs w:val="21"/>
        </w:rPr>
        <w:t>IBM</w:t>
      </w:r>
      <w:r w:rsidR="006A4427" w:rsidRPr="00EE2075">
        <w:rPr>
          <w:rFonts w:ascii="ˎ̥" w:eastAsia="宋体" w:hAnsi="ˎ̥" w:cs="宋体" w:hint="eastAsia"/>
          <w:bCs/>
          <w:color w:val="000000"/>
          <w:kern w:val="0"/>
          <w:sz w:val="18"/>
          <w:szCs w:val="21"/>
        </w:rPr>
        <w:t>、中国移动、微软等企业</w:t>
      </w:r>
      <w:r w:rsidRPr="00EE2075">
        <w:rPr>
          <w:rFonts w:ascii="ˎ̥" w:eastAsia="宋体" w:hAnsi="ˎ̥" w:cs="宋体" w:hint="eastAsia"/>
          <w:bCs/>
          <w:color w:val="000000"/>
          <w:kern w:val="0"/>
          <w:sz w:val="18"/>
          <w:szCs w:val="21"/>
        </w:rPr>
        <w:t>提供硬件、数据源、软件平台，服务于学员课程实践；</w:t>
      </w:r>
    </w:p>
    <w:p w:rsidR="00EE2075" w:rsidRPr="00EE2075" w:rsidRDefault="00BD71BB" w:rsidP="00EE2075">
      <w:pPr>
        <w:widowControl/>
        <w:spacing w:before="30" w:after="30" w:line="375" w:lineRule="atLeast"/>
        <w:ind w:left="30" w:right="30"/>
        <w:jc w:val="left"/>
        <w:rPr>
          <w:rFonts w:ascii="ˎ̥" w:eastAsia="宋体" w:hAnsi="ˎ̥" w:cs="宋体" w:hint="eastAsia"/>
          <w:bCs/>
          <w:color w:val="000000"/>
          <w:kern w:val="0"/>
          <w:sz w:val="18"/>
          <w:szCs w:val="21"/>
        </w:rPr>
      </w:pPr>
      <w:r>
        <w:rPr>
          <w:rFonts w:ascii="ˎ̥" w:eastAsia="宋体" w:hAnsi="ˎ̥" w:cs="宋体" w:hint="eastAsia"/>
          <w:bCs/>
          <w:color w:val="000000"/>
          <w:kern w:val="0"/>
          <w:sz w:val="18"/>
          <w:szCs w:val="21"/>
        </w:rPr>
        <w:t>2</w:t>
      </w:r>
      <w:r w:rsidR="00EE2075" w:rsidRPr="00EE2075">
        <w:rPr>
          <w:rFonts w:ascii="ˎ̥" w:eastAsia="宋体" w:hAnsi="ˎ̥" w:cs="宋体" w:hint="eastAsia"/>
          <w:bCs/>
          <w:color w:val="000000"/>
          <w:kern w:val="0"/>
          <w:sz w:val="18"/>
          <w:szCs w:val="21"/>
        </w:rPr>
        <w:t>、师从百度、微软、腾讯、阿里等名企资深数据专家与</w:t>
      </w:r>
      <w:r w:rsidR="00BC5CAB">
        <w:rPr>
          <w:rFonts w:ascii="ˎ̥" w:eastAsia="宋体" w:hAnsi="ˎ̥" w:cs="宋体" w:hint="eastAsia"/>
          <w:bCs/>
          <w:color w:val="000000"/>
          <w:kern w:val="0"/>
          <w:sz w:val="18"/>
          <w:szCs w:val="21"/>
        </w:rPr>
        <w:t>北京航空航天大学</w:t>
      </w:r>
      <w:r w:rsidR="008D4471">
        <w:rPr>
          <w:rFonts w:ascii="ˎ̥" w:eastAsia="宋体" w:hAnsi="ˎ̥" w:cs="宋体" w:hint="eastAsia"/>
          <w:bCs/>
          <w:color w:val="000000"/>
          <w:kern w:val="0"/>
          <w:sz w:val="18"/>
          <w:szCs w:val="21"/>
        </w:rPr>
        <w:t>软件学院</w:t>
      </w:r>
      <w:r w:rsidR="00EE2075" w:rsidRPr="00EE2075">
        <w:rPr>
          <w:rFonts w:ascii="ˎ̥" w:eastAsia="宋体" w:hAnsi="ˎ̥" w:cs="宋体" w:hint="eastAsia"/>
          <w:bCs/>
          <w:color w:val="000000"/>
          <w:kern w:val="0"/>
          <w:sz w:val="18"/>
          <w:szCs w:val="21"/>
        </w:rPr>
        <w:t>、美国卡内基梅隆大学等名校老师，业内技术专家结合自身实战经验，分享案例及深入浅出讲述大数据解决方案；</w:t>
      </w:r>
    </w:p>
    <w:p w:rsidR="006A4427" w:rsidRPr="006A4427" w:rsidRDefault="006A4427" w:rsidP="006A4427">
      <w:pPr>
        <w:widowControl/>
        <w:spacing w:before="30" w:after="30" w:line="375" w:lineRule="atLeast"/>
        <w:ind w:left="30" w:right="30"/>
        <w:jc w:val="left"/>
        <w:rPr>
          <w:rFonts w:ascii="ˎ̥" w:eastAsia="宋体" w:hAnsi="ˎ̥" w:cs="宋体" w:hint="eastAsia"/>
          <w:bCs/>
          <w:color w:val="000000"/>
          <w:kern w:val="0"/>
          <w:sz w:val="18"/>
          <w:szCs w:val="21"/>
        </w:rPr>
      </w:pPr>
      <w:r w:rsidRPr="006A4427">
        <w:rPr>
          <w:rFonts w:ascii="ˎ̥" w:eastAsia="宋体" w:hAnsi="ˎ̥" w:cs="宋体" w:hint="eastAsia"/>
          <w:bCs/>
          <w:color w:val="000000"/>
          <w:kern w:val="0"/>
          <w:sz w:val="18"/>
          <w:szCs w:val="21"/>
        </w:rPr>
        <w:t>3</w:t>
      </w:r>
      <w:r w:rsidRPr="006A4427">
        <w:rPr>
          <w:rFonts w:ascii="ˎ̥" w:eastAsia="宋体" w:hAnsi="ˎ̥" w:cs="宋体" w:hint="eastAsia"/>
          <w:bCs/>
          <w:color w:val="000000"/>
          <w:kern w:val="0"/>
          <w:sz w:val="18"/>
          <w:szCs w:val="21"/>
        </w:rPr>
        <w:t>、</w:t>
      </w:r>
      <w:r w:rsidR="002B5E28" w:rsidRPr="002B5E28">
        <w:rPr>
          <w:rFonts w:ascii="ˎ̥" w:eastAsia="宋体" w:hAnsi="ˎ̥" w:cs="宋体" w:hint="eastAsia"/>
          <w:bCs/>
          <w:color w:val="000000"/>
          <w:kern w:val="0"/>
          <w:sz w:val="18"/>
          <w:szCs w:val="21"/>
        </w:rPr>
        <w:t>为学员倾力打造丰富的人际资源，与领域内高端精英人士同窗学习，大量优秀的技术、管理人才齐聚，组成强大的校友网络，共享</w:t>
      </w:r>
      <w:r w:rsidR="00CD25BD">
        <w:rPr>
          <w:rFonts w:ascii="ˎ̥" w:eastAsia="宋体" w:hAnsi="ˎ̥" w:cs="宋体" w:hint="eastAsia"/>
          <w:bCs/>
          <w:color w:val="000000"/>
          <w:kern w:val="0"/>
          <w:sz w:val="18"/>
          <w:szCs w:val="21"/>
        </w:rPr>
        <w:t>北京航空航天大学</w:t>
      </w:r>
      <w:r w:rsidR="002B5E28" w:rsidRPr="002B5E28">
        <w:rPr>
          <w:rFonts w:ascii="ˎ̥" w:eastAsia="宋体" w:hAnsi="ˎ̥" w:cs="宋体" w:hint="eastAsia"/>
          <w:bCs/>
          <w:color w:val="000000"/>
          <w:kern w:val="0"/>
          <w:sz w:val="18"/>
          <w:szCs w:val="21"/>
        </w:rPr>
        <w:t>校友平台；</w:t>
      </w:r>
    </w:p>
    <w:p w:rsidR="006A4427" w:rsidRDefault="006A4427" w:rsidP="006A4427">
      <w:pPr>
        <w:widowControl/>
        <w:spacing w:before="30" w:after="30" w:line="375" w:lineRule="atLeast"/>
        <w:ind w:left="30" w:right="30"/>
        <w:jc w:val="left"/>
        <w:rPr>
          <w:rFonts w:ascii="ˎ̥" w:eastAsia="宋体" w:hAnsi="ˎ̥" w:cs="宋体" w:hint="eastAsia"/>
          <w:bCs/>
          <w:color w:val="000000"/>
          <w:kern w:val="0"/>
          <w:sz w:val="18"/>
          <w:szCs w:val="21"/>
        </w:rPr>
      </w:pPr>
      <w:r w:rsidRPr="006A4427">
        <w:rPr>
          <w:rFonts w:ascii="ˎ̥" w:eastAsia="宋体" w:hAnsi="ˎ̥" w:cs="宋体" w:hint="eastAsia"/>
          <w:bCs/>
          <w:color w:val="000000"/>
          <w:kern w:val="0"/>
          <w:sz w:val="18"/>
          <w:szCs w:val="21"/>
        </w:rPr>
        <w:t>4</w:t>
      </w:r>
      <w:r w:rsidRPr="006A4427">
        <w:rPr>
          <w:rFonts w:ascii="ˎ̥" w:eastAsia="宋体" w:hAnsi="ˎ̥" w:cs="宋体" w:hint="eastAsia"/>
          <w:bCs/>
          <w:color w:val="000000"/>
          <w:kern w:val="0"/>
          <w:sz w:val="18"/>
          <w:szCs w:val="21"/>
        </w:rPr>
        <w:t>、</w:t>
      </w:r>
      <w:r w:rsidRPr="006A4427">
        <w:rPr>
          <w:rFonts w:ascii="ˎ̥" w:eastAsia="宋体" w:hAnsi="ˎ̥" w:cs="宋体" w:hint="eastAsia"/>
          <w:bCs/>
          <w:color w:val="000000"/>
          <w:kern w:val="0"/>
          <w:sz w:val="18"/>
          <w:szCs w:val="21"/>
        </w:rPr>
        <w:t>GCT</w:t>
      </w:r>
      <w:r w:rsidRPr="006A4427">
        <w:rPr>
          <w:rFonts w:ascii="ˎ̥" w:eastAsia="宋体" w:hAnsi="ˎ̥" w:cs="宋体" w:hint="eastAsia"/>
          <w:bCs/>
          <w:color w:val="000000"/>
          <w:kern w:val="0"/>
          <w:sz w:val="18"/>
          <w:szCs w:val="21"/>
        </w:rPr>
        <w:t>全程辅导：网络</w:t>
      </w:r>
      <w:r w:rsidRPr="006A4427">
        <w:rPr>
          <w:rFonts w:ascii="ˎ̥" w:eastAsia="宋体" w:hAnsi="ˎ̥" w:cs="宋体" w:hint="eastAsia"/>
          <w:bCs/>
          <w:color w:val="000000"/>
          <w:kern w:val="0"/>
          <w:sz w:val="18"/>
          <w:szCs w:val="21"/>
        </w:rPr>
        <w:t>+</w:t>
      </w:r>
      <w:r w:rsidRPr="006A4427">
        <w:rPr>
          <w:rFonts w:ascii="ˎ̥" w:eastAsia="宋体" w:hAnsi="ˎ̥" w:cs="宋体" w:hint="eastAsia"/>
          <w:bCs/>
          <w:color w:val="000000"/>
          <w:kern w:val="0"/>
          <w:sz w:val="18"/>
          <w:szCs w:val="21"/>
        </w:rPr>
        <w:t>面授（全程导学跟踪护航），高通过率，把握最后一次</w:t>
      </w:r>
      <w:r w:rsidRPr="006A4427">
        <w:rPr>
          <w:rFonts w:ascii="ˎ̥" w:eastAsia="宋体" w:hAnsi="ˎ̥" w:cs="宋体" w:hint="eastAsia"/>
          <w:bCs/>
          <w:color w:val="000000"/>
          <w:kern w:val="0"/>
          <w:sz w:val="18"/>
          <w:szCs w:val="21"/>
        </w:rPr>
        <w:t>GCT</w:t>
      </w:r>
      <w:r w:rsidRPr="006A4427">
        <w:rPr>
          <w:rFonts w:ascii="ˎ̥" w:eastAsia="宋体" w:hAnsi="ˎ̥" w:cs="宋体" w:hint="eastAsia"/>
          <w:bCs/>
          <w:color w:val="000000"/>
          <w:kern w:val="0"/>
          <w:sz w:val="18"/>
          <w:szCs w:val="21"/>
        </w:rPr>
        <w:t>机会。（</w:t>
      </w:r>
      <w:r w:rsidRPr="006A4427">
        <w:rPr>
          <w:rFonts w:ascii="ˎ̥" w:eastAsia="宋体" w:hAnsi="ˎ̥" w:cs="宋体" w:hint="eastAsia"/>
          <w:bCs/>
          <w:color w:val="000000"/>
          <w:kern w:val="0"/>
          <w:sz w:val="18"/>
          <w:szCs w:val="21"/>
        </w:rPr>
        <w:t>GCT</w:t>
      </w:r>
      <w:r w:rsidRPr="006A4427">
        <w:rPr>
          <w:rFonts w:ascii="ˎ̥" w:eastAsia="宋体" w:hAnsi="ˎ̥" w:cs="宋体" w:hint="eastAsia"/>
          <w:bCs/>
          <w:color w:val="000000"/>
          <w:kern w:val="0"/>
          <w:sz w:val="18"/>
          <w:szCs w:val="21"/>
        </w:rPr>
        <w:t>是国家面向在职人群的硕士学位研究生入学资格考试，</w:t>
      </w:r>
      <w:r w:rsidRPr="006A4427">
        <w:rPr>
          <w:rFonts w:ascii="ˎ̥" w:eastAsia="宋体" w:hAnsi="ˎ̥" w:cs="宋体" w:hint="eastAsia"/>
          <w:bCs/>
          <w:color w:val="000000"/>
          <w:kern w:val="0"/>
          <w:sz w:val="18"/>
          <w:szCs w:val="21"/>
        </w:rPr>
        <w:t>2016</w:t>
      </w:r>
      <w:r w:rsidRPr="006A4427">
        <w:rPr>
          <w:rFonts w:ascii="ˎ̥" w:eastAsia="宋体" w:hAnsi="ˎ̥" w:cs="宋体" w:hint="eastAsia"/>
          <w:bCs/>
          <w:color w:val="000000"/>
          <w:kern w:val="0"/>
          <w:sz w:val="18"/>
          <w:szCs w:val="21"/>
        </w:rPr>
        <w:t>年国家将以全国统考替代</w:t>
      </w:r>
      <w:r w:rsidRPr="006A4427">
        <w:rPr>
          <w:rFonts w:ascii="ˎ̥" w:eastAsia="宋体" w:hAnsi="ˎ̥" w:cs="宋体" w:hint="eastAsia"/>
          <w:bCs/>
          <w:color w:val="000000"/>
          <w:kern w:val="0"/>
          <w:sz w:val="18"/>
          <w:szCs w:val="21"/>
        </w:rPr>
        <w:t>GCT</w:t>
      </w:r>
      <w:r w:rsidR="001A6820">
        <w:rPr>
          <w:rFonts w:ascii="ˎ̥" w:eastAsia="宋体" w:hAnsi="ˎ̥" w:cs="宋体" w:hint="eastAsia"/>
          <w:bCs/>
          <w:color w:val="000000"/>
          <w:kern w:val="0"/>
          <w:sz w:val="18"/>
          <w:szCs w:val="21"/>
        </w:rPr>
        <w:t>，考试难度将大幅提高</w:t>
      </w:r>
      <w:r w:rsidRPr="006A4427">
        <w:rPr>
          <w:rFonts w:ascii="ˎ̥" w:eastAsia="宋体" w:hAnsi="ˎ̥" w:cs="宋体" w:hint="eastAsia"/>
          <w:bCs/>
          <w:color w:val="000000"/>
          <w:kern w:val="0"/>
          <w:sz w:val="18"/>
          <w:szCs w:val="21"/>
        </w:rPr>
        <w:t>。）</w:t>
      </w:r>
    </w:p>
    <w:p w:rsidR="006A4427" w:rsidRPr="00377709" w:rsidRDefault="006A4427" w:rsidP="00EE2075">
      <w:pPr>
        <w:widowControl/>
        <w:spacing w:before="30" w:after="30" w:line="375" w:lineRule="atLeast"/>
        <w:ind w:left="30" w:right="30"/>
        <w:jc w:val="left"/>
        <w:rPr>
          <w:rFonts w:ascii="ˎ̥" w:eastAsia="宋体" w:hAnsi="ˎ̥" w:cs="宋体" w:hint="eastAsia"/>
          <w:bCs/>
          <w:color w:val="000000"/>
          <w:kern w:val="0"/>
          <w:sz w:val="18"/>
          <w:szCs w:val="21"/>
        </w:rPr>
      </w:pPr>
    </w:p>
    <w:p w:rsidR="005E21A4" w:rsidRPr="005E21A4" w:rsidRDefault="005E21A4" w:rsidP="005E21A4">
      <w:pPr>
        <w:widowControl/>
        <w:spacing w:before="30" w:after="30" w:line="375" w:lineRule="atLeast"/>
        <w:ind w:left="30" w:right="30"/>
        <w:jc w:val="left"/>
        <w:rPr>
          <w:rFonts w:ascii="ˎ̥" w:eastAsia="宋体" w:hAnsi="ˎ̥" w:cs="宋体" w:hint="eastAsia"/>
          <w:b/>
          <w:bCs/>
          <w:color w:val="000000"/>
          <w:kern w:val="0"/>
          <w:szCs w:val="21"/>
        </w:rPr>
      </w:pPr>
      <w:r w:rsidRPr="005E21A4">
        <w:rPr>
          <w:rFonts w:ascii="ˎ̥" w:eastAsia="宋体" w:hAnsi="ˎ̥" w:cs="宋体"/>
          <w:b/>
          <w:bCs/>
          <w:color w:val="000000"/>
          <w:kern w:val="0"/>
          <w:szCs w:val="21"/>
        </w:rPr>
        <w:t>【</w:t>
      </w:r>
      <w:r w:rsidR="008D4471">
        <w:rPr>
          <w:rFonts w:ascii="ˎ̥" w:eastAsia="宋体" w:hAnsi="ˎ̥" w:cs="宋体" w:hint="eastAsia"/>
          <w:b/>
          <w:bCs/>
          <w:color w:val="000000"/>
          <w:kern w:val="0"/>
          <w:szCs w:val="21"/>
        </w:rPr>
        <w:t>培养</w:t>
      </w:r>
      <w:r w:rsidRPr="005E21A4">
        <w:rPr>
          <w:rFonts w:ascii="ˎ̥" w:eastAsia="宋体" w:hAnsi="ˎ̥" w:cs="宋体"/>
          <w:b/>
          <w:bCs/>
          <w:color w:val="000000"/>
          <w:kern w:val="0"/>
          <w:szCs w:val="21"/>
        </w:rPr>
        <w:t>对象】</w:t>
      </w:r>
    </w:p>
    <w:p w:rsidR="00143E2D" w:rsidRPr="00143E2D" w:rsidRDefault="00143E2D" w:rsidP="00143E2D">
      <w:pPr>
        <w:widowControl/>
        <w:spacing w:before="30" w:after="30" w:line="375" w:lineRule="atLeast"/>
        <w:ind w:left="30" w:right="30" w:firstLine="480"/>
        <w:jc w:val="left"/>
        <w:rPr>
          <w:rFonts w:ascii="ˎ̥" w:eastAsia="宋体" w:hAnsi="ˎ̥" w:cs="宋体" w:hint="eastAsia"/>
          <w:color w:val="000000"/>
          <w:kern w:val="0"/>
          <w:sz w:val="18"/>
          <w:szCs w:val="21"/>
        </w:rPr>
      </w:pPr>
      <w:r w:rsidRPr="00143E2D">
        <w:rPr>
          <w:rFonts w:ascii="ˎ̥" w:eastAsia="宋体" w:hAnsi="ˎ̥" w:cs="宋体" w:hint="eastAsia"/>
          <w:color w:val="000000"/>
          <w:kern w:val="0"/>
          <w:sz w:val="18"/>
          <w:szCs w:val="21"/>
        </w:rPr>
        <w:t>具有国民教育序列大学本科毕业及以上学历</w:t>
      </w:r>
      <w:r>
        <w:rPr>
          <w:rFonts w:ascii="ˎ̥" w:eastAsia="宋体" w:hAnsi="ˎ̥" w:cs="宋体" w:hint="eastAsia"/>
          <w:color w:val="000000"/>
          <w:kern w:val="0"/>
          <w:sz w:val="18"/>
          <w:szCs w:val="21"/>
        </w:rPr>
        <w:t>，</w:t>
      </w:r>
      <w:r w:rsidR="0008009E">
        <w:rPr>
          <w:rFonts w:ascii="ˎ̥" w:eastAsia="宋体" w:hAnsi="ˎ̥" w:cs="宋体" w:hint="eastAsia"/>
          <w:color w:val="000000"/>
          <w:kern w:val="0"/>
          <w:sz w:val="18"/>
          <w:szCs w:val="21"/>
        </w:rPr>
        <w:t>具备统计学或计算机相关</w:t>
      </w:r>
      <w:r w:rsidR="0089004F">
        <w:rPr>
          <w:rFonts w:ascii="ˎ̥" w:eastAsia="宋体" w:hAnsi="ˎ̥" w:cs="宋体" w:hint="eastAsia"/>
          <w:color w:val="000000"/>
          <w:kern w:val="0"/>
          <w:sz w:val="18"/>
          <w:szCs w:val="21"/>
        </w:rPr>
        <w:t>知识</w:t>
      </w:r>
      <w:bookmarkStart w:id="0" w:name="_GoBack"/>
      <w:bookmarkEnd w:id="0"/>
      <w:r w:rsidR="0008009E">
        <w:rPr>
          <w:rFonts w:ascii="ˎ̥" w:eastAsia="宋体" w:hAnsi="ˎ̥" w:cs="宋体" w:hint="eastAsia"/>
          <w:color w:val="000000"/>
          <w:kern w:val="0"/>
          <w:sz w:val="18"/>
          <w:szCs w:val="21"/>
        </w:rPr>
        <w:t>基础，</w:t>
      </w:r>
      <w:r w:rsidRPr="00143E2D">
        <w:rPr>
          <w:rFonts w:ascii="ˎ̥" w:eastAsia="宋体" w:hAnsi="ˎ̥" w:cs="宋体" w:hint="eastAsia"/>
          <w:color w:val="000000"/>
          <w:kern w:val="0"/>
          <w:sz w:val="18"/>
          <w:szCs w:val="21"/>
        </w:rPr>
        <w:t>有志于从事大数据分析领域工作、对大数据分析的商业应用感兴趣的人群。</w:t>
      </w:r>
    </w:p>
    <w:p w:rsidR="0008009E" w:rsidRPr="0008009E" w:rsidRDefault="0008009E" w:rsidP="0008009E">
      <w:pPr>
        <w:widowControl/>
        <w:spacing w:before="30" w:after="30" w:line="375" w:lineRule="atLeast"/>
        <w:ind w:right="30"/>
        <w:jc w:val="left"/>
        <w:rPr>
          <w:rFonts w:ascii="ˎ̥" w:eastAsia="宋体" w:hAnsi="ˎ̥" w:cs="宋体" w:hint="eastAsia"/>
          <w:b/>
          <w:bCs/>
          <w:color w:val="000000"/>
          <w:kern w:val="0"/>
          <w:szCs w:val="21"/>
        </w:rPr>
      </w:pPr>
    </w:p>
    <w:p w:rsidR="005E21A4" w:rsidRPr="005E21A4" w:rsidRDefault="005E21A4" w:rsidP="005E21A4">
      <w:pPr>
        <w:widowControl/>
        <w:spacing w:before="30" w:after="30" w:line="375" w:lineRule="atLeast"/>
        <w:ind w:left="30" w:right="30"/>
        <w:jc w:val="left"/>
        <w:rPr>
          <w:rFonts w:ascii="ˎ̥" w:eastAsia="宋体" w:hAnsi="ˎ̥" w:cs="宋体" w:hint="eastAsia"/>
          <w:b/>
          <w:bCs/>
          <w:color w:val="000000"/>
          <w:kern w:val="0"/>
          <w:szCs w:val="21"/>
        </w:rPr>
      </w:pPr>
      <w:r w:rsidRPr="005E21A4">
        <w:rPr>
          <w:rFonts w:ascii="ˎ̥" w:eastAsia="宋体" w:hAnsi="ˎ̥" w:cs="宋体"/>
          <w:b/>
          <w:bCs/>
          <w:color w:val="000000"/>
          <w:kern w:val="0"/>
          <w:szCs w:val="21"/>
        </w:rPr>
        <w:t>【课程设置】</w:t>
      </w:r>
    </w:p>
    <w:p w:rsidR="005E21A4" w:rsidRPr="001117B7" w:rsidRDefault="001117B7" w:rsidP="005E21A4">
      <w:pPr>
        <w:widowControl/>
        <w:spacing w:before="30" w:after="30" w:line="375" w:lineRule="atLeast"/>
        <w:ind w:left="30" w:right="30" w:firstLine="480"/>
        <w:jc w:val="left"/>
        <w:rPr>
          <w:rFonts w:ascii="ˎ̥" w:eastAsia="宋体" w:hAnsi="ˎ̥" w:cs="宋体" w:hint="eastAsia"/>
          <w:kern w:val="0"/>
          <w:sz w:val="18"/>
          <w:szCs w:val="21"/>
        </w:rPr>
      </w:pPr>
      <w:r w:rsidRPr="001117B7">
        <w:rPr>
          <w:rFonts w:ascii="ˎ̥" w:eastAsia="宋体" w:hAnsi="ˎ̥" w:cs="宋体" w:hint="eastAsia"/>
          <w:kern w:val="0"/>
          <w:sz w:val="18"/>
          <w:szCs w:val="21"/>
        </w:rPr>
        <w:t>本专业课程体系以逐层递进的方式，从大数据技术基础、大数据分析应用到商业决策三个层面系统地构建了大数据分析领域的知识体系，主要包括高级数据库系统的应用、大数据平台的搭建、海量数据处理分析方法、大数据商业分析平台和工具、大数据分析商业解决方案等内容，既夯实了理论基础，又融入了大量企业实践案例，从而全方位地提升了学生在商业中应用大数据分析技术解决实际问题的能力。</w:t>
      </w:r>
    </w:p>
    <w:p w:rsidR="005E21A4" w:rsidRDefault="00DA7B0E" w:rsidP="004B045D">
      <w:pPr>
        <w:widowControl/>
        <w:spacing w:before="30" w:after="30" w:line="375" w:lineRule="atLeast"/>
        <w:ind w:right="30"/>
        <w:rPr>
          <w:rFonts w:ascii="ˎ̥" w:eastAsia="宋体" w:hAnsi="ˎ̥" w:cs="宋体" w:hint="eastAsia"/>
          <w:color w:val="000000"/>
          <w:kern w:val="0"/>
          <w:szCs w:val="21"/>
        </w:rPr>
      </w:pPr>
      <w:r>
        <w:rPr>
          <w:noProof/>
        </w:rPr>
        <w:lastRenderedPageBreak/>
        <w:drawing>
          <wp:inline distT="0" distB="0" distL="0" distR="0">
            <wp:extent cx="5274310" cy="3197225"/>
            <wp:effectExtent l="0" t="0" r="254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首经贸-大数据分析课程体系.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197225"/>
                    </a:xfrm>
                    <a:prstGeom prst="rect">
                      <a:avLst/>
                    </a:prstGeom>
                  </pic:spPr>
                </pic:pic>
              </a:graphicData>
            </a:graphic>
          </wp:inline>
        </w:drawing>
      </w:r>
    </w:p>
    <w:p w:rsidR="00F42D1C" w:rsidRPr="00F42D1C" w:rsidRDefault="00F42D1C" w:rsidP="004B045D">
      <w:pPr>
        <w:widowControl/>
        <w:spacing w:before="30" w:after="30" w:line="375" w:lineRule="atLeast"/>
        <w:ind w:right="30"/>
        <w:rPr>
          <w:rFonts w:ascii="ˎ̥" w:eastAsia="宋体" w:hAnsi="ˎ̥" w:cs="宋体" w:hint="eastAsia"/>
          <w:b/>
          <w:color w:val="000000"/>
          <w:kern w:val="0"/>
          <w:szCs w:val="21"/>
        </w:rPr>
      </w:pPr>
      <w:r w:rsidRPr="00F42D1C">
        <w:rPr>
          <w:rFonts w:ascii="ˎ̥" w:eastAsia="宋体" w:hAnsi="ˎ̥" w:cs="宋体" w:hint="eastAsia"/>
          <w:b/>
          <w:color w:val="000000"/>
          <w:kern w:val="0"/>
          <w:szCs w:val="21"/>
        </w:rPr>
        <w:t>主要课程介绍：</w:t>
      </w:r>
    </w:p>
    <w:p w:rsidR="00DA7B0E" w:rsidRPr="00DA7B0E" w:rsidRDefault="00DA7B0E" w:rsidP="00DA7B0E">
      <w:pPr>
        <w:rPr>
          <w:rFonts w:ascii="ˎ̥" w:eastAsia="宋体" w:hAnsi="ˎ̥" w:cs="宋体" w:hint="eastAsia"/>
          <w:b/>
          <w:bCs/>
          <w:color w:val="000000"/>
          <w:kern w:val="0"/>
          <w:sz w:val="18"/>
          <w:szCs w:val="21"/>
        </w:rPr>
      </w:pPr>
      <w:r w:rsidRPr="00DA7B0E">
        <w:rPr>
          <w:rFonts w:ascii="ˎ̥" w:eastAsia="宋体" w:hAnsi="ˎ̥" w:cs="宋体" w:hint="eastAsia"/>
          <w:b/>
          <w:bCs/>
          <w:color w:val="000000"/>
          <w:kern w:val="0"/>
          <w:sz w:val="18"/>
          <w:szCs w:val="21"/>
        </w:rPr>
        <w:t>《大数据技术</w:t>
      </w:r>
      <w:r w:rsidRPr="00DA7B0E">
        <w:rPr>
          <w:rFonts w:ascii="ˎ̥" w:eastAsia="宋体" w:hAnsi="ˎ̥" w:cs="宋体"/>
          <w:b/>
          <w:bCs/>
          <w:color w:val="000000"/>
          <w:kern w:val="0"/>
          <w:sz w:val="18"/>
          <w:szCs w:val="21"/>
        </w:rPr>
        <w:t>概论</w:t>
      </w:r>
      <w:r w:rsidRPr="00DA7B0E">
        <w:rPr>
          <w:rFonts w:ascii="ˎ̥" w:eastAsia="宋体" w:hAnsi="ˎ̥" w:cs="宋体" w:hint="eastAsia"/>
          <w:b/>
          <w:bCs/>
          <w:color w:val="000000"/>
          <w:kern w:val="0"/>
          <w:sz w:val="18"/>
          <w:szCs w:val="21"/>
        </w:rPr>
        <w:t>》</w:t>
      </w:r>
    </w:p>
    <w:p w:rsidR="00DA7B0E" w:rsidRPr="00DA7B0E" w:rsidRDefault="00DA7B0E" w:rsidP="00DA7B0E">
      <w:pPr>
        <w:spacing w:line="360" w:lineRule="auto"/>
        <w:ind w:firstLineChars="200" w:firstLine="360"/>
        <w:jc w:val="left"/>
        <w:rPr>
          <w:rFonts w:ascii="ˎ̥" w:eastAsia="宋体" w:hAnsi="ˎ̥" w:cs="宋体" w:hint="eastAsia"/>
          <w:bCs/>
          <w:color w:val="000000"/>
          <w:kern w:val="0"/>
          <w:sz w:val="18"/>
          <w:szCs w:val="21"/>
        </w:rPr>
      </w:pPr>
      <w:r w:rsidRPr="00DA7B0E">
        <w:rPr>
          <w:rFonts w:ascii="ˎ̥" w:eastAsia="宋体" w:hAnsi="ˎ̥" w:cs="宋体" w:hint="eastAsia"/>
          <w:bCs/>
          <w:color w:val="000000"/>
          <w:kern w:val="0"/>
          <w:sz w:val="18"/>
          <w:szCs w:val="21"/>
        </w:rPr>
        <w:t>本课程介绍了</w:t>
      </w:r>
      <w:r w:rsidRPr="00DA7B0E">
        <w:rPr>
          <w:rFonts w:ascii="ˎ̥" w:eastAsia="宋体" w:hAnsi="ˎ̥" w:cs="宋体"/>
          <w:bCs/>
          <w:color w:val="000000"/>
          <w:kern w:val="0"/>
          <w:sz w:val="18"/>
          <w:szCs w:val="21"/>
        </w:rPr>
        <w:t>大数据的发展背景、基本概念</w:t>
      </w:r>
      <w:r w:rsidRPr="00DA7B0E">
        <w:rPr>
          <w:rFonts w:ascii="ˎ̥" w:eastAsia="宋体" w:hAnsi="ˎ̥" w:cs="宋体" w:hint="eastAsia"/>
          <w:bCs/>
          <w:color w:val="000000"/>
          <w:kern w:val="0"/>
          <w:sz w:val="18"/>
          <w:szCs w:val="21"/>
        </w:rPr>
        <w:t>，</w:t>
      </w:r>
      <w:r w:rsidRPr="00DA7B0E">
        <w:rPr>
          <w:rFonts w:ascii="ˎ̥" w:eastAsia="宋体" w:hAnsi="ˎ̥" w:cs="宋体"/>
          <w:bCs/>
          <w:color w:val="000000"/>
          <w:kern w:val="0"/>
          <w:sz w:val="18"/>
          <w:szCs w:val="21"/>
        </w:rPr>
        <w:t>分析了大数据应用的主要业务价值和业务需求，</w:t>
      </w:r>
      <w:r w:rsidRPr="00DA7B0E">
        <w:rPr>
          <w:rFonts w:ascii="ˎ̥" w:eastAsia="宋体" w:hAnsi="ˎ̥" w:cs="宋体" w:hint="eastAsia"/>
          <w:bCs/>
          <w:color w:val="000000"/>
          <w:kern w:val="0"/>
          <w:sz w:val="18"/>
          <w:szCs w:val="21"/>
        </w:rPr>
        <w:t>并</w:t>
      </w:r>
      <w:r w:rsidRPr="00DA7B0E">
        <w:rPr>
          <w:rFonts w:ascii="ˎ̥" w:eastAsia="宋体" w:hAnsi="ˎ̥" w:cs="宋体"/>
          <w:bCs/>
          <w:color w:val="000000"/>
          <w:kern w:val="0"/>
          <w:sz w:val="18"/>
          <w:szCs w:val="21"/>
        </w:rPr>
        <w:t>在此基础上介绍</w:t>
      </w:r>
      <w:r w:rsidRPr="00DA7B0E">
        <w:rPr>
          <w:rFonts w:ascii="ˎ̥" w:eastAsia="宋体" w:hAnsi="ˎ̥" w:cs="宋体" w:hint="eastAsia"/>
          <w:bCs/>
          <w:color w:val="000000"/>
          <w:kern w:val="0"/>
          <w:sz w:val="18"/>
          <w:szCs w:val="21"/>
        </w:rPr>
        <w:t>了</w:t>
      </w:r>
      <w:r w:rsidRPr="00DA7B0E">
        <w:rPr>
          <w:rFonts w:ascii="ˎ̥" w:eastAsia="宋体" w:hAnsi="ˎ̥" w:cs="宋体"/>
          <w:bCs/>
          <w:color w:val="000000"/>
          <w:kern w:val="0"/>
          <w:sz w:val="18"/>
          <w:szCs w:val="21"/>
        </w:rPr>
        <w:t>大数据的技术架构和关键技术</w:t>
      </w:r>
      <w:r w:rsidRPr="00DA7B0E">
        <w:rPr>
          <w:rFonts w:ascii="ˎ̥" w:eastAsia="宋体" w:hAnsi="ˎ̥" w:cs="宋体" w:hint="eastAsia"/>
          <w:bCs/>
          <w:color w:val="000000"/>
          <w:kern w:val="0"/>
          <w:sz w:val="18"/>
          <w:szCs w:val="21"/>
        </w:rPr>
        <w:t>。此外还</w:t>
      </w:r>
      <w:r w:rsidRPr="00DA7B0E">
        <w:rPr>
          <w:rFonts w:ascii="ˎ̥" w:eastAsia="宋体" w:hAnsi="ˎ̥" w:cs="宋体"/>
          <w:bCs/>
          <w:color w:val="000000"/>
          <w:kern w:val="0"/>
          <w:sz w:val="18"/>
          <w:szCs w:val="21"/>
        </w:rPr>
        <w:t>阐述了传统信息系统与大数据平台的整合策略</w:t>
      </w:r>
      <w:r w:rsidRPr="00DA7B0E">
        <w:rPr>
          <w:rFonts w:ascii="ˎ̥" w:eastAsia="宋体" w:hAnsi="ˎ̥" w:cs="宋体" w:hint="eastAsia"/>
          <w:bCs/>
          <w:color w:val="000000"/>
          <w:kern w:val="0"/>
          <w:sz w:val="18"/>
          <w:szCs w:val="21"/>
        </w:rPr>
        <w:t>、</w:t>
      </w:r>
      <w:r w:rsidRPr="00DA7B0E">
        <w:rPr>
          <w:rFonts w:ascii="ˎ̥" w:eastAsia="宋体" w:hAnsi="ˎ̥" w:cs="宋体"/>
          <w:bCs/>
          <w:color w:val="000000"/>
          <w:kern w:val="0"/>
          <w:sz w:val="18"/>
          <w:szCs w:val="21"/>
        </w:rPr>
        <w:t>大数据应用实践的流程和方法，并介绍了主要的大数据应用产品和解决方案。</w:t>
      </w:r>
      <w:r w:rsidRPr="00DA7B0E">
        <w:rPr>
          <w:rFonts w:ascii="ˎ̥" w:eastAsia="宋体" w:hAnsi="ˎ̥" w:cs="宋体" w:hint="eastAsia"/>
          <w:bCs/>
          <w:color w:val="000000"/>
          <w:kern w:val="0"/>
          <w:sz w:val="18"/>
          <w:szCs w:val="21"/>
        </w:rPr>
        <w:t>使学生系统地</w:t>
      </w:r>
      <w:r w:rsidRPr="00DA7B0E">
        <w:rPr>
          <w:rFonts w:ascii="ˎ̥" w:eastAsia="宋体" w:hAnsi="ˎ̥" w:cs="宋体"/>
          <w:bCs/>
          <w:color w:val="000000"/>
          <w:kern w:val="0"/>
          <w:sz w:val="18"/>
          <w:szCs w:val="21"/>
        </w:rPr>
        <w:t>了解大数据领域的相关</w:t>
      </w:r>
      <w:r w:rsidRPr="00DA7B0E">
        <w:rPr>
          <w:rFonts w:ascii="ˎ̥" w:eastAsia="宋体" w:hAnsi="ˎ̥" w:cs="宋体" w:hint="eastAsia"/>
          <w:bCs/>
          <w:color w:val="000000"/>
          <w:kern w:val="0"/>
          <w:sz w:val="18"/>
          <w:szCs w:val="21"/>
        </w:rPr>
        <w:t>概念</w:t>
      </w:r>
      <w:r w:rsidRPr="00DA7B0E">
        <w:rPr>
          <w:rFonts w:ascii="ˎ̥" w:eastAsia="宋体" w:hAnsi="ˎ̥" w:cs="宋体"/>
          <w:bCs/>
          <w:color w:val="000000"/>
          <w:kern w:val="0"/>
          <w:sz w:val="18"/>
          <w:szCs w:val="21"/>
        </w:rPr>
        <w:t>、</w:t>
      </w:r>
      <w:r w:rsidRPr="00DA7B0E">
        <w:rPr>
          <w:rFonts w:ascii="ˎ̥" w:eastAsia="宋体" w:hAnsi="ˎ̥" w:cs="宋体" w:hint="eastAsia"/>
          <w:bCs/>
          <w:color w:val="000000"/>
          <w:kern w:val="0"/>
          <w:sz w:val="18"/>
          <w:szCs w:val="21"/>
        </w:rPr>
        <w:t>技术和</w:t>
      </w:r>
      <w:r w:rsidRPr="00DA7B0E">
        <w:rPr>
          <w:rFonts w:ascii="ˎ̥" w:eastAsia="宋体" w:hAnsi="ˎ̥" w:cs="宋体"/>
          <w:bCs/>
          <w:color w:val="000000"/>
          <w:kern w:val="0"/>
          <w:sz w:val="18"/>
          <w:szCs w:val="21"/>
        </w:rPr>
        <w:t>产品</w:t>
      </w:r>
      <w:r w:rsidRPr="00DA7B0E">
        <w:rPr>
          <w:rFonts w:ascii="ˎ̥" w:eastAsia="宋体" w:hAnsi="ˎ̥" w:cs="宋体" w:hint="eastAsia"/>
          <w:bCs/>
          <w:color w:val="000000"/>
          <w:kern w:val="0"/>
          <w:sz w:val="18"/>
          <w:szCs w:val="21"/>
        </w:rPr>
        <w:t>。</w:t>
      </w:r>
    </w:p>
    <w:p w:rsidR="00DA7B0E" w:rsidRPr="00DA7B0E" w:rsidRDefault="00DA7B0E" w:rsidP="00DA7B0E">
      <w:pPr>
        <w:rPr>
          <w:rFonts w:ascii="ˎ̥" w:eastAsia="宋体" w:hAnsi="ˎ̥" w:cs="宋体" w:hint="eastAsia"/>
          <w:b/>
          <w:bCs/>
          <w:color w:val="000000"/>
          <w:kern w:val="0"/>
          <w:sz w:val="18"/>
          <w:szCs w:val="21"/>
        </w:rPr>
      </w:pPr>
      <w:r w:rsidRPr="00DA7B0E">
        <w:rPr>
          <w:rFonts w:ascii="ˎ̥" w:eastAsia="宋体" w:hAnsi="ˎ̥" w:cs="宋体" w:hint="eastAsia"/>
          <w:b/>
          <w:bCs/>
          <w:color w:val="000000"/>
          <w:kern w:val="0"/>
          <w:sz w:val="18"/>
          <w:szCs w:val="21"/>
        </w:rPr>
        <w:t>《高级</w:t>
      </w:r>
      <w:r w:rsidRPr="00DA7B0E">
        <w:rPr>
          <w:rFonts w:ascii="ˎ̥" w:eastAsia="宋体" w:hAnsi="ˎ̥" w:cs="宋体"/>
          <w:b/>
          <w:bCs/>
          <w:color w:val="000000"/>
          <w:kern w:val="0"/>
          <w:sz w:val="18"/>
          <w:szCs w:val="21"/>
        </w:rPr>
        <w:t>数据库系统</w:t>
      </w:r>
      <w:r w:rsidRPr="00DA7B0E">
        <w:rPr>
          <w:rFonts w:ascii="ˎ̥" w:eastAsia="宋体" w:hAnsi="ˎ̥" w:cs="宋体" w:hint="eastAsia"/>
          <w:b/>
          <w:bCs/>
          <w:color w:val="000000"/>
          <w:kern w:val="0"/>
          <w:sz w:val="18"/>
          <w:szCs w:val="21"/>
        </w:rPr>
        <w:t>》</w:t>
      </w:r>
    </w:p>
    <w:p w:rsidR="00DA7B0E" w:rsidRPr="00DA7B0E" w:rsidRDefault="00DA7B0E" w:rsidP="00DA7B0E">
      <w:pPr>
        <w:spacing w:line="360" w:lineRule="auto"/>
        <w:ind w:firstLineChars="200" w:firstLine="360"/>
        <w:jc w:val="left"/>
        <w:rPr>
          <w:rFonts w:ascii="ˎ̥" w:eastAsia="宋体" w:hAnsi="ˎ̥" w:cs="宋体" w:hint="eastAsia"/>
          <w:bCs/>
          <w:color w:val="000000"/>
          <w:kern w:val="0"/>
          <w:sz w:val="18"/>
          <w:szCs w:val="21"/>
        </w:rPr>
      </w:pPr>
      <w:r w:rsidRPr="00DA7B0E">
        <w:rPr>
          <w:rFonts w:ascii="ˎ̥" w:eastAsia="宋体" w:hAnsi="ˎ̥" w:cs="宋体" w:hint="eastAsia"/>
          <w:bCs/>
          <w:color w:val="000000"/>
          <w:kern w:val="0"/>
          <w:sz w:val="18"/>
          <w:szCs w:val="21"/>
        </w:rPr>
        <w:t>本课程</w:t>
      </w:r>
      <w:r w:rsidRPr="00DA7B0E">
        <w:rPr>
          <w:rFonts w:ascii="ˎ̥" w:eastAsia="宋体" w:hAnsi="ˎ̥" w:cs="宋体"/>
          <w:bCs/>
          <w:color w:val="000000"/>
          <w:kern w:val="0"/>
          <w:sz w:val="18"/>
          <w:szCs w:val="21"/>
        </w:rPr>
        <w:t>主要讲授数据库系统基础知识、</w:t>
      </w:r>
      <w:r w:rsidRPr="00DA7B0E">
        <w:rPr>
          <w:rFonts w:ascii="ˎ̥" w:eastAsia="宋体" w:hAnsi="ˎ̥" w:cs="宋体" w:hint="eastAsia"/>
          <w:bCs/>
          <w:color w:val="000000"/>
          <w:kern w:val="0"/>
          <w:sz w:val="18"/>
          <w:szCs w:val="21"/>
        </w:rPr>
        <w:t>数据存储技术</w:t>
      </w:r>
      <w:r w:rsidRPr="00DA7B0E">
        <w:rPr>
          <w:rFonts w:ascii="ˎ̥" w:eastAsia="宋体" w:hAnsi="ˎ̥" w:cs="宋体"/>
          <w:bCs/>
          <w:color w:val="000000"/>
          <w:kern w:val="0"/>
          <w:sz w:val="18"/>
          <w:szCs w:val="21"/>
        </w:rPr>
        <w:t>、</w:t>
      </w:r>
      <w:r w:rsidRPr="00DA7B0E">
        <w:rPr>
          <w:rFonts w:ascii="ˎ̥" w:eastAsia="宋体" w:hAnsi="ˎ̥" w:cs="宋体" w:hint="eastAsia"/>
          <w:bCs/>
          <w:color w:val="000000"/>
          <w:kern w:val="0"/>
          <w:sz w:val="18"/>
          <w:szCs w:val="21"/>
        </w:rPr>
        <w:t>索引技术</w:t>
      </w:r>
      <w:r w:rsidRPr="00DA7B0E">
        <w:rPr>
          <w:rFonts w:ascii="ˎ̥" w:eastAsia="宋体" w:hAnsi="ˎ̥" w:cs="宋体"/>
          <w:bCs/>
          <w:color w:val="000000"/>
          <w:kern w:val="0"/>
          <w:sz w:val="18"/>
          <w:szCs w:val="21"/>
        </w:rPr>
        <w:t>、多维索引技术</w:t>
      </w:r>
      <w:r w:rsidRPr="00DA7B0E">
        <w:rPr>
          <w:rFonts w:ascii="ˎ̥" w:eastAsia="宋体" w:hAnsi="ˎ̥" w:cs="宋体" w:hint="eastAsia"/>
          <w:bCs/>
          <w:color w:val="000000"/>
          <w:kern w:val="0"/>
          <w:sz w:val="18"/>
          <w:szCs w:val="21"/>
        </w:rPr>
        <w:t>、</w:t>
      </w:r>
      <w:r w:rsidRPr="00DA7B0E">
        <w:rPr>
          <w:rFonts w:ascii="ˎ̥" w:eastAsia="宋体" w:hAnsi="ˎ̥" w:cs="宋体"/>
          <w:bCs/>
          <w:color w:val="000000"/>
          <w:kern w:val="0"/>
          <w:sz w:val="18"/>
          <w:szCs w:val="21"/>
        </w:rPr>
        <w:t>查询编译技术、</w:t>
      </w:r>
      <w:r w:rsidRPr="00DA7B0E">
        <w:rPr>
          <w:rFonts w:ascii="ˎ̥" w:eastAsia="宋体" w:hAnsi="ˎ̥" w:cs="宋体" w:hint="eastAsia"/>
          <w:bCs/>
          <w:color w:val="000000"/>
          <w:kern w:val="0"/>
          <w:sz w:val="18"/>
          <w:szCs w:val="21"/>
        </w:rPr>
        <w:t>查询优化</w:t>
      </w:r>
      <w:r w:rsidRPr="00DA7B0E">
        <w:rPr>
          <w:rFonts w:ascii="ˎ̥" w:eastAsia="宋体" w:hAnsi="ˎ̥" w:cs="宋体"/>
          <w:bCs/>
          <w:color w:val="000000"/>
          <w:kern w:val="0"/>
          <w:sz w:val="18"/>
          <w:szCs w:val="21"/>
        </w:rPr>
        <w:t>技术、</w:t>
      </w:r>
      <w:r w:rsidRPr="00DA7B0E">
        <w:rPr>
          <w:rFonts w:ascii="ˎ̥" w:eastAsia="宋体" w:hAnsi="ˎ̥" w:cs="宋体" w:hint="eastAsia"/>
          <w:bCs/>
          <w:color w:val="000000"/>
          <w:kern w:val="0"/>
          <w:sz w:val="18"/>
          <w:szCs w:val="21"/>
        </w:rPr>
        <w:t>数据恢复</w:t>
      </w:r>
      <w:r w:rsidRPr="00DA7B0E">
        <w:rPr>
          <w:rFonts w:ascii="ˎ̥" w:eastAsia="宋体" w:hAnsi="ˎ̥" w:cs="宋体"/>
          <w:bCs/>
          <w:color w:val="000000"/>
          <w:kern w:val="0"/>
          <w:sz w:val="18"/>
          <w:szCs w:val="21"/>
        </w:rPr>
        <w:t>、</w:t>
      </w:r>
      <w:r w:rsidRPr="00DA7B0E">
        <w:rPr>
          <w:rFonts w:ascii="ˎ̥" w:eastAsia="宋体" w:hAnsi="ˎ̥" w:cs="宋体" w:hint="eastAsia"/>
          <w:bCs/>
          <w:color w:val="000000"/>
          <w:kern w:val="0"/>
          <w:sz w:val="18"/>
          <w:szCs w:val="21"/>
        </w:rPr>
        <w:t>并发</w:t>
      </w:r>
      <w:r w:rsidRPr="00DA7B0E">
        <w:rPr>
          <w:rFonts w:ascii="ˎ̥" w:eastAsia="宋体" w:hAnsi="ˎ̥" w:cs="宋体"/>
          <w:bCs/>
          <w:color w:val="000000"/>
          <w:kern w:val="0"/>
          <w:sz w:val="18"/>
          <w:szCs w:val="21"/>
        </w:rPr>
        <w:t>控制</w:t>
      </w:r>
      <w:r w:rsidRPr="00DA7B0E">
        <w:rPr>
          <w:rFonts w:ascii="ˎ̥" w:eastAsia="宋体" w:hAnsi="ˎ̥" w:cs="宋体" w:hint="eastAsia"/>
          <w:bCs/>
          <w:color w:val="000000"/>
          <w:kern w:val="0"/>
          <w:sz w:val="18"/>
          <w:szCs w:val="21"/>
        </w:rPr>
        <w:t>等方面</w:t>
      </w:r>
      <w:r w:rsidRPr="00DA7B0E">
        <w:rPr>
          <w:rFonts w:ascii="ˎ̥" w:eastAsia="宋体" w:hAnsi="ˎ̥" w:cs="宋体"/>
          <w:bCs/>
          <w:color w:val="000000"/>
          <w:kern w:val="0"/>
          <w:sz w:val="18"/>
          <w:szCs w:val="21"/>
        </w:rPr>
        <w:t>的理论和技术</w:t>
      </w:r>
      <w:r w:rsidRPr="00DA7B0E">
        <w:rPr>
          <w:rFonts w:ascii="ˎ̥" w:eastAsia="宋体" w:hAnsi="ˎ̥" w:cs="宋体" w:hint="eastAsia"/>
          <w:bCs/>
          <w:color w:val="000000"/>
          <w:kern w:val="0"/>
          <w:sz w:val="18"/>
          <w:szCs w:val="21"/>
        </w:rPr>
        <w:t>。旨在使</w:t>
      </w:r>
      <w:r w:rsidRPr="00DA7B0E">
        <w:rPr>
          <w:rFonts w:ascii="ˎ̥" w:eastAsia="宋体" w:hAnsi="ˎ̥" w:cs="宋体"/>
          <w:bCs/>
          <w:color w:val="000000"/>
          <w:kern w:val="0"/>
          <w:sz w:val="18"/>
          <w:szCs w:val="21"/>
        </w:rPr>
        <w:t>学生</w:t>
      </w:r>
      <w:r w:rsidRPr="00DA7B0E">
        <w:rPr>
          <w:rFonts w:ascii="ˎ̥" w:eastAsia="宋体" w:hAnsi="ˎ̥" w:cs="宋体" w:hint="eastAsia"/>
          <w:bCs/>
          <w:color w:val="000000"/>
          <w:kern w:val="0"/>
          <w:sz w:val="18"/>
          <w:szCs w:val="21"/>
        </w:rPr>
        <w:t>掌握数据库</w:t>
      </w:r>
      <w:r w:rsidRPr="00DA7B0E">
        <w:rPr>
          <w:rFonts w:ascii="ˎ̥" w:eastAsia="宋体" w:hAnsi="ˎ̥" w:cs="宋体"/>
          <w:bCs/>
          <w:color w:val="000000"/>
          <w:kern w:val="0"/>
          <w:sz w:val="18"/>
          <w:szCs w:val="21"/>
        </w:rPr>
        <w:t>系统</w:t>
      </w:r>
      <w:r w:rsidRPr="00DA7B0E">
        <w:rPr>
          <w:rFonts w:ascii="ˎ̥" w:eastAsia="宋体" w:hAnsi="ˎ̥" w:cs="宋体" w:hint="eastAsia"/>
          <w:bCs/>
          <w:color w:val="000000"/>
          <w:kern w:val="0"/>
          <w:sz w:val="18"/>
          <w:szCs w:val="21"/>
        </w:rPr>
        <w:t>理论</w:t>
      </w:r>
      <w:r w:rsidRPr="00DA7B0E">
        <w:rPr>
          <w:rFonts w:ascii="ˎ̥" w:eastAsia="宋体" w:hAnsi="ˎ̥" w:cs="宋体"/>
          <w:bCs/>
          <w:color w:val="000000"/>
          <w:kern w:val="0"/>
          <w:sz w:val="18"/>
          <w:szCs w:val="21"/>
        </w:rPr>
        <w:t>，</w:t>
      </w:r>
      <w:r w:rsidRPr="00DA7B0E">
        <w:rPr>
          <w:rFonts w:ascii="ˎ̥" w:eastAsia="宋体" w:hAnsi="ˎ̥" w:cs="宋体" w:hint="eastAsia"/>
          <w:bCs/>
          <w:color w:val="000000"/>
          <w:kern w:val="0"/>
          <w:sz w:val="18"/>
          <w:szCs w:val="21"/>
        </w:rPr>
        <w:t>理解</w:t>
      </w:r>
      <w:r w:rsidRPr="00DA7B0E">
        <w:rPr>
          <w:rFonts w:ascii="ˎ̥" w:eastAsia="宋体" w:hAnsi="ˎ̥" w:cs="宋体"/>
          <w:bCs/>
          <w:color w:val="000000"/>
          <w:kern w:val="0"/>
          <w:sz w:val="18"/>
          <w:szCs w:val="21"/>
        </w:rPr>
        <w:t>数据库系统实现的相关技术</w:t>
      </w:r>
      <w:r w:rsidRPr="00DA7B0E">
        <w:rPr>
          <w:rFonts w:ascii="ˎ̥" w:eastAsia="宋体" w:hAnsi="ˎ̥" w:cs="宋体" w:hint="eastAsia"/>
          <w:bCs/>
          <w:color w:val="000000"/>
          <w:kern w:val="0"/>
          <w:sz w:val="18"/>
          <w:szCs w:val="21"/>
        </w:rPr>
        <w:t>，</w:t>
      </w:r>
      <w:r w:rsidRPr="00DA7B0E">
        <w:rPr>
          <w:rFonts w:ascii="ˎ̥" w:eastAsia="宋体" w:hAnsi="ˎ̥" w:cs="宋体"/>
          <w:bCs/>
          <w:color w:val="000000"/>
          <w:kern w:val="0"/>
          <w:sz w:val="18"/>
          <w:szCs w:val="21"/>
        </w:rPr>
        <w:t>掌握实现数据库系统</w:t>
      </w:r>
      <w:r w:rsidRPr="00DA7B0E">
        <w:rPr>
          <w:rFonts w:ascii="ˎ̥" w:eastAsia="宋体" w:hAnsi="ˎ̥" w:cs="宋体" w:hint="eastAsia"/>
          <w:bCs/>
          <w:color w:val="000000"/>
          <w:kern w:val="0"/>
          <w:sz w:val="18"/>
          <w:szCs w:val="21"/>
        </w:rPr>
        <w:t>的</w:t>
      </w:r>
      <w:r w:rsidRPr="00DA7B0E">
        <w:rPr>
          <w:rFonts w:ascii="ˎ̥" w:eastAsia="宋体" w:hAnsi="ˎ̥" w:cs="宋体"/>
          <w:bCs/>
          <w:color w:val="000000"/>
          <w:kern w:val="0"/>
          <w:sz w:val="18"/>
          <w:szCs w:val="21"/>
        </w:rPr>
        <w:t>关键技术。</w:t>
      </w:r>
    </w:p>
    <w:p w:rsidR="00DA7B0E" w:rsidRPr="00DA7B0E" w:rsidRDefault="00DA7B0E" w:rsidP="00DA7B0E">
      <w:pPr>
        <w:rPr>
          <w:rFonts w:ascii="ˎ̥" w:eastAsia="宋体" w:hAnsi="ˎ̥" w:cs="宋体" w:hint="eastAsia"/>
          <w:b/>
          <w:bCs/>
          <w:color w:val="000000"/>
          <w:kern w:val="0"/>
          <w:sz w:val="18"/>
          <w:szCs w:val="21"/>
        </w:rPr>
      </w:pPr>
      <w:r w:rsidRPr="00DA7B0E">
        <w:rPr>
          <w:rFonts w:ascii="ˎ̥" w:eastAsia="宋体" w:hAnsi="ˎ̥" w:cs="宋体" w:hint="eastAsia"/>
          <w:b/>
          <w:bCs/>
          <w:color w:val="000000"/>
          <w:kern w:val="0"/>
          <w:sz w:val="18"/>
          <w:szCs w:val="21"/>
        </w:rPr>
        <w:t>《典型</w:t>
      </w:r>
      <w:r w:rsidRPr="00DA7B0E">
        <w:rPr>
          <w:rFonts w:ascii="ˎ̥" w:eastAsia="宋体" w:hAnsi="ˎ̥" w:cs="宋体"/>
          <w:b/>
          <w:bCs/>
          <w:color w:val="000000"/>
          <w:kern w:val="0"/>
          <w:sz w:val="18"/>
          <w:szCs w:val="21"/>
        </w:rPr>
        <w:t>大数据平台搭建</w:t>
      </w:r>
      <w:r w:rsidRPr="00DA7B0E">
        <w:rPr>
          <w:rFonts w:ascii="ˎ̥" w:eastAsia="宋体" w:hAnsi="ˎ̥" w:cs="宋体" w:hint="eastAsia"/>
          <w:b/>
          <w:bCs/>
          <w:color w:val="000000"/>
          <w:kern w:val="0"/>
          <w:sz w:val="18"/>
          <w:szCs w:val="21"/>
        </w:rPr>
        <w:t>》</w:t>
      </w:r>
    </w:p>
    <w:p w:rsidR="00DA7B0E" w:rsidRPr="00DA7B0E" w:rsidRDefault="00DA7B0E" w:rsidP="00DA7B0E">
      <w:pPr>
        <w:spacing w:line="360" w:lineRule="auto"/>
        <w:ind w:firstLineChars="200" w:firstLine="360"/>
        <w:jc w:val="left"/>
        <w:rPr>
          <w:rFonts w:ascii="ˎ̥" w:eastAsia="宋体" w:hAnsi="ˎ̥" w:cs="宋体" w:hint="eastAsia"/>
          <w:bCs/>
          <w:color w:val="000000"/>
          <w:kern w:val="0"/>
          <w:sz w:val="18"/>
          <w:szCs w:val="21"/>
        </w:rPr>
      </w:pPr>
      <w:r w:rsidRPr="00DA7B0E">
        <w:rPr>
          <w:rFonts w:ascii="ˎ̥" w:eastAsia="宋体" w:hAnsi="ˎ̥" w:cs="宋体" w:hint="eastAsia"/>
          <w:bCs/>
          <w:color w:val="000000"/>
          <w:kern w:val="0"/>
          <w:sz w:val="18"/>
          <w:szCs w:val="21"/>
        </w:rPr>
        <w:t>本课程以</w:t>
      </w:r>
      <w:r w:rsidRPr="00DA7B0E">
        <w:rPr>
          <w:rFonts w:ascii="ˎ̥" w:eastAsia="宋体" w:hAnsi="ˎ̥" w:cs="宋体" w:hint="eastAsia"/>
          <w:bCs/>
          <w:color w:val="000000"/>
          <w:kern w:val="0"/>
          <w:sz w:val="18"/>
          <w:szCs w:val="21"/>
        </w:rPr>
        <w:t>Hadoop</w:t>
      </w:r>
      <w:r w:rsidRPr="00DA7B0E">
        <w:rPr>
          <w:rFonts w:ascii="ˎ̥" w:eastAsia="宋体" w:hAnsi="ˎ̥" w:cs="宋体" w:hint="eastAsia"/>
          <w:bCs/>
          <w:color w:val="000000"/>
          <w:kern w:val="0"/>
          <w:sz w:val="18"/>
          <w:szCs w:val="21"/>
        </w:rPr>
        <w:t>这一高性能分布式技术为载体</w:t>
      </w:r>
      <w:r w:rsidRPr="00DA7B0E">
        <w:rPr>
          <w:rFonts w:ascii="ˎ̥" w:eastAsia="宋体" w:hAnsi="ˎ̥" w:cs="宋体" w:hint="eastAsia"/>
          <w:bCs/>
          <w:color w:val="000000"/>
          <w:kern w:val="0"/>
          <w:sz w:val="18"/>
          <w:szCs w:val="21"/>
        </w:rPr>
        <w:t xml:space="preserve">, </w:t>
      </w:r>
      <w:r w:rsidRPr="00DA7B0E">
        <w:rPr>
          <w:rFonts w:ascii="ˎ̥" w:eastAsia="宋体" w:hAnsi="ˎ̥" w:cs="宋体" w:hint="eastAsia"/>
          <w:bCs/>
          <w:color w:val="000000"/>
          <w:kern w:val="0"/>
          <w:sz w:val="18"/>
          <w:szCs w:val="21"/>
        </w:rPr>
        <w:t>讲解了基于</w:t>
      </w:r>
      <w:r w:rsidRPr="00DA7B0E">
        <w:rPr>
          <w:rFonts w:ascii="ˎ̥" w:eastAsia="宋体" w:hAnsi="ˎ̥" w:cs="宋体" w:hint="eastAsia"/>
          <w:bCs/>
          <w:color w:val="000000"/>
          <w:kern w:val="0"/>
          <w:sz w:val="18"/>
          <w:szCs w:val="21"/>
        </w:rPr>
        <w:t>Hadoop</w:t>
      </w:r>
      <w:r w:rsidRPr="00DA7B0E">
        <w:rPr>
          <w:rFonts w:ascii="ˎ̥" w:eastAsia="宋体" w:hAnsi="ˎ̥" w:cs="宋体" w:hint="eastAsia"/>
          <w:bCs/>
          <w:color w:val="000000"/>
          <w:kern w:val="0"/>
          <w:sz w:val="18"/>
          <w:szCs w:val="21"/>
        </w:rPr>
        <w:t>的大数据处理框架、</w:t>
      </w:r>
      <w:r w:rsidRPr="00DA7B0E">
        <w:rPr>
          <w:rFonts w:ascii="ˎ̥" w:eastAsia="宋体" w:hAnsi="ˎ̥" w:cs="宋体" w:hint="eastAsia"/>
          <w:bCs/>
          <w:color w:val="000000"/>
          <w:kern w:val="0"/>
          <w:sz w:val="18"/>
          <w:szCs w:val="21"/>
        </w:rPr>
        <w:t>Hadoop</w:t>
      </w:r>
      <w:r w:rsidRPr="00DA7B0E">
        <w:rPr>
          <w:rFonts w:ascii="ˎ̥" w:eastAsia="宋体" w:hAnsi="ˎ̥" w:cs="宋体" w:hint="eastAsia"/>
          <w:bCs/>
          <w:color w:val="000000"/>
          <w:kern w:val="0"/>
          <w:sz w:val="18"/>
          <w:szCs w:val="21"/>
        </w:rPr>
        <w:t>环境下的数据整合，并分析了</w:t>
      </w:r>
      <w:r w:rsidRPr="00DA7B0E">
        <w:rPr>
          <w:rFonts w:ascii="ˎ̥" w:eastAsia="宋体" w:hAnsi="ˎ̥" w:cs="宋体" w:hint="eastAsia"/>
          <w:bCs/>
          <w:color w:val="000000"/>
          <w:kern w:val="0"/>
          <w:sz w:val="18"/>
          <w:szCs w:val="21"/>
        </w:rPr>
        <w:t>Hadoop</w:t>
      </w:r>
      <w:r w:rsidRPr="00DA7B0E">
        <w:rPr>
          <w:rFonts w:ascii="ˎ̥" w:eastAsia="宋体" w:hAnsi="ˎ̥" w:cs="宋体" w:hint="eastAsia"/>
          <w:bCs/>
          <w:color w:val="000000"/>
          <w:kern w:val="0"/>
          <w:sz w:val="18"/>
          <w:szCs w:val="21"/>
        </w:rPr>
        <w:t>集群的构造模块和组件，以及搭建</w:t>
      </w:r>
      <w:r w:rsidRPr="00DA7B0E">
        <w:rPr>
          <w:rFonts w:ascii="ˎ̥" w:eastAsia="宋体" w:hAnsi="ˎ̥" w:cs="宋体" w:hint="eastAsia"/>
          <w:bCs/>
          <w:color w:val="000000"/>
          <w:kern w:val="0"/>
          <w:sz w:val="18"/>
          <w:szCs w:val="21"/>
        </w:rPr>
        <w:t>Hadoop</w:t>
      </w:r>
      <w:r w:rsidRPr="00DA7B0E">
        <w:rPr>
          <w:rFonts w:ascii="ˎ̥" w:eastAsia="宋体" w:hAnsi="ˎ̥" w:cs="宋体" w:hint="eastAsia"/>
          <w:bCs/>
          <w:color w:val="000000"/>
          <w:kern w:val="0"/>
          <w:sz w:val="18"/>
          <w:szCs w:val="21"/>
        </w:rPr>
        <w:t>集群的</w:t>
      </w:r>
      <w:r w:rsidRPr="00DA7B0E">
        <w:rPr>
          <w:rFonts w:ascii="ˎ̥" w:eastAsia="宋体" w:hAnsi="ˎ̥" w:cs="宋体"/>
          <w:bCs/>
          <w:color w:val="000000"/>
          <w:kern w:val="0"/>
          <w:sz w:val="18"/>
          <w:szCs w:val="21"/>
        </w:rPr>
        <w:t>方法</w:t>
      </w:r>
      <w:r w:rsidRPr="00DA7B0E">
        <w:rPr>
          <w:rFonts w:ascii="ˎ̥" w:eastAsia="宋体" w:hAnsi="ˎ̥" w:cs="宋体" w:hint="eastAsia"/>
          <w:bCs/>
          <w:color w:val="000000"/>
          <w:kern w:val="0"/>
          <w:sz w:val="18"/>
          <w:szCs w:val="21"/>
        </w:rPr>
        <w:t>。</w:t>
      </w:r>
      <w:r w:rsidRPr="00DA7B0E">
        <w:rPr>
          <w:rFonts w:ascii="ˎ̥" w:eastAsia="宋体" w:hAnsi="ˎ̥" w:cs="宋体"/>
          <w:bCs/>
          <w:color w:val="000000"/>
          <w:kern w:val="0"/>
          <w:sz w:val="18"/>
          <w:szCs w:val="21"/>
        </w:rPr>
        <w:t>学生</w:t>
      </w:r>
      <w:r w:rsidRPr="00DA7B0E">
        <w:rPr>
          <w:rFonts w:ascii="ˎ̥" w:eastAsia="宋体" w:hAnsi="ˎ̥" w:cs="宋体" w:hint="eastAsia"/>
          <w:bCs/>
          <w:color w:val="000000"/>
          <w:kern w:val="0"/>
          <w:sz w:val="18"/>
          <w:szCs w:val="21"/>
        </w:rPr>
        <w:t>学习</w:t>
      </w:r>
      <w:r w:rsidRPr="00DA7B0E">
        <w:rPr>
          <w:rFonts w:ascii="ˎ̥" w:eastAsia="宋体" w:hAnsi="ˎ̥" w:cs="宋体"/>
          <w:bCs/>
          <w:color w:val="000000"/>
          <w:kern w:val="0"/>
          <w:sz w:val="18"/>
          <w:szCs w:val="21"/>
        </w:rPr>
        <w:t>完</w:t>
      </w:r>
      <w:r w:rsidRPr="00DA7B0E">
        <w:rPr>
          <w:rFonts w:ascii="ˎ̥" w:eastAsia="宋体" w:hAnsi="ˎ̥" w:cs="宋体" w:hint="eastAsia"/>
          <w:bCs/>
          <w:color w:val="000000"/>
          <w:kern w:val="0"/>
          <w:sz w:val="18"/>
          <w:szCs w:val="21"/>
        </w:rPr>
        <w:t>本课程后，</w:t>
      </w:r>
      <w:r w:rsidRPr="00DA7B0E">
        <w:rPr>
          <w:rFonts w:ascii="ˎ̥" w:eastAsia="宋体" w:hAnsi="ˎ̥" w:cs="宋体"/>
          <w:bCs/>
          <w:color w:val="000000"/>
          <w:kern w:val="0"/>
          <w:sz w:val="18"/>
          <w:szCs w:val="21"/>
        </w:rPr>
        <w:t>可以搭建</w:t>
      </w:r>
      <w:r w:rsidRPr="00DA7B0E">
        <w:rPr>
          <w:rFonts w:ascii="ˎ̥" w:eastAsia="宋体" w:hAnsi="ˎ̥" w:cs="宋体" w:hint="eastAsia"/>
          <w:bCs/>
          <w:color w:val="000000"/>
          <w:kern w:val="0"/>
          <w:sz w:val="18"/>
          <w:szCs w:val="21"/>
        </w:rPr>
        <w:t>基于</w:t>
      </w:r>
      <w:r w:rsidRPr="00DA7B0E">
        <w:rPr>
          <w:rFonts w:ascii="ˎ̥" w:eastAsia="宋体" w:hAnsi="ˎ̥" w:cs="宋体" w:hint="eastAsia"/>
          <w:bCs/>
          <w:color w:val="000000"/>
          <w:kern w:val="0"/>
          <w:sz w:val="18"/>
          <w:szCs w:val="21"/>
        </w:rPr>
        <w:t>Hadoop</w:t>
      </w:r>
      <w:r w:rsidRPr="00DA7B0E">
        <w:rPr>
          <w:rFonts w:ascii="ˎ̥" w:eastAsia="宋体" w:hAnsi="ˎ̥" w:cs="宋体" w:hint="eastAsia"/>
          <w:bCs/>
          <w:color w:val="000000"/>
          <w:kern w:val="0"/>
          <w:sz w:val="18"/>
          <w:szCs w:val="21"/>
        </w:rPr>
        <w:t>的大数据</w:t>
      </w:r>
      <w:r w:rsidRPr="00DA7B0E">
        <w:rPr>
          <w:rFonts w:ascii="ˎ̥" w:eastAsia="宋体" w:hAnsi="ˎ̥" w:cs="宋体"/>
          <w:bCs/>
          <w:color w:val="000000"/>
          <w:kern w:val="0"/>
          <w:sz w:val="18"/>
          <w:szCs w:val="21"/>
        </w:rPr>
        <w:t>平台，</w:t>
      </w:r>
      <w:r w:rsidRPr="00DA7B0E">
        <w:rPr>
          <w:rFonts w:ascii="ˎ̥" w:eastAsia="宋体" w:hAnsi="ˎ̥" w:cs="宋体" w:hint="eastAsia"/>
          <w:bCs/>
          <w:color w:val="000000"/>
          <w:kern w:val="0"/>
          <w:sz w:val="18"/>
          <w:szCs w:val="21"/>
        </w:rPr>
        <w:t>并能对其进行测试。</w:t>
      </w:r>
    </w:p>
    <w:p w:rsidR="00DA7B0E" w:rsidRPr="00DA7B0E" w:rsidRDefault="00DA7B0E" w:rsidP="00DA7B0E">
      <w:pPr>
        <w:rPr>
          <w:rFonts w:ascii="ˎ̥" w:eastAsia="宋体" w:hAnsi="ˎ̥" w:cs="宋体" w:hint="eastAsia"/>
          <w:b/>
          <w:bCs/>
          <w:color w:val="000000"/>
          <w:kern w:val="0"/>
          <w:sz w:val="18"/>
          <w:szCs w:val="21"/>
        </w:rPr>
      </w:pPr>
      <w:r w:rsidRPr="00DA7B0E">
        <w:rPr>
          <w:rFonts w:ascii="ˎ̥" w:eastAsia="宋体" w:hAnsi="ˎ̥" w:cs="宋体" w:hint="eastAsia"/>
          <w:b/>
          <w:bCs/>
          <w:color w:val="000000"/>
          <w:kern w:val="0"/>
          <w:sz w:val="18"/>
          <w:szCs w:val="21"/>
        </w:rPr>
        <w:t>《数据</w:t>
      </w:r>
      <w:r w:rsidRPr="00DA7B0E">
        <w:rPr>
          <w:rFonts w:ascii="ˎ̥" w:eastAsia="宋体" w:hAnsi="ˎ̥" w:cs="宋体"/>
          <w:b/>
          <w:bCs/>
          <w:color w:val="000000"/>
          <w:kern w:val="0"/>
          <w:sz w:val="18"/>
          <w:szCs w:val="21"/>
        </w:rPr>
        <w:t>建模与统计分析</w:t>
      </w:r>
      <w:r w:rsidRPr="00DA7B0E">
        <w:rPr>
          <w:rFonts w:ascii="ˎ̥" w:eastAsia="宋体" w:hAnsi="ˎ̥" w:cs="宋体" w:hint="eastAsia"/>
          <w:b/>
          <w:bCs/>
          <w:color w:val="000000"/>
          <w:kern w:val="0"/>
          <w:sz w:val="18"/>
          <w:szCs w:val="21"/>
        </w:rPr>
        <w:t>（</w:t>
      </w:r>
      <w:r w:rsidRPr="00DA7B0E">
        <w:rPr>
          <w:rFonts w:ascii="ˎ̥" w:eastAsia="宋体" w:hAnsi="ˎ̥" w:cs="宋体" w:hint="eastAsia"/>
          <w:b/>
          <w:bCs/>
          <w:color w:val="000000"/>
          <w:kern w:val="0"/>
          <w:sz w:val="18"/>
          <w:szCs w:val="21"/>
        </w:rPr>
        <w:t>R</w:t>
      </w:r>
      <w:r w:rsidRPr="00DA7B0E">
        <w:rPr>
          <w:rFonts w:ascii="ˎ̥" w:eastAsia="宋体" w:hAnsi="ˎ̥" w:cs="宋体" w:hint="eastAsia"/>
          <w:b/>
          <w:bCs/>
          <w:color w:val="000000"/>
          <w:kern w:val="0"/>
          <w:sz w:val="18"/>
          <w:szCs w:val="21"/>
        </w:rPr>
        <w:t>语言）》</w:t>
      </w:r>
    </w:p>
    <w:p w:rsidR="00DA7B0E" w:rsidRPr="00DA7B0E" w:rsidRDefault="00DA7B0E" w:rsidP="00DA7B0E">
      <w:pPr>
        <w:spacing w:line="360" w:lineRule="auto"/>
        <w:ind w:firstLineChars="200" w:firstLine="360"/>
        <w:jc w:val="left"/>
        <w:rPr>
          <w:rFonts w:ascii="ˎ̥" w:eastAsia="宋体" w:hAnsi="ˎ̥" w:cs="宋体" w:hint="eastAsia"/>
          <w:bCs/>
          <w:color w:val="000000"/>
          <w:kern w:val="0"/>
          <w:sz w:val="18"/>
          <w:szCs w:val="21"/>
        </w:rPr>
      </w:pPr>
      <w:r w:rsidRPr="00DA7B0E">
        <w:rPr>
          <w:rFonts w:ascii="ˎ̥" w:eastAsia="宋体" w:hAnsi="ˎ̥" w:cs="宋体" w:hint="eastAsia"/>
          <w:bCs/>
          <w:color w:val="000000"/>
          <w:kern w:val="0"/>
          <w:sz w:val="18"/>
          <w:szCs w:val="21"/>
        </w:rPr>
        <w:t>本课程主要讲解数据的收集和整理、数据的直观显示、线性与非线性模型及广义线性模型、判别分析、聚类分析、主成分分析、因子分析、对应分析、典型相关分析等常见的主流方法，并系统地介绍经济管理等领域应用颇广的一些新方法。</w:t>
      </w:r>
    </w:p>
    <w:p w:rsidR="00DA7B0E" w:rsidRPr="00DA7B0E" w:rsidRDefault="00DA7B0E" w:rsidP="00DA7B0E">
      <w:pPr>
        <w:rPr>
          <w:rFonts w:ascii="ˎ̥" w:eastAsia="宋体" w:hAnsi="ˎ̥" w:cs="宋体" w:hint="eastAsia"/>
          <w:b/>
          <w:bCs/>
          <w:color w:val="000000"/>
          <w:kern w:val="0"/>
          <w:sz w:val="18"/>
          <w:szCs w:val="21"/>
        </w:rPr>
      </w:pPr>
      <w:r w:rsidRPr="00DA7B0E">
        <w:rPr>
          <w:rFonts w:ascii="ˎ̥" w:eastAsia="宋体" w:hAnsi="ˎ̥" w:cs="宋体" w:hint="eastAsia"/>
          <w:b/>
          <w:bCs/>
          <w:color w:val="000000"/>
          <w:kern w:val="0"/>
          <w:sz w:val="18"/>
          <w:szCs w:val="21"/>
        </w:rPr>
        <w:t>《大数据</w:t>
      </w:r>
      <w:r w:rsidRPr="00DA7B0E">
        <w:rPr>
          <w:rFonts w:ascii="ˎ̥" w:eastAsia="宋体" w:hAnsi="ˎ̥" w:cs="宋体"/>
          <w:b/>
          <w:bCs/>
          <w:color w:val="000000"/>
          <w:kern w:val="0"/>
          <w:sz w:val="18"/>
          <w:szCs w:val="21"/>
        </w:rPr>
        <w:t>商业</w:t>
      </w:r>
      <w:r w:rsidRPr="00DA7B0E">
        <w:rPr>
          <w:rFonts w:ascii="ˎ̥" w:eastAsia="宋体" w:hAnsi="ˎ̥" w:cs="宋体" w:hint="eastAsia"/>
          <w:b/>
          <w:bCs/>
          <w:color w:val="000000"/>
          <w:kern w:val="0"/>
          <w:sz w:val="18"/>
          <w:szCs w:val="21"/>
        </w:rPr>
        <w:t>预测</w:t>
      </w:r>
      <w:r w:rsidRPr="00DA7B0E">
        <w:rPr>
          <w:rFonts w:ascii="ˎ̥" w:eastAsia="宋体" w:hAnsi="ˎ̥" w:cs="宋体"/>
          <w:b/>
          <w:bCs/>
          <w:color w:val="000000"/>
          <w:kern w:val="0"/>
          <w:sz w:val="18"/>
          <w:szCs w:val="21"/>
        </w:rPr>
        <w:t>分析</w:t>
      </w:r>
      <w:r w:rsidRPr="00DA7B0E">
        <w:rPr>
          <w:rFonts w:ascii="ˎ̥" w:eastAsia="宋体" w:hAnsi="ˎ̥" w:cs="宋体" w:hint="eastAsia"/>
          <w:b/>
          <w:bCs/>
          <w:color w:val="000000"/>
          <w:kern w:val="0"/>
          <w:sz w:val="18"/>
          <w:szCs w:val="21"/>
        </w:rPr>
        <w:t>》</w:t>
      </w:r>
    </w:p>
    <w:p w:rsidR="00DA7B0E" w:rsidRPr="00DA7B0E" w:rsidRDefault="00DA7B0E" w:rsidP="00DA7B0E">
      <w:pPr>
        <w:spacing w:line="360" w:lineRule="auto"/>
        <w:ind w:firstLineChars="200" w:firstLine="360"/>
        <w:jc w:val="left"/>
        <w:rPr>
          <w:rFonts w:ascii="ˎ̥" w:eastAsia="宋体" w:hAnsi="ˎ̥" w:cs="宋体" w:hint="eastAsia"/>
          <w:bCs/>
          <w:color w:val="000000"/>
          <w:kern w:val="0"/>
          <w:sz w:val="18"/>
          <w:szCs w:val="21"/>
        </w:rPr>
      </w:pPr>
      <w:r w:rsidRPr="00DA7B0E">
        <w:rPr>
          <w:rFonts w:ascii="ˎ̥" w:eastAsia="宋体" w:hAnsi="ˎ̥" w:cs="宋体" w:hint="eastAsia"/>
          <w:bCs/>
          <w:color w:val="000000"/>
          <w:kern w:val="0"/>
          <w:sz w:val="18"/>
          <w:szCs w:val="21"/>
        </w:rPr>
        <w:t>本课程</w:t>
      </w:r>
      <w:r w:rsidRPr="00DA7B0E">
        <w:rPr>
          <w:rFonts w:ascii="ˎ̥" w:eastAsia="宋体" w:hAnsi="ˎ̥" w:cs="宋体"/>
          <w:bCs/>
          <w:color w:val="000000"/>
          <w:kern w:val="0"/>
          <w:sz w:val="18"/>
          <w:szCs w:val="21"/>
        </w:rPr>
        <w:t>主要</w:t>
      </w:r>
      <w:r w:rsidRPr="00DA7B0E">
        <w:rPr>
          <w:rFonts w:ascii="ˎ̥" w:eastAsia="宋体" w:hAnsi="ˎ̥" w:cs="宋体" w:hint="eastAsia"/>
          <w:bCs/>
          <w:color w:val="000000"/>
          <w:kern w:val="0"/>
          <w:sz w:val="18"/>
          <w:szCs w:val="21"/>
        </w:rPr>
        <w:t>结合</w:t>
      </w:r>
      <w:r w:rsidRPr="00DA7B0E">
        <w:rPr>
          <w:rFonts w:ascii="ˎ̥" w:eastAsia="宋体" w:hAnsi="ˎ̥" w:cs="宋体"/>
          <w:bCs/>
          <w:color w:val="000000"/>
          <w:kern w:val="0"/>
          <w:sz w:val="18"/>
          <w:szCs w:val="21"/>
        </w:rPr>
        <w:t>实际案例，综合运用各种大数据</w:t>
      </w:r>
      <w:r w:rsidRPr="00DA7B0E">
        <w:rPr>
          <w:rFonts w:ascii="ˎ̥" w:eastAsia="宋体" w:hAnsi="ˎ̥" w:cs="宋体" w:hint="eastAsia"/>
          <w:bCs/>
          <w:color w:val="000000"/>
          <w:kern w:val="0"/>
          <w:sz w:val="18"/>
          <w:szCs w:val="21"/>
        </w:rPr>
        <w:t>处理技术</w:t>
      </w:r>
      <w:r w:rsidRPr="00DA7B0E">
        <w:rPr>
          <w:rFonts w:ascii="ˎ̥" w:eastAsia="宋体" w:hAnsi="ˎ̥" w:cs="宋体"/>
          <w:bCs/>
          <w:color w:val="000000"/>
          <w:kern w:val="0"/>
          <w:sz w:val="18"/>
          <w:szCs w:val="21"/>
        </w:rPr>
        <w:t>和</w:t>
      </w:r>
      <w:r w:rsidRPr="00DA7B0E">
        <w:rPr>
          <w:rFonts w:ascii="ˎ̥" w:eastAsia="宋体" w:hAnsi="ˎ̥" w:cs="宋体" w:hint="eastAsia"/>
          <w:bCs/>
          <w:color w:val="000000"/>
          <w:kern w:val="0"/>
          <w:sz w:val="18"/>
          <w:szCs w:val="21"/>
        </w:rPr>
        <w:t>分析</w:t>
      </w:r>
      <w:r w:rsidRPr="00DA7B0E">
        <w:rPr>
          <w:rFonts w:ascii="ˎ̥" w:eastAsia="宋体" w:hAnsi="ˎ̥" w:cs="宋体"/>
          <w:bCs/>
          <w:color w:val="000000"/>
          <w:kern w:val="0"/>
          <w:sz w:val="18"/>
          <w:szCs w:val="21"/>
        </w:rPr>
        <w:t>工具</w:t>
      </w:r>
      <w:r w:rsidRPr="00DA7B0E">
        <w:rPr>
          <w:rFonts w:ascii="ˎ̥" w:eastAsia="宋体" w:hAnsi="ˎ̥" w:cs="宋体" w:hint="eastAsia"/>
          <w:bCs/>
          <w:color w:val="000000"/>
          <w:kern w:val="0"/>
          <w:sz w:val="18"/>
          <w:szCs w:val="21"/>
        </w:rPr>
        <w:t>，从海</w:t>
      </w:r>
      <w:r w:rsidRPr="00DA7B0E">
        <w:rPr>
          <w:rFonts w:ascii="ˎ̥" w:eastAsia="宋体" w:hAnsi="ˎ̥" w:cs="宋体"/>
          <w:bCs/>
          <w:color w:val="000000"/>
          <w:kern w:val="0"/>
          <w:sz w:val="18"/>
          <w:szCs w:val="21"/>
        </w:rPr>
        <w:t>量数据中</w:t>
      </w:r>
      <w:r w:rsidRPr="00DA7B0E">
        <w:rPr>
          <w:rFonts w:ascii="ˎ̥" w:eastAsia="宋体" w:hAnsi="ˎ̥" w:cs="宋体" w:hint="eastAsia"/>
          <w:bCs/>
          <w:color w:val="000000"/>
          <w:kern w:val="0"/>
          <w:sz w:val="18"/>
          <w:szCs w:val="21"/>
        </w:rPr>
        <w:t>发现规律</w:t>
      </w:r>
      <w:r w:rsidRPr="00DA7B0E">
        <w:rPr>
          <w:rFonts w:ascii="ˎ̥" w:eastAsia="宋体" w:hAnsi="ˎ̥" w:cs="宋体"/>
          <w:bCs/>
          <w:color w:val="000000"/>
          <w:kern w:val="0"/>
          <w:sz w:val="18"/>
          <w:szCs w:val="21"/>
        </w:rPr>
        <w:t>，</w:t>
      </w:r>
      <w:r w:rsidRPr="00DA7B0E">
        <w:rPr>
          <w:rFonts w:ascii="ˎ̥" w:eastAsia="宋体" w:hAnsi="ˎ̥" w:cs="宋体" w:hint="eastAsia"/>
          <w:bCs/>
          <w:color w:val="000000"/>
          <w:kern w:val="0"/>
          <w:sz w:val="18"/>
          <w:szCs w:val="21"/>
        </w:rPr>
        <w:t>建立</w:t>
      </w:r>
      <w:r w:rsidRPr="00DA7B0E">
        <w:rPr>
          <w:rFonts w:ascii="ˎ̥" w:eastAsia="宋体" w:hAnsi="ˎ̥" w:cs="宋体" w:hint="eastAsia"/>
          <w:bCs/>
          <w:color w:val="000000"/>
          <w:kern w:val="0"/>
          <w:sz w:val="18"/>
          <w:szCs w:val="21"/>
        </w:rPr>
        <w:lastRenderedPageBreak/>
        <w:t>预测模型，</w:t>
      </w:r>
      <w:r w:rsidRPr="00DA7B0E">
        <w:rPr>
          <w:rFonts w:ascii="ˎ̥" w:eastAsia="宋体" w:hAnsi="ˎ̥" w:cs="宋体"/>
          <w:bCs/>
          <w:color w:val="000000"/>
          <w:kern w:val="0"/>
          <w:sz w:val="18"/>
          <w:szCs w:val="21"/>
        </w:rPr>
        <w:t>为商业决策提供证据，</w:t>
      </w:r>
      <w:r w:rsidRPr="00DA7B0E">
        <w:rPr>
          <w:rFonts w:ascii="ˎ̥" w:eastAsia="宋体" w:hAnsi="ˎ̥" w:cs="宋体" w:hint="eastAsia"/>
          <w:bCs/>
          <w:color w:val="000000"/>
          <w:kern w:val="0"/>
          <w:sz w:val="18"/>
          <w:szCs w:val="21"/>
        </w:rPr>
        <w:t>从而使学生真正</w:t>
      </w:r>
      <w:r w:rsidRPr="00DA7B0E">
        <w:rPr>
          <w:rFonts w:ascii="ˎ̥" w:eastAsia="宋体" w:hAnsi="ˎ̥" w:cs="宋体"/>
          <w:bCs/>
          <w:color w:val="000000"/>
          <w:kern w:val="0"/>
          <w:sz w:val="18"/>
          <w:szCs w:val="21"/>
        </w:rPr>
        <w:t>具有</w:t>
      </w:r>
      <w:r w:rsidRPr="00DA7B0E">
        <w:rPr>
          <w:rFonts w:ascii="ˎ̥" w:eastAsia="宋体" w:hAnsi="ˎ̥" w:cs="宋体" w:hint="eastAsia"/>
          <w:bCs/>
          <w:color w:val="000000"/>
          <w:kern w:val="0"/>
          <w:sz w:val="18"/>
          <w:szCs w:val="21"/>
        </w:rPr>
        <w:t>对海量数据的实际应用能力。</w:t>
      </w:r>
    </w:p>
    <w:p w:rsidR="00DA7B0E" w:rsidRPr="00DA7B0E" w:rsidRDefault="00DA7B0E" w:rsidP="00DA7B0E">
      <w:pPr>
        <w:rPr>
          <w:rFonts w:ascii="ˎ̥" w:eastAsia="宋体" w:hAnsi="ˎ̥" w:cs="宋体" w:hint="eastAsia"/>
          <w:b/>
          <w:bCs/>
          <w:color w:val="000000"/>
          <w:kern w:val="0"/>
          <w:sz w:val="18"/>
          <w:szCs w:val="21"/>
        </w:rPr>
      </w:pPr>
      <w:r w:rsidRPr="00DA7B0E">
        <w:rPr>
          <w:rFonts w:ascii="ˎ̥" w:eastAsia="宋体" w:hAnsi="ˎ̥" w:cs="宋体" w:hint="eastAsia"/>
          <w:b/>
          <w:bCs/>
          <w:color w:val="000000"/>
          <w:kern w:val="0"/>
          <w:sz w:val="18"/>
          <w:szCs w:val="21"/>
        </w:rPr>
        <w:t>《海量数据处理与分析方法》</w:t>
      </w:r>
    </w:p>
    <w:p w:rsidR="00DA7B0E" w:rsidRPr="00DA7B0E" w:rsidRDefault="00DA7B0E" w:rsidP="00DA7B0E">
      <w:pPr>
        <w:spacing w:line="360" w:lineRule="auto"/>
        <w:ind w:firstLineChars="200" w:firstLine="360"/>
        <w:jc w:val="left"/>
        <w:rPr>
          <w:rFonts w:ascii="ˎ̥" w:eastAsia="宋体" w:hAnsi="ˎ̥" w:cs="宋体" w:hint="eastAsia"/>
          <w:bCs/>
          <w:color w:val="000000"/>
          <w:kern w:val="0"/>
          <w:sz w:val="18"/>
          <w:szCs w:val="21"/>
        </w:rPr>
      </w:pPr>
      <w:r w:rsidRPr="00DA7B0E">
        <w:rPr>
          <w:rFonts w:ascii="ˎ̥" w:eastAsia="宋体" w:hAnsi="ˎ̥" w:cs="宋体" w:hint="eastAsia"/>
          <w:bCs/>
          <w:color w:val="000000"/>
          <w:kern w:val="0"/>
          <w:sz w:val="18"/>
          <w:szCs w:val="21"/>
        </w:rPr>
        <w:t>本课程主要讲解海量数据分析的技术、方法和工具，以及海量数据分析技术研究进展等，具体内容包括海量数据分析的概念、海量数据分析技术、海量数据挖掘算法、海量数据分析应用等，并结合实际案例进行讨论和分析，以提高学生对海量数据的实际应用能力。</w:t>
      </w:r>
    </w:p>
    <w:p w:rsidR="00DA7B0E" w:rsidRPr="00DA7B0E" w:rsidRDefault="00DA7B0E" w:rsidP="00DA7B0E">
      <w:pPr>
        <w:rPr>
          <w:rFonts w:ascii="ˎ̥" w:eastAsia="宋体" w:hAnsi="ˎ̥" w:cs="宋体" w:hint="eastAsia"/>
          <w:b/>
          <w:bCs/>
          <w:color w:val="000000"/>
          <w:kern w:val="0"/>
          <w:sz w:val="18"/>
          <w:szCs w:val="21"/>
        </w:rPr>
      </w:pPr>
      <w:r w:rsidRPr="00DA7B0E">
        <w:rPr>
          <w:rFonts w:ascii="ˎ̥" w:eastAsia="宋体" w:hAnsi="ˎ̥" w:cs="宋体" w:hint="eastAsia"/>
          <w:b/>
          <w:bCs/>
          <w:color w:val="000000"/>
          <w:kern w:val="0"/>
          <w:sz w:val="18"/>
          <w:szCs w:val="21"/>
        </w:rPr>
        <w:t>《大数据可视化技术》</w:t>
      </w:r>
    </w:p>
    <w:p w:rsidR="00DA7B0E" w:rsidRPr="00DA7B0E" w:rsidRDefault="00DA7B0E" w:rsidP="00DA7B0E">
      <w:pPr>
        <w:spacing w:line="360" w:lineRule="auto"/>
        <w:ind w:firstLineChars="200" w:firstLine="360"/>
        <w:jc w:val="left"/>
        <w:rPr>
          <w:rFonts w:ascii="ˎ̥" w:eastAsia="宋体" w:hAnsi="ˎ̥" w:cs="宋体" w:hint="eastAsia"/>
          <w:bCs/>
          <w:color w:val="000000"/>
          <w:kern w:val="0"/>
          <w:sz w:val="18"/>
          <w:szCs w:val="21"/>
        </w:rPr>
      </w:pPr>
      <w:r w:rsidRPr="00DA7B0E">
        <w:rPr>
          <w:rFonts w:ascii="ˎ̥" w:eastAsia="宋体" w:hAnsi="ˎ̥" w:cs="宋体" w:hint="eastAsia"/>
          <w:bCs/>
          <w:color w:val="000000"/>
          <w:kern w:val="0"/>
          <w:sz w:val="18"/>
          <w:szCs w:val="21"/>
        </w:rPr>
        <w:t>本课程从技术和管理的角度讲解数据可视化的核心概念，同时阐述了与数据可视化相关联的数据采集、数据分析、数据治理及数据挖掘等方面的内容，使学生理解数据可视化的价值和意义，掌握大数据分析、处理的方法和最优表现形式。</w:t>
      </w:r>
    </w:p>
    <w:p w:rsidR="00DA7B0E" w:rsidRPr="00DA7B0E" w:rsidRDefault="00DA7B0E" w:rsidP="00DA7B0E">
      <w:pPr>
        <w:rPr>
          <w:rFonts w:ascii="ˎ̥" w:eastAsia="宋体" w:hAnsi="ˎ̥" w:cs="宋体" w:hint="eastAsia"/>
          <w:b/>
          <w:bCs/>
          <w:color w:val="000000"/>
          <w:kern w:val="0"/>
          <w:sz w:val="18"/>
          <w:szCs w:val="21"/>
        </w:rPr>
      </w:pPr>
      <w:r w:rsidRPr="00DA7B0E">
        <w:rPr>
          <w:rFonts w:ascii="ˎ̥" w:eastAsia="宋体" w:hAnsi="ˎ̥" w:cs="宋体" w:hint="eastAsia"/>
          <w:b/>
          <w:bCs/>
          <w:color w:val="000000"/>
          <w:kern w:val="0"/>
          <w:sz w:val="18"/>
          <w:szCs w:val="21"/>
        </w:rPr>
        <w:t>《大数据商业</w:t>
      </w:r>
      <w:r w:rsidRPr="00DA7B0E">
        <w:rPr>
          <w:rFonts w:ascii="ˎ̥" w:eastAsia="宋体" w:hAnsi="ˎ̥" w:cs="宋体"/>
          <w:b/>
          <w:bCs/>
          <w:color w:val="000000"/>
          <w:kern w:val="0"/>
          <w:sz w:val="18"/>
          <w:szCs w:val="21"/>
        </w:rPr>
        <w:t>分析平台与工具</w:t>
      </w:r>
      <w:r w:rsidRPr="00DA7B0E">
        <w:rPr>
          <w:rFonts w:ascii="ˎ̥" w:eastAsia="宋体" w:hAnsi="ˎ̥" w:cs="宋体" w:hint="eastAsia"/>
          <w:b/>
          <w:bCs/>
          <w:color w:val="000000"/>
          <w:kern w:val="0"/>
          <w:sz w:val="18"/>
          <w:szCs w:val="21"/>
        </w:rPr>
        <w:t>》</w:t>
      </w:r>
    </w:p>
    <w:p w:rsidR="00DA7B0E" w:rsidRPr="00DA7B0E" w:rsidRDefault="00DA7B0E" w:rsidP="00DA7B0E">
      <w:pPr>
        <w:spacing w:line="360" w:lineRule="auto"/>
        <w:ind w:firstLineChars="200" w:firstLine="360"/>
        <w:jc w:val="left"/>
        <w:rPr>
          <w:rFonts w:ascii="ˎ̥" w:eastAsia="宋体" w:hAnsi="ˎ̥" w:cs="宋体" w:hint="eastAsia"/>
          <w:bCs/>
          <w:color w:val="000000"/>
          <w:kern w:val="0"/>
          <w:sz w:val="18"/>
          <w:szCs w:val="21"/>
        </w:rPr>
      </w:pPr>
      <w:r w:rsidRPr="00DA7B0E">
        <w:rPr>
          <w:rFonts w:ascii="ˎ̥" w:eastAsia="宋体" w:hAnsi="ˎ̥" w:cs="宋体" w:hint="eastAsia"/>
          <w:bCs/>
          <w:color w:val="000000"/>
          <w:kern w:val="0"/>
          <w:sz w:val="18"/>
          <w:szCs w:val="21"/>
        </w:rPr>
        <w:t>本课程系统</w:t>
      </w:r>
      <w:r w:rsidRPr="00DA7B0E">
        <w:rPr>
          <w:rFonts w:ascii="ˎ̥" w:eastAsia="宋体" w:hAnsi="ˎ̥" w:cs="宋体"/>
          <w:bCs/>
          <w:color w:val="000000"/>
          <w:kern w:val="0"/>
          <w:sz w:val="18"/>
          <w:szCs w:val="21"/>
        </w:rPr>
        <w:t>地讲解</w:t>
      </w:r>
      <w:r w:rsidRPr="00DA7B0E">
        <w:rPr>
          <w:rFonts w:ascii="ˎ̥" w:eastAsia="宋体" w:hAnsi="ˎ̥" w:cs="宋体" w:hint="eastAsia"/>
          <w:bCs/>
          <w:color w:val="000000"/>
          <w:kern w:val="0"/>
          <w:sz w:val="18"/>
          <w:szCs w:val="21"/>
        </w:rPr>
        <w:t>了各种</w:t>
      </w:r>
      <w:r w:rsidRPr="00DA7B0E">
        <w:rPr>
          <w:rFonts w:ascii="ˎ̥" w:eastAsia="宋体" w:hAnsi="ˎ̥" w:cs="宋体"/>
          <w:bCs/>
          <w:color w:val="000000"/>
          <w:kern w:val="0"/>
          <w:sz w:val="18"/>
          <w:szCs w:val="21"/>
        </w:rPr>
        <w:t>常用大数据</w:t>
      </w:r>
      <w:r w:rsidRPr="00DA7B0E">
        <w:rPr>
          <w:rFonts w:ascii="ˎ̥" w:eastAsia="宋体" w:hAnsi="ˎ̥" w:cs="宋体" w:hint="eastAsia"/>
          <w:bCs/>
          <w:color w:val="000000"/>
          <w:kern w:val="0"/>
          <w:sz w:val="18"/>
          <w:szCs w:val="21"/>
        </w:rPr>
        <w:t>商业分析</w:t>
      </w:r>
      <w:r w:rsidRPr="00DA7B0E">
        <w:rPr>
          <w:rFonts w:ascii="ˎ̥" w:eastAsia="宋体" w:hAnsi="ˎ̥" w:cs="宋体"/>
          <w:bCs/>
          <w:color w:val="000000"/>
          <w:kern w:val="0"/>
          <w:sz w:val="18"/>
          <w:szCs w:val="21"/>
        </w:rPr>
        <w:t>平台</w:t>
      </w:r>
      <w:r w:rsidRPr="00DA7B0E">
        <w:rPr>
          <w:rFonts w:ascii="ˎ̥" w:eastAsia="宋体" w:hAnsi="ˎ̥" w:cs="宋体" w:hint="eastAsia"/>
          <w:bCs/>
          <w:color w:val="000000"/>
          <w:kern w:val="0"/>
          <w:sz w:val="18"/>
          <w:szCs w:val="21"/>
        </w:rPr>
        <w:t>和</w:t>
      </w:r>
      <w:r w:rsidRPr="00DA7B0E">
        <w:rPr>
          <w:rFonts w:ascii="ˎ̥" w:eastAsia="宋体" w:hAnsi="ˎ̥" w:cs="宋体"/>
          <w:bCs/>
          <w:color w:val="000000"/>
          <w:kern w:val="0"/>
          <w:sz w:val="18"/>
          <w:szCs w:val="21"/>
        </w:rPr>
        <w:t>工具</w:t>
      </w:r>
      <w:r w:rsidRPr="00DA7B0E">
        <w:rPr>
          <w:rFonts w:ascii="ˎ̥" w:eastAsia="宋体" w:hAnsi="ˎ̥" w:cs="宋体" w:hint="eastAsia"/>
          <w:bCs/>
          <w:color w:val="000000"/>
          <w:kern w:val="0"/>
          <w:sz w:val="18"/>
          <w:szCs w:val="21"/>
        </w:rPr>
        <w:t>，</w:t>
      </w:r>
      <w:r w:rsidRPr="00DA7B0E">
        <w:rPr>
          <w:rFonts w:ascii="ˎ̥" w:eastAsia="宋体" w:hAnsi="ˎ̥" w:cs="宋体"/>
          <w:bCs/>
          <w:color w:val="000000"/>
          <w:kern w:val="0"/>
          <w:sz w:val="18"/>
          <w:szCs w:val="21"/>
        </w:rPr>
        <w:t>如</w:t>
      </w:r>
      <w:r w:rsidRPr="00DA7B0E">
        <w:rPr>
          <w:rFonts w:ascii="ˎ̥" w:eastAsia="宋体" w:hAnsi="ˎ̥" w:cs="宋体"/>
          <w:bCs/>
          <w:color w:val="000000"/>
          <w:kern w:val="0"/>
          <w:sz w:val="18"/>
          <w:szCs w:val="21"/>
        </w:rPr>
        <w:t xml:space="preserve">SPSS </w:t>
      </w:r>
      <w:r w:rsidRPr="00DA7B0E">
        <w:rPr>
          <w:rFonts w:ascii="ˎ̥" w:eastAsia="宋体" w:hAnsi="ˎ̥" w:cs="宋体" w:hint="eastAsia"/>
          <w:bCs/>
          <w:color w:val="000000"/>
          <w:kern w:val="0"/>
          <w:sz w:val="18"/>
          <w:szCs w:val="21"/>
        </w:rPr>
        <w:t>、</w:t>
      </w:r>
      <w:r w:rsidRPr="00DA7B0E">
        <w:rPr>
          <w:rFonts w:ascii="ˎ̥" w:eastAsia="宋体" w:hAnsi="ˎ̥" w:cs="宋体"/>
          <w:bCs/>
          <w:color w:val="000000"/>
          <w:kern w:val="0"/>
          <w:sz w:val="18"/>
          <w:szCs w:val="21"/>
        </w:rPr>
        <w:t>SAS</w:t>
      </w:r>
      <w:r w:rsidRPr="00DA7B0E">
        <w:rPr>
          <w:rFonts w:ascii="ˎ̥" w:eastAsia="宋体" w:hAnsi="ˎ̥" w:cs="宋体" w:hint="eastAsia"/>
          <w:bCs/>
          <w:color w:val="000000"/>
          <w:kern w:val="0"/>
          <w:sz w:val="18"/>
          <w:szCs w:val="21"/>
        </w:rPr>
        <w:t>的功能</w:t>
      </w:r>
      <w:r w:rsidRPr="00DA7B0E">
        <w:rPr>
          <w:rFonts w:ascii="ˎ̥" w:eastAsia="宋体" w:hAnsi="ˎ̥" w:cs="宋体"/>
          <w:bCs/>
          <w:color w:val="000000"/>
          <w:kern w:val="0"/>
          <w:sz w:val="18"/>
          <w:szCs w:val="21"/>
        </w:rPr>
        <w:t>、特点、</w:t>
      </w:r>
      <w:r w:rsidRPr="00DA7B0E">
        <w:rPr>
          <w:rFonts w:ascii="ˎ̥" w:eastAsia="宋体" w:hAnsi="ˎ̥" w:cs="宋体" w:hint="eastAsia"/>
          <w:bCs/>
          <w:color w:val="000000"/>
          <w:kern w:val="0"/>
          <w:sz w:val="18"/>
          <w:szCs w:val="21"/>
        </w:rPr>
        <w:t>使用方法</w:t>
      </w:r>
      <w:r w:rsidRPr="00DA7B0E">
        <w:rPr>
          <w:rFonts w:ascii="ˎ̥" w:eastAsia="宋体" w:hAnsi="ˎ̥" w:cs="宋体"/>
          <w:bCs/>
          <w:color w:val="000000"/>
          <w:kern w:val="0"/>
          <w:sz w:val="18"/>
          <w:szCs w:val="21"/>
        </w:rPr>
        <w:t>和技巧</w:t>
      </w:r>
      <w:r w:rsidRPr="00DA7B0E">
        <w:rPr>
          <w:rFonts w:ascii="ˎ̥" w:eastAsia="宋体" w:hAnsi="ˎ̥" w:cs="宋体" w:hint="eastAsia"/>
          <w:bCs/>
          <w:color w:val="000000"/>
          <w:kern w:val="0"/>
          <w:sz w:val="18"/>
          <w:szCs w:val="21"/>
        </w:rPr>
        <w:t>，</w:t>
      </w:r>
      <w:r w:rsidRPr="00DA7B0E">
        <w:rPr>
          <w:rFonts w:ascii="ˎ̥" w:eastAsia="宋体" w:hAnsi="ˎ̥" w:cs="宋体"/>
          <w:bCs/>
          <w:color w:val="000000"/>
          <w:kern w:val="0"/>
          <w:sz w:val="18"/>
          <w:szCs w:val="21"/>
        </w:rPr>
        <w:t>并</w:t>
      </w:r>
      <w:r w:rsidRPr="00DA7B0E">
        <w:rPr>
          <w:rFonts w:ascii="ˎ̥" w:eastAsia="宋体" w:hAnsi="ˎ̥" w:cs="宋体" w:hint="eastAsia"/>
          <w:bCs/>
          <w:color w:val="000000"/>
          <w:kern w:val="0"/>
          <w:sz w:val="18"/>
          <w:szCs w:val="21"/>
        </w:rPr>
        <w:t>结合</w:t>
      </w:r>
      <w:r w:rsidRPr="00DA7B0E">
        <w:rPr>
          <w:rFonts w:ascii="ˎ̥" w:eastAsia="宋体" w:hAnsi="ˎ̥" w:cs="宋体"/>
          <w:bCs/>
          <w:color w:val="000000"/>
          <w:kern w:val="0"/>
          <w:sz w:val="18"/>
          <w:szCs w:val="21"/>
        </w:rPr>
        <w:t>实际案例</w:t>
      </w:r>
      <w:r w:rsidRPr="00DA7B0E">
        <w:rPr>
          <w:rFonts w:ascii="ˎ̥" w:eastAsia="宋体" w:hAnsi="ˎ̥" w:cs="宋体" w:hint="eastAsia"/>
          <w:bCs/>
          <w:color w:val="000000"/>
          <w:kern w:val="0"/>
          <w:sz w:val="18"/>
          <w:szCs w:val="21"/>
        </w:rPr>
        <w:t>进行讨论和分析</w:t>
      </w:r>
      <w:r w:rsidRPr="00DA7B0E">
        <w:rPr>
          <w:rFonts w:ascii="ˎ̥" w:eastAsia="宋体" w:hAnsi="ˎ̥" w:cs="宋体" w:hint="eastAsia"/>
          <w:bCs/>
          <w:color w:val="000000"/>
          <w:kern w:val="0"/>
          <w:sz w:val="18"/>
          <w:szCs w:val="21"/>
        </w:rPr>
        <w:t>,</w:t>
      </w:r>
      <w:r w:rsidRPr="00DA7B0E">
        <w:rPr>
          <w:rFonts w:ascii="ˎ̥" w:eastAsia="宋体" w:hAnsi="ˎ̥" w:cs="宋体" w:hint="eastAsia"/>
          <w:bCs/>
          <w:color w:val="000000"/>
          <w:kern w:val="0"/>
          <w:sz w:val="18"/>
          <w:szCs w:val="21"/>
        </w:rPr>
        <w:t>以提高学生对大数据的分析</w:t>
      </w:r>
      <w:r w:rsidRPr="00DA7B0E">
        <w:rPr>
          <w:rFonts w:ascii="ˎ̥" w:eastAsia="宋体" w:hAnsi="ˎ̥" w:cs="宋体"/>
          <w:bCs/>
          <w:color w:val="000000"/>
          <w:kern w:val="0"/>
          <w:sz w:val="18"/>
          <w:szCs w:val="21"/>
        </w:rPr>
        <w:t>和运用</w:t>
      </w:r>
      <w:r w:rsidRPr="00DA7B0E">
        <w:rPr>
          <w:rFonts w:ascii="ˎ̥" w:eastAsia="宋体" w:hAnsi="ˎ̥" w:cs="宋体" w:hint="eastAsia"/>
          <w:bCs/>
          <w:color w:val="000000"/>
          <w:kern w:val="0"/>
          <w:sz w:val="18"/>
          <w:szCs w:val="21"/>
        </w:rPr>
        <w:t>能力。</w:t>
      </w:r>
    </w:p>
    <w:p w:rsidR="004B045D" w:rsidRPr="00DA7B0E" w:rsidRDefault="004B045D" w:rsidP="004B045D">
      <w:pPr>
        <w:widowControl/>
        <w:spacing w:before="30" w:after="30" w:line="375" w:lineRule="atLeast"/>
        <w:ind w:right="30"/>
        <w:rPr>
          <w:rFonts w:ascii="ˎ̥" w:eastAsia="宋体" w:hAnsi="ˎ̥" w:cs="宋体" w:hint="eastAsia"/>
          <w:color w:val="000000"/>
          <w:kern w:val="0"/>
          <w:sz w:val="18"/>
          <w:szCs w:val="21"/>
        </w:rPr>
      </w:pPr>
    </w:p>
    <w:p w:rsidR="005E21A4" w:rsidRDefault="005E21A4" w:rsidP="005E21A4">
      <w:pPr>
        <w:widowControl/>
        <w:spacing w:before="30" w:after="30" w:line="375" w:lineRule="atLeast"/>
        <w:ind w:left="30" w:right="30"/>
        <w:jc w:val="left"/>
        <w:rPr>
          <w:rFonts w:ascii="ˎ̥" w:eastAsia="宋体" w:hAnsi="ˎ̥" w:cs="宋体" w:hint="eastAsia"/>
          <w:b/>
          <w:bCs/>
          <w:color w:val="000000"/>
          <w:kern w:val="0"/>
          <w:szCs w:val="21"/>
        </w:rPr>
      </w:pPr>
      <w:r w:rsidRPr="005E21A4">
        <w:rPr>
          <w:rFonts w:ascii="ˎ̥" w:eastAsia="宋体" w:hAnsi="ˎ̥" w:cs="宋体"/>
          <w:b/>
          <w:bCs/>
          <w:color w:val="000000"/>
          <w:kern w:val="0"/>
          <w:szCs w:val="21"/>
        </w:rPr>
        <w:t>【</w:t>
      </w:r>
      <w:r w:rsidR="0016132B">
        <w:rPr>
          <w:rFonts w:ascii="ˎ̥" w:eastAsia="宋体" w:hAnsi="ˎ̥" w:cs="宋体" w:hint="eastAsia"/>
          <w:b/>
          <w:bCs/>
          <w:color w:val="000000"/>
          <w:kern w:val="0"/>
          <w:szCs w:val="21"/>
        </w:rPr>
        <w:t>部分师资</w:t>
      </w:r>
      <w:r w:rsidRPr="005E21A4">
        <w:rPr>
          <w:rFonts w:ascii="ˎ̥" w:eastAsia="宋体" w:hAnsi="ˎ̥" w:cs="宋体"/>
          <w:b/>
          <w:bCs/>
          <w:color w:val="000000"/>
          <w:kern w:val="0"/>
          <w:szCs w:val="21"/>
        </w:rPr>
        <w:t>】</w:t>
      </w:r>
    </w:p>
    <w:p w:rsidR="00583CCD" w:rsidRPr="003D6241" w:rsidRDefault="003D6241" w:rsidP="00583CCD">
      <w:pPr>
        <w:widowControl/>
        <w:spacing w:before="30" w:after="30" w:line="375" w:lineRule="atLeast"/>
        <w:ind w:left="30" w:right="30" w:firstLine="390"/>
        <w:jc w:val="left"/>
        <w:rPr>
          <w:rFonts w:ascii="ˎ̥" w:eastAsia="宋体" w:hAnsi="ˎ̥" w:cs="宋体" w:hint="eastAsia"/>
          <w:bCs/>
          <w:color w:val="000000"/>
          <w:kern w:val="0"/>
          <w:sz w:val="18"/>
          <w:szCs w:val="18"/>
        </w:rPr>
      </w:pPr>
      <w:r w:rsidRPr="003D6241">
        <w:rPr>
          <w:rFonts w:ascii="ˎ̥" w:eastAsia="宋体" w:hAnsi="ˎ̥" w:cs="宋体" w:hint="eastAsia"/>
          <w:bCs/>
          <w:color w:val="000000"/>
          <w:kern w:val="0"/>
          <w:sz w:val="18"/>
          <w:szCs w:val="21"/>
        </w:rPr>
        <w:t>本专业师资团队囊括国内众多资深业界专家，既有来自知名高校的学术权威，又有来自微软、百度、阿里、腾讯、</w:t>
      </w:r>
      <w:r w:rsidRPr="003D6241">
        <w:rPr>
          <w:rFonts w:ascii="ˎ̥" w:eastAsia="宋体" w:hAnsi="ˎ̥" w:cs="宋体" w:hint="eastAsia"/>
          <w:bCs/>
          <w:color w:val="000000"/>
          <w:kern w:val="0"/>
          <w:sz w:val="18"/>
          <w:szCs w:val="21"/>
        </w:rPr>
        <w:t>360</w:t>
      </w:r>
      <w:r w:rsidRPr="003D6241">
        <w:rPr>
          <w:rFonts w:ascii="ˎ̥" w:eastAsia="宋体" w:hAnsi="ˎ̥" w:cs="宋体" w:hint="eastAsia"/>
          <w:bCs/>
          <w:color w:val="000000"/>
          <w:kern w:val="0"/>
          <w:sz w:val="18"/>
          <w:szCs w:val="21"/>
        </w:rPr>
        <w:t>等知名企业的行业领袖，站在技术前沿，带领学生领略广博的大数据分析技术。他们渊博的专业理论、丰富的实战经验和独到的行业智慧，可以帮助学生快速领悟专业核心技术，为业界培养真</w:t>
      </w:r>
      <w:r w:rsidRPr="003D6241">
        <w:rPr>
          <w:rFonts w:ascii="ˎ̥" w:eastAsia="宋体" w:hAnsi="ˎ̥" w:cs="宋体" w:hint="eastAsia"/>
          <w:bCs/>
          <w:color w:val="000000"/>
          <w:kern w:val="0"/>
          <w:sz w:val="18"/>
          <w:szCs w:val="18"/>
        </w:rPr>
        <w:t>正懂技术、懂管理的高端大数据专业人才。</w:t>
      </w:r>
    </w:p>
    <w:tbl>
      <w:tblPr>
        <w:tblpPr w:leftFromText="180" w:rightFromText="180" w:vertAnchor="text" w:horzAnchor="page" w:tblpX="1830" w:tblpY="204"/>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7932"/>
      </w:tblGrid>
      <w:tr w:rsidR="003D6241" w:rsidRPr="003D6241" w:rsidTr="00125148">
        <w:tc>
          <w:tcPr>
            <w:tcW w:w="1390" w:type="dxa"/>
            <w:shd w:val="clear" w:color="auto" w:fill="E0E0E0"/>
          </w:tcPr>
          <w:p w:rsidR="003D6241" w:rsidRPr="003D6241" w:rsidRDefault="003D6241" w:rsidP="00125148">
            <w:pPr>
              <w:widowControl/>
              <w:spacing w:line="360" w:lineRule="auto"/>
              <w:jc w:val="center"/>
              <w:rPr>
                <w:rFonts w:ascii="宋体" w:hAnsi="宋体" w:cs="宋体"/>
                <w:b/>
                <w:bCs/>
                <w:sz w:val="18"/>
                <w:szCs w:val="18"/>
              </w:rPr>
            </w:pPr>
            <w:r w:rsidRPr="003D6241">
              <w:rPr>
                <w:rFonts w:ascii="宋体" w:hAnsi="宋体" w:cs="宋体" w:hint="eastAsia"/>
                <w:b/>
                <w:bCs/>
                <w:sz w:val="18"/>
                <w:szCs w:val="18"/>
              </w:rPr>
              <w:t>专家</w:t>
            </w:r>
          </w:p>
        </w:tc>
        <w:tc>
          <w:tcPr>
            <w:tcW w:w="7932" w:type="dxa"/>
            <w:shd w:val="clear" w:color="auto" w:fill="E0E0E0"/>
          </w:tcPr>
          <w:p w:rsidR="003D6241" w:rsidRPr="003D6241" w:rsidRDefault="003D6241" w:rsidP="00125148">
            <w:pPr>
              <w:widowControl/>
              <w:spacing w:line="360" w:lineRule="auto"/>
              <w:jc w:val="center"/>
              <w:rPr>
                <w:rFonts w:ascii="宋体" w:hAnsi="宋体" w:cs="宋体"/>
                <w:b/>
                <w:bCs/>
                <w:sz w:val="18"/>
                <w:szCs w:val="18"/>
              </w:rPr>
            </w:pPr>
            <w:r w:rsidRPr="003D6241">
              <w:rPr>
                <w:rFonts w:ascii="宋体" w:hAnsi="宋体" w:cs="宋体" w:hint="eastAsia"/>
                <w:b/>
                <w:bCs/>
                <w:sz w:val="18"/>
                <w:szCs w:val="18"/>
              </w:rPr>
              <w:t>专家简介</w:t>
            </w:r>
          </w:p>
        </w:tc>
      </w:tr>
      <w:tr w:rsidR="003D6241" w:rsidRPr="003D6241" w:rsidTr="00125148">
        <w:trPr>
          <w:trHeight w:val="361"/>
        </w:trPr>
        <w:tc>
          <w:tcPr>
            <w:tcW w:w="1390" w:type="dxa"/>
            <w:vMerge w:val="restart"/>
          </w:tcPr>
          <w:p w:rsidR="003D6241" w:rsidRPr="003D6241" w:rsidRDefault="003D6241" w:rsidP="00125148">
            <w:pPr>
              <w:widowControl/>
              <w:spacing w:line="360" w:lineRule="auto"/>
              <w:jc w:val="center"/>
              <w:rPr>
                <w:rFonts w:ascii="宋体" w:hAnsi="宋体" w:cs="宋体"/>
                <w:sz w:val="18"/>
                <w:szCs w:val="18"/>
              </w:rPr>
            </w:pPr>
            <w:r w:rsidRPr="003D6241">
              <w:rPr>
                <w:rFonts w:ascii="宋体" w:hAnsi="宋体" w:hint="eastAsia"/>
                <w:b/>
                <w:sz w:val="18"/>
                <w:szCs w:val="18"/>
              </w:rPr>
              <w:t>林仕鼎</w:t>
            </w:r>
          </w:p>
        </w:tc>
        <w:tc>
          <w:tcPr>
            <w:tcW w:w="7932" w:type="dxa"/>
            <w:tcBorders>
              <w:bottom w:val="dotted" w:sz="4" w:space="0" w:color="C0C0C0"/>
            </w:tcBorders>
          </w:tcPr>
          <w:p w:rsidR="003D6241" w:rsidRPr="003D6241" w:rsidRDefault="003D6241" w:rsidP="00125148">
            <w:pPr>
              <w:widowControl/>
              <w:spacing w:line="360" w:lineRule="auto"/>
              <w:rPr>
                <w:rFonts w:ascii="宋体" w:hAnsi="宋体" w:cs="宋体"/>
                <w:sz w:val="18"/>
                <w:szCs w:val="18"/>
              </w:rPr>
            </w:pPr>
            <w:r w:rsidRPr="003D6241">
              <w:rPr>
                <w:rFonts w:ascii="宋体" w:hAnsi="宋体" w:hint="eastAsia"/>
                <w:b/>
                <w:sz w:val="18"/>
                <w:szCs w:val="18"/>
              </w:rPr>
              <w:t>百度原大数据首席架构师</w:t>
            </w:r>
          </w:p>
        </w:tc>
      </w:tr>
      <w:tr w:rsidR="003D6241" w:rsidRPr="003D6241" w:rsidTr="00125148">
        <w:trPr>
          <w:trHeight w:val="1975"/>
        </w:trPr>
        <w:tc>
          <w:tcPr>
            <w:tcW w:w="1390" w:type="dxa"/>
            <w:vMerge/>
          </w:tcPr>
          <w:p w:rsidR="003D6241" w:rsidRPr="003D6241" w:rsidRDefault="003D6241" w:rsidP="00125148">
            <w:pPr>
              <w:widowControl/>
              <w:spacing w:line="360" w:lineRule="auto"/>
              <w:jc w:val="center"/>
              <w:rPr>
                <w:rFonts w:ascii="宋体" w:hAnsi="宋体" w:cs="宋体"/>
                <w:sz w:val="18"/>
                <w:szCs w:val="18"/>
              </w:rPr>
            </w:pPr>
          </w:p>
        </w:tc>
        <w:tc>
          <w:tcPr>
            <w:tcW w:w="7932" w:type="dxa"/>
            <w:tcBorders>
              <w:top w:val="dotted" w:sz="4" w:space="0" w:color="C0C0C0"/>
              <w:bottom w:val="single" w:sz="4" w:space="0" w:color="auto"/>
            </w:tcBorders>
          </w:tcPr>
          <w:p w:rsidR="003D6241" w:rsidRPr="003D6241" w:rsidRDefault="003D6241" w:rsidP="00125148">
            <w:pPr>
              <w:widowControl/>
              <w:spacing w:line="360" w:lineRule="auto"/>
              <w:rPr>
                <w:rFonts w:ascii="宋体" w:hAnsi="宋体" w:cs="宋体"/>
                <w:sz w:val="18"/>
                <w:szCs w:val="18"/>
              </w:rPr>
            </w:pPr>
            <w:r w:rsidRPr="003D6241">
              <w:rPr>
                <w:rFonts w:ascii="宋体" w:hAnsi="宋体" w:hint="eastAsia"/>
                <w:sz w:val="18"/>
                <w:szCs w:val="18"/>
              </w:rPr>
              <w:t>北航大数据技术与应用专业主任，曾任百度大数据首席架构师，负责公司数据相关工作，统一指导基础架构部、系统部以及运维部的技术和战略方向，同时对影响公司未来战略的关键技术进行前瞻研究和探索。国家863中国云“以支撑搜索服务为主的网络操作系统”项目负责人，发改委、工信部、财政部“云计算示范专项”项目负责人，中国计算机学会大数据专委会委员。</w:t>
            </w:r>
          </w:p>
        </w:tc>
      </w:tr>
      <w:tr w:rsidR="003D6241" w:rsidRPr="003D6241" w:rsidTr="00125148">
        <w:trPr>
          <w:trHeight w:val="428"/>
        </w:trPr>
        <w:tc>
          <w:tcPr>
            <w:tcW w:w="1390" w:type="dxa"/>
            <w:vMerge w:val="restart"/>
            <w:tcBorders>
              <w:right w:val="single" w:sz="4" w:space="0" w:color="auto"/>
            </w:tcBorders>
          </w:tcPr>
          <w:p w:rsidR="003D6241" w:rsidRPr="003D6241" w:rsidRDefault="003D6241" w:rsidP="00125148">
            <w:pPr>
              <w:widowControl/>
              <w:spacing w:line="360" w:lineRule="auto"/>
              <w:jc w:val="center"/>
              <w:rPr>
                <w:rFonts w:ascii="宋体" w:hAnsi="宋体" w:cs="宋体"/>
                <w:b/>
                <w:sz w:val="18"/>
                <w:szCs w:val="18"/>
              </w:rPr>
            </w:pPr>
            <w:r w:rsidRPr="003D6241">
              <w:rPr>
                <w:rFonts w:ascii="宋体" w:hAnsi="宋体" w:hint="eastAsia"/>
                <w:b/>
                <w:sz w:val="18"/>
                <w:szCs w:val="18"/>
              </w:rPr>
              <w:t>孟卫一</w:t>
            </w:r>
          </w:p>
        </w:tc>
        <w:tc>
          <w:tcPr>
            <w:tcW w:w="7932" w:type="dxa"/>
            <w:tcBorders>
              <w:top w:val="single" w:sz="4" w:space="0" w:color="auto"/>
              <w:left w:val="single" w:sz="4" w:space="0" w:color="auto"/>
              <w:bottom w:val="dotted" w:sz="4" w:space="0" w:color="C0C0C0"/>
              <w:right w:val="single" w:sz="4" w:space="0" w:color="auto"/>
            </w:tcBorders>
          </w:tcPr>
          <w:p w:rsidR="003D6241" w:rsidRPr="003D6241" w:rsidRDefault="003D6241" w:rsidP="00125148">
            <w:pPr>
              <w:widowControl/>
              <w:spacing w:line="360" w:lineRule="auto"/>
              <w:rPr>
                <w:rFonts w:ascii="宋体" w:hAnsi="宋体"/>
                <w:sz w:val="18"/>
                <w:szCs w:val="18"/>
              </w:rPr>
            </w:pPr>
            <w:r w:rsidRPr="003D6241">
              <w:rPr>
                <w:rFonts w:ascii="宋体" w:hAnsi="宋体" w:hint="eastAsia"/>
                <w:b/>
                <w:sz w:val="18"/>
                <w:szCs w:val="18"/>
              </w:rPr>
              <w:t>博士</w:t>
            </w:r>
            <w:r w:rsidRPr="003D6241">
              <w:rPr>
                <w:rFonts w:ascii="宋体" w:hAnsi="宋体"/>
                <w:b/>
                <w:sz w:val="18"/>
                <w:szCs w:val="18"/>
              </w:rPr>
              <w:t>、</w:t>
            </w:r>
            <w:r w:rsidRPr="003D6241">
              <w:rPr>
                <w:rFonts w:ascii="宋体" w:hAnsi="宋体" w:hint="eastAsia"/>
                <w:b/>
                <w:sz w:val="18"/>
                <w:szCs w:val="18"/>
              </w:rPr>
              <w:t>Webscalers有限责任公司联合创始人兼总裁</w:t>
            </w:r>
          </w:p>
        </w:tc>
      </w:tr>
      <w:tr w:rsidR="003D6241" w:rsidRPr="003D6241" w:rsidTr="00125148">
        <w:trPr>
          <w:trHeight w:val="1063"/>
        </w:trPr>
        <w:tc>
          <w:tcPr>
            <w:tcW w:w="1390" w:type="dxa"/>
            <w:vMerge/>
            <w:tcBorders>
              <w:right w:val="single" w:sz="4" w:space="0" w:color="auto"/>
            </w:tcBorders>
          </w:tcPr>
          <w:p w:rsidR="003D6241" w:rsidRPr="003D6241" w:rsidRDefault="003D6241" w:rsidP="00125148">
            <w:pPr>
              <w:widowControl/>
              <w:spacing w:line="360" w:lineRule="auto"/>
              <w:jc w:val="center"/>
              <w:rPr>
                <w:rFonts w:ascii="宋体" w:hAnsi="宋体" w:cs="宋体"/>
                <w:sz w:val="18"/>
                <w:szCs w:val="18"/>
              </w:rPr>
            </w:pPr>
          </w:p>
        </w:tc>
        <w:tc>
          <w:tcPr>
            <w:tcW w:w="7932" w:type="dxa"/>
            <w:tcBorders>
              <w:top w:val="dotted" w:sz="4" w:space="0" w:color="C0C0C0"/>
              <w:left w:val="single" w:sz="4" w:space="0" w:color="auto"/>
              <w:bottom w:val="single" w:sz="4" w:space="0" w:color="auto"/>
              <w:right w:val="single" w:sz="4" w:space="0" w:color="auto"/>
            </w:tcBorders>
          </w:tcPr>
          <w:p w:rsidR="003D6241" w:rsidRPr="003D6241" w:rsidRDefault="003D6241" w:rsidP="00125148">
            <w:pPr>
              <w:widowControl/>
              <w:spacing w:line="360" w:lineRule="auto"/>
              <w:rPr>
                <w:rFonts w:ascii="宋体" w:hAnsi="宋体"/>
                <w:sz w:val="18"/>
                <w:szCs w:val="18"/>
              </w:rPr>
            </w:pPr>
            <w:r w:rsidRPr="003D6241">
              <w:rPr>
                <w:rFonts w:ascii="宋体" w:hAnsi="宋体" w:hint="eastAsia"/>
                <w:sz w:val="18"/>
                <w:szCs w:val="18"/>
              </w:rPr>
              <w:t>毕业于伊利诺伊大学芝加哥分校，并获得计算机科学系博士学位。曾获得南欧中国文化协会杰出服务奖等。路易斯安纳州拉法耶特Webscalers有限责任公司联合创始人兼总裁。主要研究领域包括信息抽取、数据库管理系统、Web数据库集成等。</w:t>
            </w:r>
          </w:p>
        </w:tc>
      </w:tr>
      <w:tr w:rsidR="003D6241" w:rsidRPr="003D6241" w:rsidTr="00125148">
        <w:trPr>
          <w:trHeight w:val="90"/>
        </w:trPr>
        <w:tc>
          <w:tcPr>
            <w:tcW w:w="1390" w:type="dxa"/>
            <w:vMerge w:val="restart"/>
          </w:tcPr>
          <w:p w:rsidR="003D6241" w:rsidRPr="003D6241" w:rsidRDefault="003D6241" w:rsidP="00125148">
            <w:pPr>
              <w:widowControl/>
              <w:spacing w:line="360" w:lineRule="auto"/>
              <w:jc w:val="center"/>
              <w:rPr>
                <w:rFonts w:ascii="宋体" w:hAnsi="宋体" w:cs="宋体"/>
                <w:b/>
                <w:sz w:val="18"/>
                <w:szCs w:val="18"/>
              </w:rPr>
            </w:pPr>
            <w:r w:rsidRPr="003D6241">
              <w:rPr>
                <w:rFonts w:ascii="宋体" w:hAnsi="宋体" w:hint="eastAsia"/>
                <w:b/>
                <w:sz w:val="18"/>
                <w:szCs w:val="18"/>
              </w:rPr>
              <w:t>蔡维德</w:t>
            </w:r>
          </w:p>
        </w:tc>
        <w:tc>
          <w:tcPr>
            <w:tcW w:w="7932" w:type="dxa"/>
            <w:tcBorders>
              <w:top w:val="single" w:sz="4" w:space="0" w:color="auto"/>
              <w:bottom w:val="dotted" w:sz="4" w:space="0" w:color="C0C0C0"/>
            </w:tcBorders>
          </w:tcPr>
          <w:p w:rsidR="003D6241" w:rsidRPr="003D6241" w:rsidRDefault="003D6241" w:rsidP="00125148">
            <w:pPr>
              <w:widowControl/>
              <w:spacing w:line="360" w:lineRule="auto"/>
              <w:rPr>
                <w:rFonts w:ascii="宋体" w:hAnsi="宋体"/>
                <w:b/>
                <w:sz w:val="18"/>
                <w:szCs w:val="18"/>
              </w:rPr>
            </w:pPr>
            <w:r w:rsidRPr="003D6241">
              <w:rPr>
                <w:rFonts w:ascii="宋体" w:hAnsi="宋体" w:hint="eastAsia"/>
                <w:b/>
                <w:sz w:val="18"/>
                <w:szCs w:val="18"/>
              </w:rPr>
              <w:t>博士、美国亚利桑那州立大学教授</w:t>
            </w:r>
          </w:p>
        </w:tc>
      </w:tr>
      <w:tr w:rsidR="003D6241" w:rsidRPr="003D6241" w:rsidTr="00125148">
        <w:trPr>
          <w:trHeight w:val="1063"/>
        </w:trPr>
        <w:tc>
          <w:tcPr>
            <w:tcW w:w="1390" w:type="dxa"/>
            <w:vMerge/>
          </w:tcPr>
          <w:p w:rsidR="003D6241" w:rsidRPr="003D6241" w:rsidRDefault="003D6241" w:rsidP="00125148">
            <w:pPr>
              <w:widowControl/>
              <w:spacing w:line="360" w:lineRule="auto"/>
              <w:jc w:val="center"/>
              <w:rPr>
                <w:rFonts w:ascii="宋体" w:hAnsi="宋体" w:cs="宋体"/>
                <w:sz w:val="18"/>
                <w:szCs w:val="18"/>
              </w:rPr>
            </w:pPr>
          </w:p>
        </w:tc>
        <w:tc>
          <w:tcPr>
            <w:tcW w:w="7932" w:type="dxa"/>
            <w:tcBorders>
              <w:top w:val="dotted" w:sz="4" w:space="0" w:color="C0C0C0"/>
              <w:bottom w:val="single" w:sz="4" w:space="0" w:color="auto"/>
            </w:tcBorders>
          </w:tcPr>
          <w:p w:rsidR="003D6241" w:rsidRPr="003D6241" w:rsidRDefault="003D6241" w:rsidP="00125148">
            <w:pPr>
              <w:widowControl/>
              <w:spacing w:line="360" w:lineRule="auto"/>
              <w:rPr>
                <w:rFonts w:ascii="宋体" w:hAnsi="宋体"/>
                <w:sz w:val="18"/>
                <w:szCs w:val="18"/>
              </w:rPr>
            </w:pPr>
            <w:r w:rsidRPr="003D6241">
              <w:rPr>
                <w:rFonts w:ascii="宋体" w:hAnsi="宋体" w:hint="eastAsia"/>
                <w:sz w:val="18"/>
                <w:szCs w:val="18"/>
              </w:rPr>
              <w:t>美国亚利桑那州立大学教授，毕业于加州大学伯克利分校计算机科学系，获博士学位。</w:t>
            </w:r>
            <w:r w:rsidRPr="003D6241">
              <w:rPr>
                <w:rFonts w:ascii="宋体" w:hAnsi="宋体"/>
                <w:sz w:val="18"/>
                <w:szCs w:val="18"/>
              </w:rPr>
              <w:t>近年来在面向服务计算</w:t>
            </w:r>
            <w:r w:rsidRPr="003D6241">
              <w:rPr>
                <w:rFonts w:ascii="宋体" w:hAnsi="宋体" w:hint="eastAsia"/>
                <w:sz w:val="18"/>
                <w:szCs w:val="18"/>
              </w:rPr>
              <w:t>领域</w:t>
            </w:r>
            <w:r w:rsidRPr="003D6241">
              <w:rPr>
                <w:rFonts w:ascii="宋体" w:hAnsi="宋体"/>
                <w:sz w:val="18"/>
                <w:szCs w:val="18"/>
              </w:rPr>
              <w:t>表现活跃且建树颇多，已在IEEE Transactions、Communications of the ACM、IEEE Computer、IEEE Software等国际期刊以及ICSM</w:t>
            </w:r>
            <w:r w:rsidRPr="003D6241">
              <w:rPr>
                <w:rFonts w:ascii="宋体" w:hAnsi="宋体" w:hint="eastAsia"/>
                <w:sz w:val="18"/>
                <w:szCs w:val="18"/>
              </w:rPr>
              <w:t>（战略管理国际会议）</w:t>
            </w:r>
            <w:r w:rsidRPr="003D6241">
              <w:rPr>
                <w:rFonts w:ascii="宋体" w:hAnsi="宋体"/>
                <w:sz w:val="18"/>
                <w:szCs w:val="18"/>
              </w:rPr>
              <w:t>、QSIC、COMPSAC等国际会议上发表论文300多篇。</w:t>
            </w:r>
          </w:p>
        </w:tc>
      </w:tr>
      <w:tr w:rsidR="003D6241" w:rsidRPr="003D6241" w:rsidTr="00125148">
        <w:trPr>
          <w:trHeight w:val="478"/>
        </w:trPr>
        <w:tc>
          <w:tcPr>
            <w:tcW w:w="1390" w:type="dxa"/>
            <w:vMerge w:val="restart"/>
          </w:tcPr>
          <w:p w:rsidR="003D6241" w:rsidRPr="003D6241" w:rsidRDefault="003D6241" w:rsidP="00125148">
            <w:pPr>
              <w:widowControl/>
              <w:spacing w:line="360" w:lineRule="auto"/>
              <w:jc w:val="center"/>
              <w:rPr>
                <w:rFonts w:ascii="宋体" w:hAnsi="宋体" w:cs="宋体"/>
                <w:b/>
                <w:sz w:val="18"/>
                <w:szCs w:val="18"/>
              </w:rPr>
            </w:pPr>
            <w:r w:rsidRPr="003D6241">
              <w:rPr>
                <w:rFonts w:ascii="宋体" w:hAnsi="宋体" w:hint="eastAsia"/>
                <w:b/>
                <w:sz w:val="18"/>
                <w:szCs w:val="18"/>
              </w:rPr>
              <w:t>薛贵荣</w:t>
            </w:r>
          </w:p>
        </w:tc>
        <w:tc>
          <w:tcPr>
            <w:tcW w:w="7932" w:type="dxa"/>
            <w:tcBorders>
              <w:top w:val="single" w:sz="4" w:space="0" w:color="auto"/>
              <w:bottom w:val="dotted" w:sz="4" w:space="0" w:color="C0C0C0"/>
            </w:tcBorders>
          </w:tcPr>
          <w:p w:rsidR="003D6241" w:rsidRPr="003D6241" w:rsidRDefault="003D6241" w:rsidP="00125148">
            <w:pPr>
              <w:spacing w:line="360" w:lineRule="auto"/>
              <w:rPr>
                <w:rFonts w:ascii="宋体" w:hAnsi="宋体"/>
                <w:sz w:val="18"/>
                <w:szCs w:val="18"/>
              </w:rPr>
            </w:pPr>
            <w:r w:rsidRPr="003D6241">
              <w:rPr>
                <w:rFonts w:ascii="宋体" w:hAnsi="宋体" w:hint="eastAsia"/>
                <w:b/>
                <w:sz w:val="18"/>
                <w:szCs w:val="18"/>
              </w:rPr>
              <w:t>博士</w:t>
            </w:r>
            <w:r w:rsidRPr="003D6241">
              <w:rPr>
                <w:rFonts w:ascii="宋体" w:hAnsi="宋体"/>
                <w:b/>
                <w:sz w:val="18"/>
                <w:szCs w:val="18"/>
              </w:rPr>
              <w:t>、</w:t>
            </w:r>
            <w:r w:rsidRPr="003D6241">
              <w:rPr>
                <w:rFonts w:ascii="宋体" w:hAnsi="宋体" w:hint="eastAsia"/>
                <w:b/>
                <w:sz w:val="18"/>
                <w:szCs w:val="18"/>
              </w:rPr>
              <w:t>阿里云资深总监</w:t>
            </w:r>
          </w:p>
        </w:tc>
      </w:tr>
      <w:tr w:rsidR="003D6241" w:rsidRPr="003D6241" w:rsidTr="00125148">
        <w:trPr>
          <w:trHeight w:val="1063"/>
        </w:trPr>
        <w:tc>
          <w:tcPr>
            <w:tcW w:w="1390" w:type="dxa"/>
            <w:vMerge/>
          </w:tcPr>
          <w:p w:rsidR="003D6241" w:rsidRPr="003D6241" w:rsidRDefault="003D6241" w:rsidP="00125148">
            <w:pPr>
              <w:widowControl/>
              <w:spacing w:line="360" w:lineRule="auto"/>
              <w:jc w:val="center"/>
              <w:rPr>
                <w:rFonts w:ascii="宋体" w:hAnsi="宋体" w:cs="宋体"/>
                <w:sz w:val="18"/>
                <w:szCs w:val="18"/>
              </w:rPr>
            </w:pPr>
          </w:p>
        </w:tc>
        <w:tc>
          <w:tcPr>
            <w:tcW w:w="7932" w:type="dxa"/>
            <w:tcBorders>
              <w:top w:val="dotted" w:sz="4" w:space="0" w:color="C0C0C0"/>
              <w:bottom w:val="single" w:sz="4" w:space="0" w:color="auto"/>
            </w:tcBorders>
          </w:tcPr>
          <w:p w:rsidR="003D6241" w:rsidRPr="003D6241" w:rsidRDefault="003D6241" w:rsidP="00125148">
            <w:pPr>
              <w:widowControl/>
              <w:spacing w:line="360" w:lineRule="auto"/>
              <w:rPr>
                <w:rFonts w:ascii="宋体" w:hAnsi="宋体"/>
                <w:sz w:val="18"/>
                <w:szCs w:val="18"/>
              </w:rPr>
            </w:pPr>
            <w:r w:rsidRPr="003D6241">
              <w:rPr>
                <w:rFonts w:ascii="宋体" w:hAnsi="宋体" w:hint="eastAsia"/>
                <w:sz w:val="18"/>
                <w:szCs w:val="18"/>
              </w:rPr>
              <w:t>阿里云资深总监，</w:t>
            </w:r>
            <w:r w:rsidRPr="003D6241">
              <w:rPr>
                <w:rFonts w:ascii="宋体" w:hAnsi="宋体"/>
                <w:sz w:val="18"/>
                <w:szCs w:val="18"/>
              </w:rPr>
              <w:t>近几年来共发表论文70</w:t>
            </w:r>
            <w:r w:rsidRPr="003D6241">
              <w:rPr>
                <w:rFonts w:ascii="宋体" w:hAnsi="宋体" w:hint="eastAsia"/>
                <w:sz w:val="18"/>
                <w:szCs w:val="18"/>
              </w:rPr>
              <w:t>余</w:t>
            </w:r>
            <w:r w:rsidRPr="003D6241">
              <w:rPr>
                <w:rFonts w:ascii="宋体" w:hAnsi="宋体"/>
                <w:sz w:val="18"/>
                <w:szCs w:val="18"/>
              </w:rPr>
              <w:t>篇，申请美国发明专利8项、中国专利</w:t>
            </w:r>
            <w:r w:rsidRPr="003D6241">
              <w:rPr>
                <w:rFonts w:ascii="宋体" w:hAnsi="宋体" w:hint="eastAsia"/>
                <w:sz w:val="18"/>
                <w:szCs w:val="18"/>
              </w:rPr>
              <w:t>4</w:t>
            </w:r>
            <w:r w:rsidRPr="003D6241">
              <w:rPr>
                <w:rFonts w:ascii="宋体" w:hAnsi="宋体"/>
                <w:sz w:val="18"/>
                <w:szCs w:val="18"/>
              </w:rPr>
              <w:t>项。40余篇论文被发表在</w:t>
            </w:r>
            <w:r w:rsidRPr="003D6241">
              <w:rPr>
                <w:rFonts w:ascii="宋体" w:hAnsi="宋体" w:hint="eastAsia"/>
                <w:sz w:val="18"/>
                <w:szCs w:val="18"/>
              </w:rPr>
              <w:t>诸多</w:t>
            </w:r>
            <w:r w:rsidRPr="003D6241">
              <w:rPr>
                <w:rFonts w:ascii="宋体" w:hAnsi="宋体"/>
                <w:sz w:val="18"/>
                <w:szCs w:val="18"/>
              </w:rPr>
              <w:t>国际期刊</w:t>
            </w:r>
            <w:r w:rsidRPr="003D6241">
              <w:rPr>
                <w:rFonts w:ascii="宋体" w:hAnsi="宋体" w:hint="eastAsia"/>
                <w:sz w:val="18"/>
                <w:szCs w:val="18"/>
              </w:rPr>
              <w:t>，</w:t>
            </w:r>
            <w:r w:rsidRPr="003D6241">
              <w:rPr>
                <w:rFonts w:ascii="宋体" w:hAnsi="宋体"/>
                <w:sz w:val="18"/>
                <w:szCs w:val="18"/>
              </w:rPr>
              <w:t>研究成果被国际同行他引</w:t>
            </w:r>
            <w:r w:rsidRPr="003D6241">
              <w:rPr>
                <w:rFonts w:ascii="宋体" w:hAnsi="宋体" w:hint="eastAsia"/>
                <w:sz w:val="18"/>
                <w:szCs w:val="18"/>
              </w:rPr>
              <w:t>14</w:t>
            </w:r>
            <w:r w:rsidRPr="003D6241">
              <w:rPr>
                <w:rFonts w:ascii="宋体" w:hAnsi="宋体"/>
                <w:sz w:val="18"/>
                <w:szCs w:val="18"/>
              </w:rPr>
              <w:t>00余次</w:t>
            </w:r>
            <w:r w:rsidRPr="003D6241">
              <w:rPr>
                <w:rFonts w:ascii="宋体" w:hAnsi="宋体" w:hint="eastAsia"/>
                <w:sz w:val="18"/>
                <w:szCs w:val="18"/>
              </w:rPr>
              <w:t>，其中迁移学习研究处于国际领先水平，MIT（麻省理工学院）Technology Review对此研究成果进行过报道。</w:t>
            </w:r>
          </w:p>
        </w:tc>
      </w:tr>
      <w:tr w:rsidR="003D6241" w:rsidRPr="003D6241" w:rsidTr="00125148">
        <w:trPr>
          <w:trHeight w:val="421"/>
        </w:trPr>
        <w:tc>
          <w:tcPr>
            <w:tcW w:w="1390" w:type="dxa"/>
            <w:vMerge w:val="restart"/>
          </w:tcPr>
          <w:p w:rsidR="003D6241" w:rsidRPr="003D6241" w:rsidRDefault="003D6241" w:rsidP="00125148">
            <w:pPr>
              <w:widowControl/>
              <w:spacing w:line="360" w:lineRule="auto"/>
              <w:jc w:val="center"/>
              <w:rPr>
                <w:rFonts w:ascii="宋体" w:hAnsi="宋体" w:cs="宋体"/>
                <w:sz w:val="18"/>
                <w:szCs w:val="18"/>
              </w:rPr>
            </w:pPr>
            <w:r w:rsidRPr="003D6241">
              <w:rPr>
                <w:rFonts w:ascii="宋体" w:hAnsi="宋体" w:hint="eastAsia"/>
                <w:b/>
                <w:sz w:val="18"/>
                <w:szCs w:val="18"/>
              </w:rPr>
              <w:t>刘鹏</w:t>
            </w:r>
          </w:p>
        </w:tc>
        <w:tc>
          <w:tcPr>
            <w:tcW w:w="7932" w:type="dxa"/>
            <w:tcBorders>
              <w:top w:val="single" w:sz="4" w:space="0" w:color="auto"/>
              <w:bottom w:val="dotted" w:sz="4" w:space="0" w:color="DDD9C3" w:themeColor="background2" w:themeShade="E6"/>
            </w:tcBorders>
          </w:tcPr>
          <w:p w:rsidR="003D6241" w:rsidRPr="003D6241" w:rsidRDefault="003D6241" w:rsidP="00125148">
            <w:pPr>
              <w:spacing w:line="360" w:lineRule="auto"/>
              <w:rPr>
                <w:rFonts w:ascii="宋体" w:hAnsi="宋体"/>
                <w:sz w:val="18"/>
                <w:szCs w:val="18"/>
              </w:rPr>
            </w:pPr>
            <w:r w:rsidRPr="003D6241">
              <w:rPr>
                <w:rFonts w:ascii="宋体" w:hAnsi="宋体" w:hint="eastAsia"/>
                <w:b/>
                <w:sz w:val="18"/>
                <w:szCs w:val="18"/>
              </w:rPr>
              <w:t>博士</w:t>
            </w:r>
            <w:r w:rsidRPr="003D6241">
              <w:rPr>
                <w:rFonts w:ascii="宋体" w:hAnsi="宋体"/>
                <w:b/>
                <w:sz w:val="18"/>
                <w:szCs w:val="18"/>
              </w:rPr>
              <w:t>、</w:t>
            </w:r>
            <w:r w:rsidRPr="003D6241">
              <w:rPr>
                <w:rFonts w:ascii="宋体" w:hAnsi="宋体" w:hint="eastAsia"/>
                <w:b/>
                <w:sz w:val="18"/>
                <w:szCs w:val="18"/>
              </w:rPr>
              <w:t>奇虎</w:t>
            </w:r>
            <w:r w:rsidRPr="003D6241">
              <w:rPr>
                <w:rFonts w:ascii="宋体" w:hAnsi="宋体"/>
                <w:b/>
                <w:sz w:val="18"/>
                <w:szCs w:val="18"/>
              </w:rPr>
              <w:t>360</w:t>
            </w:r>
            <w:r w:rsidRPr="003D6241">
              <w:rPr>
                <w:rFonts w:ascii="宋体" w:hAnsi="宋体" w:hint="eastAsia"/>
                <w:b/>
                <w:sz w:val="18"/>
                <w:szCs w:val="18"/>
              </w:rPr>
              <w:t>商业产品首席架构师</w:t>
            </w:r>
          </w:p>
        </w:tc>
      </w:tr>
      <w:tr w:rsidR="003D6241" w:rsidRPr="003D6241" w:rsidTr="00125148">
        <w:trPr>
          <w:trHeight w:val="1063"/>
        </w:trPr>
        <w:tc>
          <w:tcPr>
            <w:tcW w:w="1390" w:type="dxa"/>
            <w:vMerge/>
          </w:tcPr>
          <w:p w:rsidR="003D6241" w:rsidRPr="003D6241" w:rsidRDefault="003D6241" w:rsidP="00125148">
            <w:pPr>
              <w:widowControl/>
              <w:spacing w:line="360" w:lineRule="auto"/>
              <w:jc w:val="center"/>
              <w:rPr>
                <w:rFonts w:ascii="宋体" w:hAnsi="宋体" w:cs="宋体"/>
                <w:sz w:val="18"/>
                <w:szCs w:val="18"/>
              </w:rPr>
            </w:pPr>
          </w:p>
        </w:tc>
        <w:tc>
          <w:tcPr>
            <w:tcW w:w="7932" w:type="dxa"/>
            <w:tcBorders>
              <w:top w:val="dotted" w:sz="4" w:space="0" w:color="DDD9C3" w:themeColor="background2" w:themeShade="E6"/>
              <w:bottom w:val="single" w:sz="4" w:space="0" w:color="auto"/>
            </w:tcBorders>
          </w:tcPr>
          <w:p w:rsidR="003D6241" w:rsidRPr="003D6241" w:rsidRDefault="003D6241" w:rsidP="00125148">
            <w:pPr>
              <w:widowControl/>
              <w:spacing w:line="360" w:lineRule="auto"/>
              <w:rPr>
                <w:rFonts w:ascii="宋体" w:hAnsi="宋体"/>
                <w:sz w:val="18"/>
                <w:szCs w:val="18"/>
              </w:rPr>
            </w:pPr>
            <w:r w:rsidRPr="003D6241">
              <w:rPr>
                <w:rFonts w:ascii="宋体" w:hAnsi="宋体" w:hint="eastAsia"/>
                <w:sz w:val="18"/>
                <w:szCs w:val="18"/>
              </w:rPr>
              <w:t>清华大学电子系博士</w:t>
            </w:r>
            <w:r w:rsidRPr="003D6241">
              <w:rPr>
                <w:rFonts w:ascii="宋体" w:hAnsi="宋体"/>
                <w:sz w:val="18"/>
                <w:szCs w:val="18"/>
              </w:rPr>
              <w:t>，</w:t>
            </w:r>
            <w:r w:rsidRPr="003D6241">
              <w:rPr>
                <w:rFonts w:ascii="宋体" w:hAnsi="宋体" w:hint="eastAsia"/>
                <w:sz w:val="18"/>
                <w:szCs w:val="18"/>
              </w:rPr>
              <w:t>曾任微软亚洲研究院研究员</w:t>
            </w:r>
            <w:r w:rsidRPr="003D6241">
              <w:rPr>
                <w:rFonts w:ascii="宋体" w:hAnsi="宋体"/>
                <w:sz w:val="18"/>
                <w:szCs w:val="18"/>
              </w:rPr>
              <w:t>，</w:t>
            </w:r>
            <w:r w:rsidRPr="003D6241">
              <w:rPr>
                <w:rFonts w:ascii="宋体" w:hAnsi="宋体" w:hint="eastAsia"/>
                <w:sz w:val="18"/>
                <w:szCs w:val="18"/>
              </w:rPr>
              <w:t>搜狐集团研究院院长 。近年来一直致力于大数据及其变现技术的普及工作，其讲授的《计算广告学》在网易云课堂和师徒网共有超过一万名学生参与，并作为北大计算机系研究生课程和清华大学公开课讲授。</w:t>
            </w:r>
          </w:p>
        </w:tc>
      </w:tr>
      <w:tr w:rsidR="003D6241" w:rsidRPr="003D6241" w:rsidTr="00125148">
        <w:trPr>
          <w:trHeight w:val="90"/>
        </w:trPr>
        <w:tc>
          <w:tcPr>
            <w:tcW w:w="1390" w:type="dxa"/>
            <w:vMerge w:val="restart"/>
          </w:tcPr>
          <w:p w:rsidR="003D6241" w:rsidRPr="003D6241" w:rsidRDefault="003D6241" w:rsidP="00125148">
            <w:pPr>
              <w:widowControl/>
              <w:spacing w:line="360" w:lineRule="auto"/>
              <w:jc w:val="center"/>
              <w:rPr>
                <w:rFonts w:ascii="宋体" w:hAnsi="宋体" w:cs="宋体"/>
                <w:b/>
                <w:sz w:val="18"/>
                <w:szCs w:val="18"/>
              </w:rPr>
            </w:pPr>
            <w:r w:rsidRPr="003D6241">
              <w:rPr>
                <w:rFonts w:ascii="宋体" w:hAnsi="宋体" w:hint="eastAsia"/>
                <w:b/>
                <w:sz w:val="18"/>
                <w:szCs w:val="18"/>
              </w:rPr>
              <w:t>王海勋</w:t>
            </w:r>
          </w:p>
        </w:tc>
        <w:tc>
          <w:tcPr>
            <w:tcW w:w="7932" w:type="dxa"/>
            <w:tcBorders>
              <w:top w:val="single" w:sz="4" w:space="0" w:color="auto"/>
              <w:bottom w:val="dotted" w:sz="4" w:space="0" w:color="C0C0C0"/>
            </w:tcBorders>
          </w:tcPr>
          <w:p w:rsidR="003D6241" w:rsidRPr="003D6241" w:rsidRDefault="003D6241" w:rsidP="00125148">
            <w:pPr>
              <w:widowControl/>
              <w:spacing w:line="360" w:lineRule="auto"/>
              <w:rPr>
                <w:rFonts w:ascii="宋体" w:hAnsi="宋体"/>
                <w:b/>
                <w:sz w:val="18"/>
                <w:szCs w:val="18"/>
              </w:rPr>
            </w:pPr>
            <w:r w:rsidRPr="003D6241">
              <w:rPr>
                <w:rFonts w:ascii="宋体" w:hAnsi="宋体" w:hint="eastAsia"/>
                <w:b/>
                <w:sz w:val="18"/>
                <w:szCs w:val="18"/>
              </w:rPr>
              <w:t>博士</w:t>
            </w:r>
            <w:r w:rsidRPr="003D6241">
              <w:rPr>
                <w:rFonts w:ascii="宋体" w:hAnsi="宋体"/>
                <w:b/>
                <w:sz w:val="18"/>
                <w:szCs w:val="18"/>
              </w:rPr>
              <w:t>、微软亚洲研究院</w:t>
            </w:r>
          </w:p>
        </w:tc>
      </w:tr>
      <w:tr w:rsidR="003D6241" w:rsidRPr="003D6241" w:rsidTr="00125148">
        <w:trPr>
          <w:trHeight w:val="1063"/>
        </w:trPr>
        <w:tc>
          <w:tcPr>
            <w:tcW w:w="1390" w:type="dxa"/>
            <w:vMerge/>
          </w:tcPr>
          <w:p w:rsidR="003D6241" w:rsidRPr="003D6241" w:rsidRDefault="003D6241" w:rsidP="00125148">
            <w:pPr>
              <w:widowControl/>
              <w:spacing w:line="360" w:lineRule="auto"/>
              <w:jc w:val="center"/>
              <w:rPr>
                <w:rFonts w:ascii="宋体" w:hAnsi="宋体" w:cs="宋体"/>
                <w:sz w:val="18"/>
                <w:szCs w:val="18"/>
              </w:rPr>
            </w:pPr>
          </w:p>
        </w:tc>
        <w:tc>
          <w:tcPr>
            <w:tcW w:w="7932" w:type="dxa"/>
            <w:tcBorders>
              <w:top w:val="dotted" w:sz="4" w:space="0" w:color="C0C0C0"/>
              <w:bottom w:val="single" w:sz="4" w:space="0" w:color="auto"/>
            </w:tcBorders>
          </w:tcPr>
          <w:p w:rsidR="003D6241" w:rsidRPr="003D6241" w:rsidRDefault="003D6241" w:rsidP="00125148">
            <w:pPr>
              <w:widowControl/>
              <w:spacing w:line="360" w:lineRule="auto"/>
              <w:rPr>
                <w:rFonts w:ascii="宋体" w:hAnsi="宋体"/>
                <w:sz w:val="18"/>
                <w:szCs w:val="18"/>
              </w:rPr>
            </w:pPr>
            <w:r w:rsidRPr="003D6241">
              <w:rPr>
                <w:rFonts w:ascii="宋体" w:hAnsi="宋体"/>
                <w:sz w:val="18"/>
                <w:szCs w:val="18"/>
              </w:rPr>
              <w:t>加利福尼亚大学计算机科学</w:t>
            </w:r>
            <w:r w:rsidRPr="003D6241">
              <w:rPr>
                <w:rFonts w:ascii="宋体" w:hAnsi="宋体" w:hint="eastAsia"/>
                <w:sz w:val="18"/>
                <w:szCs w:val="18"/>
              </w:rPr>
              <w:t>博士，</w:t>
            </w:r>
            <w:r w:rsidRPr="003D6241">
              <w:rPr>
                <w:rFonts w:ascii="宋体" w:hAnsi="宋体"/>
                <w:sz w:val="18"/>
                <w:szCs w:val="18"/>
              </w:rPr>
              <w:t>2009年加入微软亚洲研究院。</w:t>
            </w:r>
            <w:r w:rsidRPr="003D6241">
              <w:rPr>
                <w:rFonts w:ascii="宋体" w:hAnsi="宋体" w:hint="eastAsia"/>
                <w:sz w:val="18"/>
                <w:szCs w:val="18"/>
              </w:rPr>
              <w:t>曾在著名的国际会议和学术期刊上发表了120余篇论文，并兼任IEEE等学报编委。主要研究领域包括：</w:t>
            </w:r>
            <w:r w:rsidRPr="003D6241">
              <w:rPr>
                <w:rFonts w:ascii="宋体" w:hAnsi="宋体"/>
                <w:sz w:val="18"/>
                <w:szCs w:val="18"/>
              </w:rPr>
              <w:t>数据库语言和系统数据读取方法、数据外包、数据挖掘和分类、语义数据库RDF存储</w:t>
            </w:r>
            <w:r w:rsidRPr="003D6241">
              <w:rPr>
                <w:rFonts w:ascii="宋体" w:hAnsi="宋体" w:hint="eastAsia"/>
                <w:sz w:val="18"/>
                <w:szCs w:val="18"/>
              </w:rPr>
              <w:t>。</w:t>
            </w:r>
          </w:p>
        </w:tc>
      </w:tr>
      <w:tr w:rsidR="003D6241" w:rsidRPr="003D6241" w:rsidTr="00125148">
        <w:trPr>
          <w:trHeight w:val="458"/>
        </w:trPr>
        <w:tc>
          <w:tcPr>
            <w:tcW w:w="1390" w:type="dxa"/>
            <w:vMerge w:val="restart"/>
          </w:tcPr>
          <w:p w:rsidR="003D6241" w:rsidRPr="003D6241" w:rsidRDefault="003D6241" w:rsidP="00125148">
            <w:pPr>
              <w:widowControl/>
              <w:spacing w:line="360" w:lineRule="auto"/>
              <w:jc w:val="center"/>
              <w:rPr>
                <w:rFonts w:ascii="宋体" w:hAnsi="宋体" w:cs="宋体"/>
                <w:b/>
                <w:sz w:val="18"/>
                <w:szCs w:val="18"/>
              </w:rPr>
            </w:pPr>
            <w:r w:rsidRPr="003D6241">
              <w:rPr>
                <w:rFonts w:ascii="宋体" w:hAnsi="宋体" w:hint="eastAsia"/>
                <w:b/>
                <w:sz w:val="18"/>
                <w:szCs w:val="18"/>
              </w:rPr>
              <w:t>柳超</w:t>
            </w:r>
          </w:p>
        </w:tc>
        <w:tc>
          <w:tcPr>
            <w:tcW w:w="7932" w:type="dxa"/>
            <w:tcBorders>
              <w:top w:val="single" w:sz="4" w:space="0" w:color="auto"/>
              <w:bottom w:val="dotted" w:sz="4" w:space="0" w:color="C0C0C0"/>
            </w:tcBorders>
          </w:tcPr>
          <w:p w:rsidR="003D6241" w:rsidRPr="003D6241" w:rsidRDefault="003D6241" w:rsidP="00125148">
            <w:pPr>
              <w:widowControl/>
              <w:spacing w:line="360" w:lineRule="auto"/>
              <w:jc w:val="left"/>
              <w:rPr>
                <w:rFonts w:ascii="宋体" w:hAnsi="宋体"/>
                <w:b/>
                <w:sz w:val="18"/>
                <w:szCs w:val="18"/>
              </w:rPr>
            </w:pPr>
            <w:r w:rsidRPr="003D6241">
              <w:rPr>
                <w:rFonts w:ascii="宋体" w:hAnsi="宋体" w:hint="eastAsia"/>
                <w:b/>
                <w:sz w:val="18"/>
                <w:szCs w:val="18"/>
              </w:rPr>
              <w:t>博士</w:t>
            </w:r>
            <w:r w:rsidRPr="003D6241">
              <w:rPr>
                <w:rFonts w:ascii="宋体" w:hAnsi="宋体"/>
                <w:b/>
                <w:sz w:val="18"/>
                <w:szCs w:val="18"/>
              </w:rPr>
              <w:t>、</w:t>
            </w:r>
            <w:r w:rsidRPr="003D6241">
              <w:rPr>
                <w:rFonts w:ascii="宋体" w:hAnsi="宋体" w:hint="eastAsia"/>
                <w:b/>
                <w:sz w:val="18"/>
                <w:szCs w:val="18"/>
              </w:rPr>
              <w:t>腾讯研发中心主任</w:t>
            </w:r>
          </w:p>
        </w:tc>
      </w:tr>
      <w:tr w:rsidR="003D6241" w:rsidRPr="003D6241" w:rsidTr="00125148">
        <w:trPr>
          <w:trHeight w:val="1063"/>
        </w:trPr>
        <w:tc>
          <w:tcPr>
            <w:tcW w:w="1390" w:type="dxa"/>
            <w:vMerge/>
          </w:tcPr>
          <w:p w:rsidR="003D6241" w:rsidRPr="003D6241" w:rsidRDefault="003D6241" w:rsidP="00125148">
            <w:pPr>
              <w:widowControl/>
              <w:spacing w:line="360" w:lineRule="auto"/>
              <w:jc w:val="center"/>
              <w:rPr>
                <w:rFonts w:ascii="宋体" w:hAnsi="宋体" w:cs="宋体"/>
                <w:sz w:val="18"/>
                <w:szCs w:val="18"/>
              </w:rPr>
            </w:pPr>
          </w:p>
        </w:tc>
        <w:tc>
          <w:tcPr>
            <w:tcW w:w="7932" w:type="dxa"/>
            <w:tcBorders>
              <w:top w:val="dotted" w:sz="4" w:space="0" w:color="C0C0C0"/>
              <w:bottom w:val="single" w:sz="4" w:space="0" w:color="auto"/>
            </w:tcBorders>
          </w:tcPr>
          <w:p w:rsidR="003D6241" w:rsidRPr="003D6241" w:rsidRDefault="003D6241" w:rsidP="00125148">
            <w:pPr>
              <w:widowControl/>
              <w:spacing w:line="360" w:lineRule="auto"/>
              <w:rPr>
                <w:rFonts w:ascii="宋体" w:hAnsi="宋体"/>
                <w:sz w:val="18"/>
                <w:szCs w:val="18"/>
              </w:rPr>
            </w:pPr>
            <w:r w:rsidRPr="003D6241">
              <w:rPr>
                <w:rFonts w:ascii="宋体" w:hAnsi="宋体" w:hint="eastAsia"/>
                <w:sz w:val="18"/>
                <w:szCs w:val="18"/>
              </w:rPr>
              <w:t>美国伊利诺伊大学Urbana-Champaign分校计算机科学博士，现任腾讯公司研发中心主任，曾任微软研究院华盛顿州雷德蒙市研究员及经理、雅虎公司高级研究科学家。主要研究领域包括PB规模的数据挖掘、统计机器学习、信息检索、推荐系统、Web应用程序、分布式计算、软件可靠性等。</w:t>
            </w:r>
          </w:p>
        </w:tc>
      </w:tr>
      <w:tr w:rsidR="003D6241" w:rsidRPr="003D6241" w:rsidTr="00125148">
        <w:trPr>
          <w:trHeight w:val="402"/>
        </w:trPr>
        <w:tc>
          <w:tcPr>
            <w:tcW w:w="1390" w:type="dxa"/>
            <w:vMerge w:val="restart"/>
          </w:tcPr>
          <w:p w:rsidR="003D6241" w:rsidRPr="003D6241" w:rsidRDefault="003D6241" w:rsidP="00125148">
            <w:pPr>
              <w:widowControl/>
              <w:spacing w:line="360" w:lineRule="auto"/>
              <w:jc w:val="center"/>
              <w:rPr>
                <w:rFonts w:ascii="宋体" w:hAnsi="宋体" w:cs="宋体"/>
                <w:sz w:val="18"/>
                <w:szCs w:val="18"/>
              </w:rPr>
            </w:pPr>
            <w:r w:rsidRPr="003D6241">
              <w:rPr>
                <w:rFonts w:ascii="宋体" w:hAnsi="宋体" w:hint="eastAsia"/>
                <w:b/>
                <w:sz w:val="18"/>
                <w:szCs w:val="18"/>
              </w:rPr>
              <w:t>张磊</w:t>
            </w:r>
          </w:p>
        </w:tc>
        <w:tc>
          <w:tcPr>
            <w:tcW w:w="7932" w:type="dxa"/>
            <w:tcBorders>
              <w:top w:val="single" w:sz="4" w:space="0" w:color="auto"/>
              <w:bottom w:val="dotted" w:sz="4" w:space="0" w:color="DDD9C3" w:themeColor="background2" w:themeShade="E6"/>
            </w:tcBorders>
          </w:tcPr>
          <w:p w:rsidR="003D6241" w:rsidRPr="003D6241" w:rsidRDefault="003D6241" w:rsidP="00125148">
            <w:pPr>
              <w:widowControl/>
              <w:spacing w:line="360" w:lineRule="auto"/>
              <w:jc w:val="left"/>
              <w:rPr>
                <w:rFonts w:ascii="宋体" w:hAnsi="宋体"/>
                <w:sz w:val="18"/>
                <w:szCs w:val="18"/>
              </w:rPr>
            </w:pPr>
            <w:r w:rsidRPr="003D6241">
              <w:rPr>
                <w:rFonts w:ascii="宋体" w:hAnsi="宋体" w:hint="eastAsia"/>
                <w:b/>
                <w:sz w:val="18"/>
                <w:szCs w:val="18"/>
              </w:rPr>
              <w:t>SAS首席咨询顾问</w:t>
            </w:r>
          </w:p>
        </w:tc>
      </w:tr>
      <w:tr w:rsidR="003D6241" w:rsidRPr="003D6241" w:rsidTr="00125148">
        <w:trPr>
          <w:trHeight w:val="1063"/>
        </w:trPr>
        <w:tc>
          <w:tcPr>
            <w:tcW w:w="1390" w:type="dxa"/>
            <w:vMerge/>
          </w:tcPr>
          <w:p w:rsidR="003D6241" w:rsidRPr="003D6241" w:rsidRDefault="003D6241" w:rsidP="00125148">
            <w:pPr>
              <w:widowControl/>
              <w:spacing w:line="360" w:lineRule="auto"/>
              <w:jc w:val="center"/>
              <w:rPr>
                <w:rFonts w:ascii="宋体" w:hAnsi="宋体" w:cs="宋体"/>
                <w:sz w:val="18"/>
                <w:szCs w:val="18"/>
              </w:rPr>
            </w:pPr>
          </w:p>
        </w:tc>
        <w:tc>
          <w:tcPr>
            <w:tcW w:w="7932" w:type="dxa"/>
            <w:tcBorders>
              <w:top w:val="dotted" w:sz="4" w:space="0" w:color="DDD9C3" w:themeColor="background2" w:themeShade="E6"/>
              <w:bottom w:val="single" w:sz="4" w:space="0" w:color="auto"/>
            </w:tcBorders>
          </w:tcPr>
          <w:p w:rsidR="003D6241" w:rsidRPr="003D6241" w:rsidRDefault="003D6241" w:rsidP="00125148">
            <w:pPr>
              <w:widowControl/>
              <w:spacing w:line="360" w:lineRule="auto"/>
              <w:rPr>
                <w:rFonts w:ascii="宋体" w:hAnsi="宋体"/>
                <w:sz w:val="18"/>
                <w:szCs w:val="18"/>
              </w:rPr>
            </w:pPr>
            <w:r w:rsidRPr="003D6241">
              <w:rPr>
                <w:rFonts w:ascii="宋体" w:hAnsi="宋体" w:hint="eastAsia"/>
                <w:sz w:val="18"/>
                <w:szCs w:val="18"/>
              </w:rPr>
              <w:t>SAS中国区分析团队和金融业售前团队Leader。曾任IBM公司全球咨询服务部高级咨询经理、Yum! China开发部开发资讯经理、NCR数据仓库事业部（Teradata）高级经理。拥有超过14年的工作经验，带领团队参与实施了20多个数据挖掘和数据仓库项目，完成40多个数据挖掘专题，建立模型超过80个。</w:t>
            </w:r>
          </w:p>
        </w:tc>
      </w:tr>
      <w:tr w:rsidR="003D6241" w:rsidRPr="003D6241" w:rsidTr="00125148">
        <w:trPr>
          <w:trHeight w:val="453"/>
        </w:trPr>
        <w:tc>
          <w:tcPr>
            <w:tcW w:w="1390" w:type="dxa"/>
            <w:vMerge w:val="restart"/>
            <w:tcBorders>
              <w:right w:val="single" w:sz="4" w:space="0" w:color="auto"/>
            </w:tcBorders>
          </w:tcPr>
          <w:p w:rsidR="003D6241" w:rsidRPr="003D6241" w:rsidRDefault="003D6241" w:rsidP="00125148">
            <w:pPr>
              <w:spacing w:line="360" w:lineRule="auto"/>
              <w:jc w:val="center"/>
              <w:rPr>
                <w:rFonts w:ascii="宋体" w:hAnsi="宋体"/>
                <w:b/>
                <w:bCs/>
                <w:sz w:val="18"/>
                <w:szCs w:val="18"/>
              </w:rPr>
            </w:pPr>
            <w:r w:rsidRPr="003D6241">
              <w:rPr>
                <w:b/>
                <w:sz w:val="18"/>
                <w:szCs w:val="18"/>
              </w:rPr>
              <w:t>渠成</w:t>
            </w:r>
          </w:p>
          <w:p w:rsidR="003D6241" w:rsidRPr="003D6241" w:rsidRDefault="003D6241" w:rsidP="00125148">
            <w:pPr>
              <w:widowControl/>
              <w:spacing w:line="360" w:lineRule="auto"/>
              <w:jc w:val="center"/>
              <w:rPr>
                <w:rFonts w:ascii="宋体" w:hAnsi="宋体" w:cs="宋体"/>
                <w:b/>
                <w:sz w:val="18"/>
                <w:szCs w:val="18"/>
              </w:rPr>
            </w:pPr>
          </w:p>
        </w:tc>
        <w:tc>
          <w:tcPr>
            <w:tcW w:w="7932" w:type="dxa"/>
            <w:tcBorders>
              <w:top w:val="single" w:sz="4" w:space="0" w:color="auto"/>
              <w:left w:val="single" w:sz="4" w:space="0" w:color="auto"/>
              <w:bottom w:val="dotted" w:sz="4" w:space="0" w:color="C0C0C0"/>
              <w:right w:val="single" w:sz="4" w:space="0" w:color="auto"/>
            </w:tcBorders>
          </w:tcPr>
          <w:p w:rsidR="003D6241" w:rsidRPr="003D6241" w:rsidRDefault="003D6241" w:rsidP="00125148">
            <w:pPr>
              <w:spacing w:line="360" w:lineRule="auto"/>
              <w:rPr>
                <w:rFonts w:ascii="宋体" w:hAnsi="宋体"/>
                <w:b/>
                <w:sz w:val="18"/>
                <w:szCs w:val="18"/>
              </w:rPr>
            </w:pPr>
            <w:r w:rsidRPr="003D6241">
              <w:rPr>
                <w:b/>
                <w:sz w:val="18"/>
                <w:szCs w:val="18"/>
              </w:rPr>
              <w:t>Netconcepts</w:t>
            </w:r>
            <w:r w:rsidRPr="003D6241">
              <w:rPr>
                <w:b/>
                <w:sz w:val="18"/>
                <w:szCs w:val="18"/>
              </w:rPr>
              <w:t>总裁</w:t>
            </w:r>
          </w:p>
        </w:tc>
      </w:tr>
      <w:tr w:rsidR="003D6241" w:rsidRPr="003D6241" w:rsidTr="00125148">
        <w:trPr>
          <w:trHeight w:val="1063"/>
        </w:trPr>
        <w:tc>
          <w:tcPr>
            <w:tcW w:w="1390" w:type="dxa"/>
            <w:vMerge/>
            <w:tcBorders>
              <w:right w:val="single" w:sz="4" w:space="0" w:color="auto"/>
            </w:tcBorders>
          </w:tcPr>
          <w:p w:rsidR="003D6241" w:rsidRPr="003D6241" w:rsidRDefault="003D6241" w:rsidP="00125148">
            <w:pPr>
              <w:widowControl/>
              <w:spacing w:line="360" w:lineRule="auto"/>
              <w:jc w:val="center"/>
              <w:rPr>
                <w:rFonts w:ascii="宋体" w:hAnsi="宋体" w:cs="宋体"/>
                <w:sz w:val="18"/>
                <w:szCs w:val="18"/>
              </w:rPr>
            </w:pPr>
          </w:p>
        </w:tc>
        <w:tc>
          <w:tcPr>
            <w:tcW w:w="7932" w:type="dxa"/>
            <w:tcBorders>
              <w:top w:val="dotted" w:sz="4" w:space="0" w:color="C0C0C0"/>
              <w:left w:val="single" w:sz="4" w:space="0" w:color="auto"/>
              <w:bottom w:val="single" w:sz="4" w:space="0" w:color="auto"/>
              <w:right w:val="single" w:sz="4" w:space="0" w:color="auto"/>
            </w:tcBorders>
          </w:tcPr>
          <w:p w:rsidR="003D6241" w:rsidRPr="003D6241" w:rsidRDefault="003D6241" w:rsidP="00125148">
            <w:pPr>
              <w:widowControl/>
              <w:spacing w:line="360" w:lineRule="auto"/>
              <w:rPr>
                <w:rFonts w:ascii="宋体" w:hAnsi="宋体"/>
                <w:sz w:val="18"/>
                <w:szCs w:val="18"/>
              </w:rPr>
            </w:pPr>
            <w:r w:rsidRPr="003D6241">
              <w:rPr>
                <w:rFonts w:ascii="宋体" w:hAnsi="宋体"/>
                <w:sz w:val="18"/>
                <w:szCs w:val="18"/>
              </w:rPr>
              <w:t>现任 Netconcepts 总裁</w:t>
            </w:r>
            <w:r w:rsidRPr="003D6241">
              <w:rPr>
                <w:rFonts w:ascii="宋体" w:hAnsi="宋体" w:hint="eastAsia"/>
                <w:sz w:val="18"/>
                <w:szCs w:val="18"/>
              </w:rPr>
              <w:t>，</w:t>
            </w:r>
            <w:r w:rsidRPr="003D6241">
              <w:rPr>
                <w:rFonts w:ascii="宋体" w:hAnsi="宋体"/>
                <w:sz w:val="18"/>
                <w:szCs w:val="18"/>
              </w:rPr>
              <w:t>领导 Netconcepts 团队为全球客户提供中英文网络营销及搜索引擎营销服务。曾为中国、美国、澳大利亚和新西兰等很多有实力和影响力的大公司提供网络营销及搜索引擎营销的策略与指导</w:t>
            </w:r>
            <w:r w:rsidRPr="003D6241">
              <w:rPr>
                <w:rFonts w:ascii="宋体" w:hAnsi="宋体" w:hint="eastAsia"/>
                <w:sz w:val="18"/>
                <w:szCs w:val="18"/>
              </w:rPr>
              <w:t>，为</w:t>
            </w:r>
            <w:r w:rsidRPr="003D6241">
              <w:rPr>
                <w:rFonts w:ascii="宋体" w:hAnsi="宋体"/>
                <w:sz w:val="18"/>
                <w:szCs w:val="18"/>
              </w:rPr>
              <w:t>搜索引擎营销领域</w:t>
            </w:r>
            <w:r w:rsidRPr="003D6241">
              <w:rPr>
                <w:rFonts w:ascii="宋体" w:hAnsi="宋体" w:hint="eastAsia"/>
                <w:sz w:val="18"/>
                <w:szCs w:val="18"/>
              </w:rPr>
              <w:t>资深</w:t>
            </w:r>
            <w:r w:rsidRPr="003D6241">
              <w:rPr>
                <w:rFonts w:ascii="宋体" w:hAnsi="宋体"/>
                <w:sz w:val="18"/>
                <w:szCs w:val="18"/>
              </w:rPr>
              <w:t>专家</w:t>
            </w:r>
            <w:r w:rsidRPr="003D6241">
              <w:rPr>
                <w:rFonts w:ascii="宋体" w:hAnsi="宋体" w:hint="eastAsia"/>
                <w:sz w:val="18"/>
                <w:szCs w:val="18"/>
              </w:rPr>
              <w:t>。</w:t>
            </w:r>
          </w:p>
        </w:tc>
      </w:tr>
      <w:tr w:rsidR="003D6241" w:rsidRPr="003D6241" w:rsidTr="00125148">
        <w:trPr>
          <w:trHeight w:val="428"/>
        </w:trPr>
        <w:tc>
          <w:tcPr>
            <w:tcW w:w="1390" w:type="dxa"/>
            <w:vMerge w:val="restart"/>
            <w:tcBorders>
              <w:right w:val="single" w:sz="4" w:space="0" w:color="auto"/>
            </w:tcBorders>
          </w:tcPr>
          <w:p w:rsidR="003D6241" w:rsidRPr="003D6241" w:rsidRDefault="003D6241" w:rsidP="00125148">
            <w:pPr>
              <w:widowControl/>
              <w:spacing w:line="360" w:lineRule="auto"/>
              <w:jc w:val="center"/>
              <w:rPr>
                <w:rFonts w:ascii="宋体" w:hAnsi="宋体" w:cs="宋体"/>
                <w:b/>
                <w:sz w:val="18"/>
                <w:szCs w:val="18"/>
              </w:rPr>
            </w:pPr>
            <w:r w:rsidRPr="003D6241">
              <w:rPr>
                <w:rFonts w:hint="eastAsia"/>
                <w:b/>
                <w:sz w:val="18"/>
                <w:szCs w:val="18"/>
              </w:rPr>
              <w:lastRenderedPageBreak/>
              <w:t>杨韬</w:t>
            </w:r>
          </w:p>
        </w:tc>
        <w:tc>
          <w:tcPr>
            <w:tcW w:w="7932" w:type="dxa"/>
            <w:tcBorders>
              <w:top w:val="single" w:sz="4" w:space="0" w:color="auto"/>
              <w:left w:val="single" w:sz="4" w:space="0" w:color="auto"/>
              <w:bottom w:val="dotted" w:sz="4" w:space="0" w:color="C0C0C0"/>
              <w:right w:val="single" w:sz="4" w:space="0" w:color="auto"/>
            </w:tcBorders>
          </w:tcPr>
          <w:p w:rsidR="003D6241" w:rsidRPr="003D6241" w:rsidRDefault="003D6241" w:rsidP="00125148">
            <w:pPr>
              <w:widowControl/>
              <w:spacing w:line="360" w:lineRule="auto"/>
              <w:jc w:val="left"/>
              <w:rPr>
                <w:rFonts w:ascii="宋体" w:hAnsi="宋体"/>
                <w:b/>
                <w:sz w:val="18"/>
                <w:szCs w:val="18"/>
              </w:rPr>
            </w:pPr>
            <w:r w:rsidRPr="003D6241">
              <w:rPr>
                <w:rFonts w:hint="eastAsia"/>
                <w:b/>
                <w:sz w:val="18"/>
                <w:szCs w:val="18"/>
              </w:rPr>
              <w:t>首席营销顾问、首席咨询师</w:t>
            </w:r>
          </w:p>
        </w:tc>
      </w:tr>
      <w:tr w:rsidR="003D6241" w:rsidRPr="003D6241" w:rsidTr="00125148">
        <w:trPr>
          <w:trHeight w:val="1063"/>
        </w:trPr>
        <w:tc>
          <w:tcPr>
            <w:tcW w:w="1390" w:type="dxa"/>
            <w:vMerge/>
            <w:tcBorders>
              <w:right w:val="single" w:sz="4" w:space="0" w:color="auto"/>
            </w:tcBorders>
          </w:tcPr>
          <w:p w:rsidR="003D6241" w:rsidRPr="003D6241" w:rsidRDefault="003D6241" w:rsidP="00125148">
            <w:pPr>
              <w:widowControl/>
              <w:spacing w:line="360" w:lineRule="auto"/>
              <w:jc w:val="center"/>
              <w:rPr>
                <w:rFonts w:ascii="宋体" w:hAnsi="宋体" w:cs="宋体"/>
                <w:sz w:val="18"/>
                <w:szCs w:val="18"/>
              </w:rPr>
            </w:pPr>
          </w:p>
        </w:tc>
        <w:tc>
          <w:tcPr>
            <w:tcW w:w="7932" w:type="dxa"/>
            <w:tcBorders>
              <w:top w:val="dotted" w:sz="4" w:space="0" w:color="C0C0C0"/>
              <w:left w:val="single" w:sz="4" w:space="0" w:color="auto"/>
              <w:bottom w:val="single" w:sz="4" w:space="0" w:color="auto"/>
              <w:right w:val="single" w:sz="4" w:space="0" w:color="auto"/>
            </w:tcBorders>
          </w:tcPr>
          <w:p w:rsidR="003D6241" w:rsidRPr="003D6241" w:rsidRDefault="003D6241" w:rsidP="00125148">
            <w:pPr>
              <w:widowControl/>
              <w:spacing w:line="360" w:lineRule="auto"/>
              <w:rPr>
                <w:rFonts w:ascii="宋体" w:hAnsi="宋体"/>
                <w:sz w:val="18"/>
                <w:szCs w:val="18"/>
              </w:rPr>
            </w:pPr>
            <w:r w:rsidRPr="003D6241">
              <w:rPr>
                <w:rFonts w:ascii="宋体" w:hAnsi="宋体" w:hint="eastAsia"/>
                <w:sz w:val="18"/>
                <w:szCs w:val="18"/>
              </w:rPr>
              <w:t>国双科技副总裁兼网络营销首席咨询师，“国家信息中心”网络政府研究中心首席顾问。带领咨询师团队先后为兰蔻、宝洁、腾讯、希尔顿酒店、法拉利等国内外共计672家客户提供SEO、SEM、UEO、营销量化数据分析等“技术型”网络营销咨询服务。</w:t>
            </w:r>
          </w:p>
        </w:tc>
      </w:tr>
      <w:tr w:rsidR="003D6241" w:rsidRPr="003D6241" w:rsidTr="00125148">
        <w:trPr>
          <w:trHeight w:val="371"/>
        </w:trPr>
        <w:tc>
          <w:tcPr>
            <w:tcW w:w="1390" w:type="dxa"/>
            <w:vMerge w:val="restart"/>
            <w:tcBorders>
              <w:right w:val="single" w:sz="4" w:space="0" w:color="auto"/>
            </w:tcBorders>
          </w:tcPr>
          <w:p w:rsidR="003D6241" w:rsidRPr="003D6241" w:rsidRDefault="003D6241" w:rsidP="00125148">
            <w:pPr>
              <w:widowControl/>
              <w:spacing w:line="360" w:lineRule="auto"/>
              <w:jc w:val="center"/>
              <w:rPr>
                <w:rFonts w:ascii="宋体" w:hAnsi="宋体" w:cs="宋体"/>
                <w:b/>
                <w:sz w:val="18"/>
                <w:szCs w:val="18"/>
              </w:rPr>
            </w:pPr>
            <w:r w:rsidRPr="003D6241">
              <w:rPr>
                <w:rFonts w:ascii="宋体" w:hAnsi="宋体" w:hint="eastAsia"/>
                <w:b/>
                <w:sz w:val="18"/>
                <w:szCs w:val="18"/>
              </w:rPr>
              <w:t>吴文峻</w:t>
            </w:r>
          </w:p>
        </w:tc>
        <w:tc>
          <w:tcPr>
            <w:tcW w:w="7932" w:type="dxa"/>
            <w:tcBorders>
              <w:top w:val="single" w:sz="4" w:space="0" w:color="auto"/>
              <w:left w:val="single" w:sz="4" w:space="0" w:color="auto"/>
              <w:bottom w:val="dotted" w:sz="4" w:space="0" w:color="C0C0C0"/>
              <w:right w:val="single" w:sz="4" w:space="0" w:color="auto"/>
            </w:tcBorders>
          </w:tcPr>
          <w:p w:rsidR="003D6241" w:rsidRPr="003D6241" w:rsidRDefault="003D6241" w:rsidP="00125148">
            <w:pPr>
              <w:spacing w:line="360" w:lineRule="auto"/>
              <w:rPr>
                <w:rFonts w:ascii="宋体" w:hAnsi="宋体"/>
                <w:b/>
                <w:sz w:val="18"/>
                <w:szCs w:val="18"/>
              </w:rPr>
            </w:pPr>
            <w:r w:rsidRPr="003D6241">
              <w:rPr>
                <w:rFonts w:ascii="宋体" w:hAnsi="宋体" w:hint="eastAsia"/>
                <w:b/>
                <w:sz w:val="18"/>
                <w:szCs w:val="18"/>
              </w:rPr>
              <w:t>博士后</w:t>
            </w:r>
            <w:r w:rsidRPr="003D6241">
              <w:rPr>
                <w:rFonts w:ascii="宋体" w:hAnsi="宋体"/>
                <w:b/>
                <w:sz w:val="18"/>
                <w:szCs w:val="18"/>
              </w:rPr>
              <w:t>、</w:t>
            </w:r>
            <w:r w:rsidRPr="003D6241">
              <w:rPr>
                <w:rFonts w:ascii="宋体" w:hAnsi="宋体" w:hint="eastAsia"/>
                <w:b/>
                <w:sz w:val="18"/>
                <w:szCs w:val="18"/>
              </w:rPr>
              <w:t>北京</w:t>
            </w:r>
            <w:r w:rsidRPr="003D6241">
              <w:rPr>
                <w:rFonts w:ascii="宋体" w:hAnsi="宋体"/>
                <w:b/>
                <w:sz w:val="18"/>
                <w:szCs w:val="18"/>
              </w:rPr>
              <w:t>航空航天大学</w:t>
            </w:r>
            <w:r w:rsidRPr="003D6241">
              <w:rPr>
                <w:rFonts w:ascii="宋体" w:hAnsi="宋体" w:hint="eastAsia"/>
                <w:b/>
                <w:sz w:val="18"/>
                <w:szCs w:val="18"/>
              </w:rPr>
              <w:t>计算机学院</w:t>
            </w:r>
            <w:r w:rsidRPr="003D6241">
              <w:rPr>
                <w:rFonts w:ascii="宋体" w:hAnsi="宋体"/>
                <w:b/>
                <w:sz w:val="18"/>
                <w:szCs w:val="18"/>
              </w:rPr>
              <w:t>教授</w:t>
            </w:r>
          </w:p>
        </w:tc>
      </w:tr>
      <w:tr w:rsidR="003D6241" w:rsidRPr="003D6241" w:rsidTr="00125148">
        <w:trPr>
          <w:trHeight w:val="1063"/>
        </w:trPr>
        <w:tc>
          <w:tcPr>
            <w:tcW w:w="1390" w:type="dxa"/>
            <w:vMerge/>
            <w:tcBorders>
              <w:right w:val="single" w:sz="4" w:space="0" w:color="auto"/>
            </w:tcBorders>
          </w:tcPr>
          <w:p w:rsidR="003D6241" w:rsidRPr="003D6241" w:rsidRDefault="003D6241" w:rsidP="00125148">
            <w:pPr>
              <w:widowControl/>
              <w:spacing w:line="360" w:lineRule="auto"/>
              <w:jc w:val="center"/>
              <w:rPr>
                <w:rFonts w:ascii="宋体" w:hAnsi="宋体" w:cs="宋体"/>
                <w:sz w:val="18"/>
                <w:szCs w:val="18"/>
              </w:rPr>
            </w:pPr>
          </w:p>
        </w:tc>
        <w:tc>
          <w:tcPr>
            <w:tcW w:w="7932" w:type="dxa"/>
            <w:tcBorders>
              <w:top w:val="dotted" w:sz="4" w:space="0" w:color="C0C0C0"/>
              <w:left w:val="single" w:sz="4" w:space="0" w:color="auto"/>
              <w:bottom w:val="single" w:sz="4" w:space="0" w:color="auto"/>
              <w:right w:val="single" w:sz="4" w:space="0" w:color="auto"/>
            </w:tcBorders>
          </w:tcPr>
          <w:p w:rsidR="003D6241" w:rsidRPr="003D6241" w:rsidRDefault="003D6241" w:rsidP="00125148">
            <w:pPr>
              <w:widowControl/>
              <w:spacing w:line="360" w:lineRule="auto"/>
              <w:rPr>
                <w:rFonts w:ascii="宋体" w:hAnsi="宋体"/>
                <w:sz w:val="18"/>
                <w:szCs w:val="18"/>
              </w:rPr>
            </w:pPr>
            <w:r w:rsidRPr="003D6241">
              <w:rPr>
                <w:rFonts w:ascii="宋体" w:hAnsi="宋体"/>
                <w:sz w:val="18"/>
                <w:szCs w:val="18"/>
              </w:rPr>
              <w:t>2002年到2006年，在美国印第安那大学作博士后研究，并成为普适计算研究所的ResearchFellow。从2006年到2010年，受聘于芝加哥大学阿岗国家实验室，担任研究科学家职务。</w:t>
            </w:r>
            <w:r w:rsidRPr="003D6241">
              <w:rPr>
                <w:rFonts w:ascii="宋体" w:hAnsi="宋体" w:hint="eastAsia"/>
                <w:sz w:val="18"/>
                <w:szCs w:val="18"/>
              </w:rPr>
              <w:t>2011年入选北航“卓越百人计划”。</w:t>
            </w:r>
            <w:r w:rsidRPr="003D6241">
              <w:rPr>
                <w:rFonts w:ascii="宋体" w:hAnsi="宋体"/>
                <w:sz w:val="18"/>
                <w:szCs w:val="18"/>
              </w:rPr>
              <w:t>一直专注于“先进科学计算和协同网络平台”领域的研究，主持和参与了多项重要的科研项目。在国际期刊和会议上发表50篇学术论文，同时组织并参加了许多国际会议和学术交流活动。主要研究领域：分布式计算、高性能计算、软件工程。</w:t>
            </w:r>
          </w:p>
        </w:tc>
      </w:tr>
      <w:tr w:rsidR="003D6241" w:rsidRPr="003D6241" w:rsidTr="00125148">
        <w:trPr>
          <w:trHeight w:val="455"/>
        </w:trPr>
        <w:tc>
          <w:tcPr>
            <w:tcW w:w="1390" w:type="dxa"/>
            <w:vMerge w:val="restart"/>
            <w:tcBorders>
              <w:right w:val="single" w:sz="4" w:space="0" w:color="auto"/>
            </w:tcBorders>
          </w:tcPr>
          <w:p w:rsidR="003D6241" w:rsidRPr="003D6241" w:rsidRDefault="003D6241" w:rsidP="00125148">
            <w:pPr>
              <w:widowControl/>
              <w:spacing w:line="360" w:lineRule="auto"/>
              <w:jc w:val="center"/>
              <w:rPr>
                <w:rFonts w:ascii="宋体" w:hAnsi="宋体" w:cs="宋体"/>
                <w:sz w:val="18"/>
                <w:szCs w:val="18"/>
              </w:rPr>
            </w:pPr>
            <w:r w:rsidRPr="003D6241">
              <w:rPr>
                <w:rFonts w:ascii="宋体" w:hAnsi="宋体" w:hint="eastAsia"/>
                <w:b/>
                <w:sz w:val="18"/>
                <w:szCs w:val="18"/>
              </w:rPr>
              <w:t>杜孝平</w:t>
            </w:r>
          </w:p>
        </w:tc>
        <w:tc>
          <w:tcPr>
            <w:tcW w:w="7932" w:type="dxa"/>
            <w:tcBorders>
              <w:top w:val="dotted" w:sz="4" w:space="0" w:color="C0C0C0"/>
              <w:left w:val="single" w:sz="4" w:space="0" w:color="auto"/>
              <w:bottom w:val="dotted" w:sz="4" w:space="0" w:color="969696"/>
              <w:right w:val="single" w:sz="4" w:space="0" w:color="auto"/>
            </w:tcBorders>
          </w:tcPr>
          <w:p w:rsidR="003D6241" w:rsidRPr="003D6241" w:rsidRDefault="003D6241" w:rsidP="00125148">
            <w:pPr>
              <w:spacing w:line="360" w:lineRule="auto"/>
              <w:rPr>
                <w:rFonts w:ascii="宋体" w:hAnsi="宋体"/>
                <w:sz w:val="18"/>
                <w:szCs w:val="18"/>
              </w:rPr>
            </w:pPr>
            <w:r w:rsidRPr="003D6241">
              <w:rPr>
                <w:rFonts w:ascii="宋体" w:hAnsi="宋体" w:hint="eastAsia"/>
                <w:b/>
                <w:sz w:val="18"/>
                <w:szCs w:val="18"/>
              </w:rPr>
              <w:t>博士后</w:t>
            </w:r>
            <w:r w:rsidRPr="003D6241">
              <w:rPr>
                <w:rFonts w:ascii="宋体" w:hAnsi="宋体"/>
                <w:b/>
                <w:sz w:val="18"/>
                <w:szCs w:val="18"/>
              </w:rPr>
              <w:t>、</w:t>
            </w:r>
            <w:r w:rsidRPr="003D6241">
              <w:rPr>
                <w:rFonts w:ascii="宋体" w:hAnsi="宋体" w:hint="eastAsia"/>
                <w:b/>
                <w:sz w:val="18"/>
                <w:szCs w:val="18"/>
              </w:rPr>
              <w:t>北京</w:t>
            </w:r>
            <w:r w:rsidRPr="003D6241">
              <w:rPr>
                <w:rFonts w:ascii="宋体" w:hAnsi="宋体"/>
                <w:b/>
                <w:sz w:val="18"/>
                <w:szCs w:val="18"/>
              </w:rPr>
              <w:t>航空航天大学</w:t>
            </w:r>
            <w:r w:rsidRPr="003D6241">
              <w:rPr>
                <w:rFonts w:ascii="宋体" w:hAnsi="宋体" w:hint="eastAsia"/>
                <w:b/>
                <w:sz w:val="18"/>
                <w:szCs w:val="18"/>
              </w:rPr>
              <w:t>软件</w:t>
            </w:r>
            <w:r w:rsidRPr="003D6241">
              <w:rPr>
                <w:rFonts w:ascii="宋体" w:hAnsi="宋体"/>
                <w:b/>
                <w:sz w:val="18"/>
                <w:szCs w:val="18"/>
              </w:rPr>
              <w:t>学院</w:t>
            </w:r>
            <w:r w:rsidRPr="003D6241">
              <w:rPr>
                <w:rFonts w:ascii="宋体" w:hAnsi="宋体" w:hint="eastAsia"/>
                <w:b/>
                <w:sz w:val="18"/>
                <w:szCs w:val="18"/>
              </w:rPr>
              <w:t>教授</w:t>
            </w:r>
          </w:p>
        </w:tc>
      </w:tr>
      <w:tr w:rsidR="003D6241" w:rsidRPr="003D6241" w:rsidTr="00125148">
        <w:trPr>
          <w:trHeight w:val="1500"/>
        </w:trPr>
        <w:tc>
          <w:tcPr>
            <w:tcW w:w="1390" w:type="dxa"/>
            <w:vMerge/>
            <w:tcBorders>
              <w:right w:val="single" w:sz="4" w:space="0" w:color="auto"/>
            </w:tcBorders>
          </w:tcPr>
          <w:p w:rsidR="003D6241" w:rsidRPr="003D6241" w:rsidRDefault="003D6241" w:rsidP="00125148">
            <w:pPr>
              <w:widowControl/>
              <w:spacing w:line="360" w:lineRule="auto"/>
              <w:jc w:val="center"/>
              <w:rPr>
                <w:rFonts w:ascii="宋体" w:hAnsi="宋体"/>
                <w:b/>
                <w:bCs/>
                <w:sz w:val="18"/>
                <w:szCs w:val="18"/>
              </w:rPr>
            </w:pPr>
          </w:p>
        </w:tc>
        <w:tc>
          <w:tcPr>
            <w:tcW w:w="7932" w:type="dxa"/>
            <w:tcBorders>
              <w:top w:val="dotted" w:sz="4" w:space="0" w:color="969696"/>
              <w:left w:val="single" w:sz="4" w:space="0" w:color="auto"/>
              <w:bottom w:val="single" w:sz="4" w:space="0" w:color="000000" w:themeColor="text1"/>
              <w:right w:val="single" w:sz="4" w:space="0" w:color="auto"/>
            </w:tcBorders>
          </w:tcPr>
          <w:p w:rsidR="003D6241" w:rsidRPr="003D6241" w:rsidRDefault="003D6241" w:rsidP="00125148">
            <w:pPr>
              <w:widowControl/>
              <w:spacing w:line="360" w:lineRule="auto"/>
              <w:rPr>
                <w:rFonts w:ascii="宋体" w:hAnsi="宋体"/>
                <w:sz w:val="18"/>
                <w:szCs w:val="18"/>
              </w:rPr>
            </w:pPr>
            <w:r w:rsidRPr="003D6241">
              <w:rPr>
                <w:rFonts w:ascii="宋体" w:hAnsi="宋体" w:hint="eastAsia"/>
                <w:sz w:val="18"/>
                <w:szCs w:val="18"/>
              </w:rPr>
              <w:t>北京大学信息科学技术学院博士后，日本九州大学智能系统专业博士。现任日本九州大学北京事务所副所长，九州大学中国校友会常务理事。从事数据挖掘、数据库、数据仓库等方向研究，参与并主导多项国家973自然科学基金及国家863项目。</w:t>
            </w:r>
          </w:p>
        </w:tc>
      </w:tr>
    </w:tbl>
    <w:p w:rsidR="00377709" w:rsidRPr="003D6241" w:rsidRDefault="00377709" w:rsidP="00377709">
      <w:pPr>
        <w:widowControl/>
        <w:spacing w:before="30" w:after="30" w:line="375" w:lineRule="atLeast"/>
        <w:ind w:right="30"/>
        <w:jc w:val="left"/>
        <w:rPr>
          <w:rFonts w:ascii="ˎ̥" w:eastAsia="宋体" w:hAnsi="ˎ̥" w:cs="宋体" w:hint="eastAsia"/>
          <w:bCs/>
          <w:color w:val="000000"/>
          <w:kern w:val="0"/>
          <w:sz w:val="18"/>
          <w:szCs w:val="21"/>
        </w:rPr>
      </w:pPr>
    </w:p>
    <w:p w:rsidR="00377709" w:rsidRPr="00C64144" w:rsidRDefault="00377709" w:rsidP="00377709">
      <w:pPr>
        <w:widowControl/>
        <w:spacing w:before="30" w:after="30" w:line="375" w:lineRule="atLeast"/>
        <w:ind w:left="30" w:right="30"/>
        <w:jc w:val="left"/>
        <w:rPr>
          <w:rFonts w:ascii="ˎ̥" w:eastAsia="宋体" w:hAnsi="ˎ̥" w:cs="宋体" w:hint="eastAsia"/>
          <w:b/>
          <w:bCs/>
          <w:kern w:val="0"/>
          <w:szCs w:val="21"/>
        </w:rPr>
      </w:pPr>
      <w:r w:rsidRPr="00C64144">
        <w:rPr>
          <w:rFonts w:ascii="ˎ̥" w:eastAsia="宋体" w:hAnsi="ˎ̥" w:cs="宋体"/>
          <w:b/>
          <w:bCs/>
          <w:kern w:val="0"/>
          <w:szCs w:val="21"/>
        </w:rPr>
        <w:t>【培养方式】</w:t>
      </w:r>
    </w:p>
    <w:p w:rsidR="00377709" w:rsidRPr="00EE2075" w:rsidRDefault="00377709" w:rsidP="00377709">
      <w:pPr>
        <w:widowControl/>
        <w:spacing w:before="30" w:after="30" w:line="375" w:lineRule="atLeast"/>
        <w:ind w:left="30" w:right="30"/>
        <w:jc w:val="left"/>
        <w:rPr>
          <w:rFonts w:ascii="ˎ̥" w:eastAsia="宋体" w:hAnsi="ˎ̥" w:cs="宋体" w:hint="eastAsia"/>
          <w:bCs/>
          <w:color w:val="000000"/>
          <w:kern w:val="0"/>
          <w:sz w:val="18"/>
          <w:szCs w:val="21"/>
        </w:rPr>
      </w:pPr>
      <w:r w:rsidRPr="00EE2075">
        <w:rPr>
          <w:rFonts w:ascii="ˎ̥" w:eastAsia="宋体" w:hAnsi="ˎ̥" w:cs="宋体"/>
          <w:bCs/>
          <w:color w:val="000000"/>
          <w:kern w:val="0"/>
          <w:sz w:val="18"/>
          <w:szCs w:val="21"/>
        </w:rPr>
        <w:t>1</w:t>
      </w:r>
      <w:r w:rsidRPr="00EE2075">
        <w:rPr>
          <w:rFonts w:ascii="ˎ̥" w:eastAsia="宋体" w:hAnsi="ˎ̥" w:cs="宋体"/>
          <w:bCs/>
          <w:color w:val="000000"/>
          <w:kern w:val="0"/>
          <w:sz w:val="18"/>
          <w:szCs w:val="21"/>
        </w:rPr>
        <w:t>、每个周末</w:t>
      </w:r>
      <w:r w:rsidRPr="00EE2075">
        <w:rPr>
          <w:rFonts w:ascii="ˎ̥" w:eastAsia="宋体" w:hAnsi="ˎ̥" w:cs="宋体"/>
          <w:bCs/>
          <w:color w:val="000000"/>
          <w:kern w:val="0"/>
          <w:sz w:val="18"/>
          <w:szCs w:val="21"/>
        </w:rPr>
        <w:t>1~2</w:t>
      </w:r>
      <w:r w:rsidRPr="00EE2075">
        <w:rPr>
          <w:rFonts w:ascii="ˎ̥" w:eastAsia="宋体" w:hAnsi="ˎ̥" w:cs="宋体"/>
          <w:bCs/>
          <w:color w:val="000000"/>
          <w:kern w:val="0"/>
          <w:sz w:val="18"/>
          <w:szCs w:val="21"/>
        </w:rPr>
        <w:t>天上课，</w:t>
      </w:r>
      <w:r w:rsidRPr="00EE2075">
        <w:rPr>
          <w:rFonts w:ascii="ˎ̥" w:eastAsia="宋体" w:hAnsi="ˎ̥" w:cs="宋体"/>
          <w:bCs/>
          <w:color w:val="000000"/>
          <w:kern w:val="0"/>
          <w:sz w:val="18"/>
          <w:szCs w:val="21"/>
        </w:rPr>
        <w:t>2014</w:t>
      </w:r>
      <w:r w:rsidRPr="00EE2075">
        <w:rPr>
          <w:rFonts w:ascii="ˎ̥" w:eastAsia="宋体" w:hAnsi="ˎ̥" w:cs="宋体"/>
          <w:bCs/>
          <w:color w:val="000000"/>
          <w:kern w:val="0"/>
          <w:sz w:val="18"/>
          <w:szCs w:val="21"/>
        </w:rPr>
        <w:t>年</w:t>
      </w:r>
      <w:r>
        <w:rPr>
          <w:rFonts w:ascii="ˎ̥" w:eastAsia="宋体" w:hAnsi="ˎ̥" w:cs="宋体" w:hint="eastAsia"/>
          <w:bCs/>
          <w:color w:val="000000"/>
          <w:kern w:val="0"/>
          <w:sz w:val="18"/>
          <w:szCs w:val="21"/>
        </w:rPr>
        <w:t>12</w:t>
      </w:r>
      <w:r w:rsidRPr="00EE2075">
        <w:rPr>
          <w:rFonts w:ascii="ˎ̥" w:eastAsia="宋体" w:hAnsi="ˎ̥" w:cs="宋体"/>
          <w:bCs/>
          <w:color w:val="000000"/>
          <w:kern w:val="0"/>
          <w:sz w:val="18"/>
          <w:szCs w:val="21"/>
        </w:rPr>
        <w:t>月末开课</w:t>
      </w:r>
      <w:r>
        <w:rPr>
          <w:rFonts w:ascii="ˎ̥" w:eastAsia="宋体" w:hAnsi="ˎ̥" w:cs="宋体" w:hint="eastAsia"/>
          <w:bCs/>
          <w:color w:val="000000"/>
          <w:kern w:val="0"/>
          <w:sz w:val="18"/>
          <w:szCs w:val="21"/>
        </w:rPr>
        <w:t>（有寒暑假）</w:t>
      </w:r>
      <w:r w:rsidRPr="00EE2075">
        <w:rPr>
          <w:rFonts w:ascii="ˎ̥" w:eastAsia="宋体" w:hAnsi="ˎ̥" w:cs="宋体"/>
          <w:bCs/>
          <w:color w:val="000000"/>
          <w:kern w:val="0"/>
          <w:sz w:val="18"/>
          <w:szCs w:val="21"/>
        </w:rPr>
        <w:t>；</w:t>
      </w:r>
    </w:p>
    <w:p w:rsidR="00377709" w:rsidRPr="00377709" w:rsidRDefault="00377709" w:rsidP="00377709">
      <w:pPr>
        <w:widowControl/>
        <w:spacing w:before="30" w:after="30" w:line="375" w:lineRule="atLeast"/>
        <w:ind w:left="30" w:right="30"/>
        <w:jc w:val="left"/>
        <w:rPr>
          <w:rFonts w:ascii="ˎ̥" w:eastAsia="宋体" w:hAnsi="ˎ̥" w:cs="宋体" w:hint="eastAsia"/>
          <w:bCs/>
          <w:color w:val="000000"/>
          <w:kern w:val="0"/>
          <w:sz w:val="18"/>
          <w:szCs w:val="21"/>
        </w:rPr>
      </w:pPr>
      <w:r w:rsidRPr="00EE2075">
        <w:rPr>
          <w:rFonts w:ascii="ˎ̥" w:eastAsia="宋体" w:hAnsi="ˎ̥" w:cs="宋体"/>
          <w:bCs/>
          <w:color w:val="000000"/>
          <w:kern w:val="0"/>
          <w:sz w:val="18"/>
          <w:szCs w:val="21"/>
        </w:rPr>
        <w:t>2</w:t>
      </w:r>
      <w:r w:rsidRPr="00EE2075">
        <w:rPr>
          <w:rFonts w:ascii="ˎ̥" w:eastAsia="宋体" w:hAnsi="ˎ̥" w:cs="宋体"/>
          <w:bCs/>
          <w:color w:val="000000"/>
          <w:kern w:val="0"/>
          <w:sz w:val="18"/>
          <w:szCs w:val="21"/>
        </w:rPr>
        <w:t>、课程学习、行业实践、企业考察、沙龙互动交叉</w:t>
      </w:r>
      <w:r>
        <w:rPr>
          <w:rFonts w:ascii="ˎ̥" w:eastAsia="宋体" w:hAnsi="ˎ̥" w:cs="宋体" w:hint="eastAsia"/>
          <w:bCs/>
          <w:color w:val="000000"/>
          <w:kern w:val="0"/>
          <w:sz w:val="18"/>
          <w:szCs w:val="21"/>
        </w:rPr>
        <w:t>进行</w:t>
      </w:r>
      <w:r w:rsidRPr="00EE2075">
        <w:rPr>
          <w:rFonts w:ascii="ˎ̥" w:eastAsia="宋体" w:hAnsi="ˎ̥" w:cs="宋体"/>
          <w:bCs/>
          <w:color w:val="000000"/>
          <w:kern w:val="0"/>
          <w:sz w:val="18"/>
          <w:szCs w:val="21"/>
        </w:rPr>
        <w:t>。</w:t>
      </w:r>
    </w:p>
    <w:p w:rsidR="00377709" w:rsidRDefault="00377709" w:rsidP="005E21A4">
      <w:pPr>
        <w:widowControl/>
        <w:spacing w:before="30" w:after="30" w:line="375" w:lineRule="atLeast"/>
        <w:ind w:left="30" w:right="30"/>
        <w:jc w:val="left"/>
        <w:rPr>
          <w:rFonts w:ascii="ˎ̥" w:eastAsia="宋体" w:hAnsi="ˎ̥" w:cs="宋体" w:hint="eastAsia"/>
          <w:b/>
          <w:bCs/>
          <w:color w:val="000000"/>
          <w:kern w:val="0"/>
          <w:szCs w:val="21"/>
        </w:rPr>
      </w:pPr>
    </w:p>
    <w:p w:rsidR="005E21A4" w:rsidRPr="005E21A4" w:rsidRDefault="005E21A4" w:rsidP="005E21A4">
      <w:pPr>
        <w:widowControl/>
        <w:spacing w:before="30" w:after="30" w:line="375" w:lineRule="atLeast"/>
        <w:ind w:left="30" w:right="30"/>
        <w:jc w:val="left"/>
        <w:rPr>
          <w:rFonts w:ascii="ˎ̥" w:eastAsia="宋体" w:hAnsi="ˎ̥" w:cs="宋体" w:hint="eastAsia"/>
          <w:b/>
          <w:bCs/>
          <w:color w:val="000000"/>
          <w:kern w:val="0"/>
          <w:szCs w:val="21"/>
        </w:rPr>
      </w:pPr>
      <w:r w:rsidRPr="005E21A4">
        <w:rPr>
          <w:rFonts w:ascii="ˎ̥" w:eastAsia="宋体" w:hAnsi="ˎ̥" w:cs="宋体"/>
          <w:b/>
          <w:bCs/>
          <w:color w:val="000000"/>
          <w:kern w:val="0"/>
          <w:szCs w:val="21"/>
        </w:rPr>
        <w:t>【证书授予】</w:t>
      </w:r>
    </w:p>
    <w:p w:rsidR="005E21A4" w:rsidRPr="008A2BEC" w:rsidRDefault="005E21A4" w:rsidP="005E21A4">
      <w:pPr>
        <w:widowControl/>
        <w:spacing w:before="30" w:after="30" w:line="375" w:lineRule="atLeast"/>
        <w:ind w:left="30" w:right="30"/>
        <w:jc w:val="left"/>
        <w:rPr>
          <w:rFonts w:ascii="ˎ̥" w:eastAsia="宋体" w:hAnsi="ˎ̥" w:cs="宋体" w:hint="eastAsia"/>
          <w:b/>
          <w:bCs/>
          <w:color w:val="000000"/>
          <w:kern w:val="0"/>
          <w:sz w:val="18"/>
          <w:szCs w:val="21"/>
        </w:rPr>
      </w:pPr>
      <w:r w:rsidRPr="008A2BEC">
        <w:rPr>
          <w:rFonts w:ascii="ˎ̥" w:eastAsia="宋体" w:hAnsi="ˎ̥" w:cs="宋体"/>
          <w:b/>
          <w:bCs/>
          <w:color w:val="000000"/>
          <w:kern w:val="0"/>
          <w:sz w:val="18"/>
          <w:szCs w:val="21"/>
        </w:rPr>
        <w:t>1</w:t>
      </w:r>
      <w:r w:rsidRPr="008A2BEC">
        <w:rPr>
          <w:rFonts w:ascii="ˎ̥" w:eastAsia="宋体" w:hAnsi="ˎ̥" w:cs="宋体"/>
          <w:b/>
          <w:bCs/>
          <w:color w:val="000000"/>
          <w:kern w:val="0"/>
          <w:sz w:val="18"/>
          <w:szCs w:val="21"/>
        </w:rPr>
        <w:t>、国家信息技术紧缺人才培养工程大数据架构师证书</w:t>
      </w:r>
    </w:p>
    <w:p w:rsidR="005E21A4" w:rsidRPr="008A2BEC" w:rsidRDefault="005E21A4" w:rsidP="005E21A4">
      <w:pPr>
        <w:widowControl/>
        <w:spacing w:before="30" w:after="30" w:line="375" w:lineRule="atLeast"/>
        <w:ind w:left="30" w:right="30" w:firstLine="480"/>
        <w:jc w:val="left"/>
        <w:rPr>
          <w:rFonts w:ascii="ˎ̥" w:eastAsia="宋体" w:hAnsi="ˎ̥" w:cs="宋体" w:hint="eastAsia"/>
          <w:color w:val="000000"/>
          <w:kern w:val="0"/>
          <w:sz w:val="18"/>
          <w:szCs w:val="21"/>
        </w:rPr>
      </w:pPr>
      <w:r w:rsidRPr="008A2BEC">
        <w:rPr>
          <w:rFonts w:ascii="ˎ̥" w:eastAsia="宋体" w:hAnsi="ˎ̥" w:cs="宋体"/>
          <w:color w:val="000000"/>
          <w:kern w:val="0"/>
          <w:sz w:val="18"/>
          <w:szCs w:val="21"/>
        </w:rPr>
        <w:t>学员修满课程，工信部移动云计算教育培训中心颁发：</w:t>
      </w:r>
      <w:r w:rsidRPr="008E25D3">
        <w:rPr>
          <w:rFonts w:ascii="ˎ̥" w:eastAsia="宋体" w:hAnsi="ˎ̥" w:cs="宋体"/>
          <w:kern w:val="0"/>
          <w:sz w:val="18"/>
          <w:szCs w:val="21"/>
        </w:rPr>
        <w:t>大数据</w:t>
      </w:r>
      <w:r w:rsidR="008E25D3" w:rsidRPr="008E25D3">
        <w:rPr>
          <w:rFonts w:ascii="ˎ̥" w:eastAsia="宋体" w:hAnsi="ˎ̥" w:cs="宋体" w:hint="eastAsia"/>
          <w:kern w:val="0"/>
          <w:sz w:val="18"/>
          <w:szCs w:val="21"/>
        </w:rPr>
        <w:t>分析</w:t>
      </w:r>
      <w:r w:rsidRPr="008E25D3">
        <w:rPr>
          <w:rFonts w:ascii="ˎ̥" w:eastAsia="宋体" w:hAnsi="ˎ̥" w:cs="宋体"/>
          <w:kern w:val="0"/>
          <w:sz w:val="18"/>
          <w:szCs w:val="21"/>
        </w:rPr>
        <w:t>师证书</w:t>
      </w:r>
      <w:r w:rsidRPr="008A2BEC">
        <w:rPr>
          <w:rFonts w:ascii="ˎ̥" w:eastAsia="宋体" w:hAnsi="ˎ̥" w:cs="宋体"/>
          <w:color w:val="000000"/>
          <w:kern w:val="0"/>
          <w:sz w:val="18"/>
          <w:szCs w:val="21"/>
        </w:rPr>
        <w:t>。</w:t>
      </w:r>
    </w:p>
    <w:p w:rsidR="005E21A4" w:rsidRPr="008A2BEC" w:rsidRDefault="005E21A4" w:rsidP="005E21A4">
      <w:pPr>
        <w:widowControl/>
        <w:spacing w:before="30" w:after="30" w:line="375" w:lineRule="atLeast"/>
        <w:ind w:left="30" w:right="30"/>
        <w:jc w:val="left"/>
        <w:rPr>
          <w:rFonts w:ascii="ˎ̥" w:eastAsia="宋体" w:hAnsi="ˎ̥" w:cs="宋体" w:hint="eastAsia"/>
          <w:b/>
          <w:bCs/>
          <w:color w:val="000000"/>
          <w:kern w:val="0"/>
          <w:sz w:val="18"/>
          <w:szCs w:val="21"/>
        </w:rPr>
      </w:pPr>
      <w:r w:rsidRPr="008A2BEC">
        <w:rPr>
          <w:rFonts w:ascii="ˎ̥" w:eastAsia="宋体" w:hAnsi="ˎ̥" w:cs="宋体"/>
          <w:b/>
          <w:bCs/>
          <w:color w:val="000000"/>
          <w:kern w:val="0"/>
          <w:sz w:val="18"/>
          <w:szCs w:val="21"/>
        </w:rPr>
        <w:t>2</w:t>
      </w:r>
      <w:r w:rsidRPr="008A2BEC">
        <w:rPr>
          <w:rFonts w:ascii="ˎ̥" w:eastAsia="宋体" w:hAnsi="ˎ̥" w:cs="宋体"/>
          <w:b/>
          <w:bCs/>
          <w:color w:val="000000"/>
          <w:kern w:val="0"/>
          <w:sz w:val="18"/>
          <w:szCs w:val="21"/>
        </w:rPr>
        <w:t>、</w:t>
      </w:r>
      <w:r w:rsidR="000F4931">
        <w:rPr>
          <w:rFonts w:ascii="ˎ̥" w:eastAsia="宋体" w:hAnsi="ˎ̥" w:cs="宋体" w:hint="eastAsia"/>
          <w:b/>
          <w:bCs/>
          <w:color w:val="000000"/>
          <w:kern w:val="0"/>
          <w:sz w:val="18"/>
          <w:szCs w:val="21"/>
        </w:rPr>
        <w:t>硕士</w:t>
      </w:r>
      <w:r w:rsidRPr="008A2BEC">
        <w:rPr>
          <w:rFonts w:ascii="ˎ̥" w:eastAsia="宋体" w:hAnsi="ˎ̥" w:cs="宋体"/>
          <w:b/>
          <w:bCs/>
          <w:color w:val="000000"/>
          <w:kern w:val="0"/>
          <w:sz w:val="18"/>
          <w:szCs w:val="21"/>
        </w:rPr>
        <w:t>学位证书</w:t>
      </w:r>
    </w:p>
    <w:p w:rsidR="005E21A4" w:rsidRPr="008A2BEC" w:rsidRDefault="005E21A4" w:rsidP="005E21A4">
      <w:pPr>
        <w:widowControl/>
        <w:spacing w:before="30" w:after="30" w:line="375" w:lineRule="atLeast"/>
        <w:ind w:left="30" w:right="30" w:firstLine="480"/>
        <w:jc w:val="left"/>
        <w:rPr>
          <w:rFonts w:ascii="ˎ̥" w:eastAsia="宋体" w:hAnsi="ˎ̥" w:cs="宋体" w:hint="eastAsia"/>
          <w:color w:val="000000"/>
          <w:kern w:val="0"/>
          <w:sz w:val="18"/>
          <w:szCs w:val="21"/>
        </w:rPr>
      </w:pPr>
      <w:r w:rsidRPr="008A2BEC">
        <w:rPr>
          <w:rFonts w:ascii="ˎ̥" w:eastAsia="宋体" w:hAnsi="ˎ̥" w:cs="宋体"/>
          <w:color w:val="000000"/>
          <w:kern w:val="0"/>
          <w:sz w:val="18"/>
          <w:szCs w:val="21"/>
        </w:rPr>
        <w:t>学生通过</w:t>
      </w:r>
      <w:r w:rsidRPr="008A2BEC">
        <w:rPr>
          <w:rFonts w:ascii="ˎ̥" w:eastAsia="宋体" w:hAnsi="ˎ̥" w:cs="宋体"/>
          <w:color w:val="000000"/>
          <w:kern w:val="0"/>
          <w:sz w:val="18"/>
          <w:szCs w:val="21"/>
        </w:rPr>
        <w:t>GCT</w:t>
      </w:r>
      <w:r w:rsidRPr="008A2BEC">
        <w:rPr>
          <w:rFonts w:ascii="ˎ̥" w:eastAsia="宋体" w:hAnsi="ˎ̥" w:cs="宋体"/>
          <w:color w:val="000000"/>
          <w:kern w:val="0"/>
          <w:sz w:val="18"/>
          <w:szCs w:val="21"/>
        </w:rPr>
        <w:t>考试，继续修满学分，</w:t>
      </w:r>
      <w:r w:rsidR="008D4471" w:rsidRPr="008D4471">
        <w:rPr>
          <w:rFonts w:ascii="ˎ̥" w:eastAsia="宋体" w:hAnsi="ˎ̥" w:cs="宋体" w:hint="eastAsia"/>
          <w:color w:val="000000"/>
          <w:kern w:val="0"/>
          <w:sz w:val="18"/>
          <w:szCs w:val="21"/>
        </w:rPr>
        <w:t>通过论文答辩由北京航空航天大学授予国家统一的工程硕士学位证书。</w:t>
      </w:r>
    </w:p>
    <w:p w:rsidR="00F01C03" w:rsidRDefault="008A1D20" w:rsidP="008E39E2">
      <w:pPr>
        <w:widowControl/>
        <w:spacing w:before="30" w:after="30" w:line="375" w:lineRule="atLeast"/>
        <w:ind w:left="30" w:right="30"/>
        <w:jc w:val="center"/>
        <w:rPr>
          <w:rFonts w:ascii="ˎ̥" w:eastAsia="宋体" w:hAnsi="ˎ̥" w:cs="宋体" w:hint="eastAsia"/>
          <w:b/>
          <w:bCs/>
          <w:color w:val="000000"/>
          <w:kern w:val="0"/>
          <w:szCs w:val="21"/>
        </w:rPr>
      </w:pPr>
      <w:r>
        <w:rPr>
          <w:rFonts w:ascii="ˎ̥" w:hAnsi="ˎ̥" w:hint="eastAsia"/>
          <w:noProof/>
          <w:color w:val="000000"/>
          <w:szCs w:val="21"/>
        </w:rPr>
        <w:lastRenderedPageBreak/>
        <w:drawing>
          <wp:inline distT="0" distB="0" distL="0" distR="0">
            <wp:extent cx="5267325" cy="3724275"/>
            <wp:effectExtent l="0" t="0" r="9525" b="9525"/>
            <wp:docPr id="3" name="图片 3" descr="D:\Users\Administrator\Desktop\学位证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dministrator\Desktop\学位证书.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3724275"/>
                    </a:xfrm>
                    <a:prstGeom prst="rect">
                      <a:avLst/>
                    </a:prstGeom>
                    <a:noFill/>
                    <a:ln>
                      <a:noFill/>
                    </a:ln>
                  </pic:spPr>
                </pic:pic>
              </a:graphicData>
            </a:graphic>
          </wp:inline>
        </w:drawing>
      </w:r>
    </w:p>
    <w:p w:rsidR="004B3499" w:rsidRDefault="004B3499" w:rsidP="00F01C03">
      <w:pPr>
        <w:widowControl/>
        <w:spacing w:before="30" w:after="30" w:line="375" w:lineRule="atLeast"/>
        <w:ind w:left="30" w:right="30"/>
        <w:jc w:val="left"/>
        <w:rPr>
          <w:rFonts w:ascii="ˎ̥" w:eastAsia="宋体" w:hAnsi="ˎ̥" w:cs="宋体" w:hint="eastAsia"/>
          <w:b/>
          <w:bCs/>
          <w:color w:val="000000"/>
          <w:kern w:val="0"/>
          <w:szCs w:val="21"/>
        </w:rPr>
      </w:pPr>
    </w:p>
    <w:p w:rsidR="00F01C03" w:rsidRPr="00836204" w:rsidRDefault="00F01C03" w:rsidP="00F01C03">
      <w:pPr>
        <w:widowControl/>
        <w:spacing w:before="30" w:after="30" w:line="375" w:lineRule="atLeast"/>
        <w:ind w:left="30" w:right="30"/>
        <w:jc w:val="left"/>
        <w:rPr>
          <w:rFonts w:ascii="ˎ̥" w:eastAsia="宋体" w:hAnsi="ˎ̥" w:cs="宋体" w:hint="eastAsia"/>
          <w:b/>
          <w:bCs/>
          <w:color w:val="000000"/>
          <w:kern w:val="0"/>
          <w:szCs w:val="21"/>
        </w:rPr>
      </w:pPr>
      <w:r w:rsidRPr="00836204">
        <w:rPr>
          <w:rFonts w:ascii="ˎ̥" w:eastAsia="宋体" w:hAnsi="ˎ̥" w:cs="宋体"/>
          <w:b/>
          <w:bCs/>
          <w:color w:val="000000"/>
          <w:kern w:val="0"/>
          <w:szCs w:val="21"/>
        </w:rPr>
        <w:t>【收费标准】</w:t>
      </w:r>
    </w:p>
    <w:p w:rsidR="00F01C03" w:rsidRPr="00AC4B28" w:rsidRDefault="00F01C03" w:rsidP="00F01C03">
      <w:pPr>
        <w:widowControl/>
        <w:spacing w:before="30" w:after="30" w:line="375" w:lineRule="atLeast"/>
        <w:ind w:left="30" w:right="30" w:firstLine="390"/>
        <w:jc w:val="left"/>
        <w:rPr>
          <w:rFonts w:ascii="Calibri" w:eastAsia="宋体" w:hAnsi="Calibri" w:cs="宋体"/>
          <w:kern w:val="0"/>
          <w:sz w:val="18"/>
          <w:szCs w:val="18"/>
        </w:rPr>
      </w:pPr>
      <w:r w:rsidRPr="00AC4B28">
        <w:rPr>
          <w:rFonts w:ascii="Calibri" w:eastAsia="宋体" w:hAnsi="Calibri" w:cs="宋体" w:hint="eastAsia"/>
          <w:kern w:val="0"/>
          <w:sz w:val="18"/>
          <w:szCs w:val="18"/>
        </w:rPr>
        <w:t>全部学费为</w:t>
      </w:r>
      <w:r w:rsidR="0082784C">
        <w:rPr>
          <w:rFonts w:ascii="Calibri" w:eastAsia="宋体" w:hAnsi="Calibri" w:cs="宋体" w:hint="eastAsia"/>
          <w:kern w:val="0"/>
          <w:sz w:val="18"/>
          <w:szCs w:val="18"/>
        </w:rPr>
        <w:t>7.2</w:t>
      </w:r>
      <w:r w:rsidRPr="00AC4B28">
        <w:rPr>
          <w:rFonts w:ascii="Calibri" w:eastAsia="宋体" w:hAnsi="Calibri" w:cs="宋体" w:hint="eastAsia"/>
          <w:kern w:val="0"/>
          <w:sz w:val="18"/>
          <w:szCs w:val="18"/>
        </w:rPr>
        <w:t>万元（含</w:t>
      </w:r>
      <w:r w:rsidRPr="00AC4B28">
        <w:rPr>
          <w:rFonts w:ascii="Calibri" w:eastAsia="宋体" w:hAnsi="Calibri" w:cs="宋体" w:hint="eastAsia"/>
          <w:kern w:val="0"/>
          <w:sz w:val="18"/>
          <w:szCs w:val="18"/>
        </w:rPr>
        <w:t>4</w:t>
      </w:r>
      <w:r w:rsidRPr="00AC4B28">
        <w:rPr>
          <w:rFonts w:ascii="Calibri" w:eastAsia="宋体" w:hAnsi="Calibri" w:cs="宋体" w:hint="eastAsia"/>
          <w:kern w:val="0"/>
          <w:sz w:val="18"/>
          <w:szCs w:val="18"/>
        </w:rPr>
        <w:t>万元软件工程硕士培养费，</w:t>
      </w:r>
      <w:r w:rsidR="0082784C">
        <w:rPr>
          <w:rFonts w:ascii="Calibri" w:eastAsia="宋体" w:hAnsi="Calibri" w:cs="宋体" w:hint="eastAsia"/>
          <w:kern w:val="0"/>
          <w:sz w:val="18"/>
          <w:szCs w:val="18"/>
        </w:rPr>
        <w:t>3.2</w:t>
      </w:r>
      <w:r w:rsidRPr="00AC4B28">
        <w:rPr>
          <w:rFonts w:ascii="Calibri" w:eastAsia="宋体" w:hAnsi="Calibri" w:cs="宋体" w:hint="eastAsia"/>
          <w:kern w:val="0"/>
          <w:sz w:val="18"/>
          <w:szCs w:val="18"/>
        </w:rPr>
        <w:t>万元高端特色课程培养费）。报名时一次性缴纳</w:t>
      </w:r>
      <w:r w:rsidR="0082784C">
        <w:rPr>
          <w:rFonts w:ascii="Calibri" w:eastAsia="宋体" w:hAnsi="Calibri" w:cs="宋体" w:hint="eastAsia"/>
          <w:kern w:val="0"/>
          <w:sz w:val="18"/>
          <w:szCs w:val="18"/>
        </w:rPr>
        <w:t>3.2</w:t>
      </w:r>
      <w:r w:rsidRPr="00AC4B28">
        <w:rPr>
          <w:rFonts w:ascii="Calibri" w:eastAsia="宋体" w:hAnsi="Calibri" w:cs="宋体" w:hint="eastAsia"/>
          <w:kern w:val="0"/>
          <w:sz w:val="18"/>
          <w:szCs w:val="18"/>
        </w:rPr>
        <w:t>万元高端特色课程培养费，余款根据校方要求交付。</w:t>
      </w:r>
    </w:p>
    <w:p w:rsidR="00F01C03" w:rsidRPr="00AC4B28" w:rsidRDefault="00F01C03" w:rsidP="00F01C03">
      <w:pPr>
        <w:widowControl/>
        <w:spacing w:before="30" w:after="30" w:line="375" w:lineRule="atLeast"/>
        <w:ind w:left="30" w:right="30"/>
        <w:jc w:val="left"/>
        <w:rPr>
          <w:rFonts w:ascii="ˎ̥" w:eastAsia="宋体" w:hAnsi="ˎ̥" w:cs="宋体" w:hint="eastAsia"/>
          <w:b/>
          <w:bCs/>
          <w:color w:val="000000"/>
          <w:kern w:val="0"/>
          <w:szCs w:val="21"/>
        </w:rPr>
      </w:pPr>
    </w:p>
    <w:p w:rsidR="00F01C03" w:rsidRPr="00836204" w:rsidRDefault="00F01C03" w:rsidP="00F01C03">
      <w:pPr>
        <w:widowControl/>
        <w:spacing w:before="30" w:after="30" w:line="375" w:lineRule="atLeast"/>
        <w:ind w:left="30" w:right="30"/>
        <w:jc w:val="left"/>
        <w:rPr>
          <w:rFonts w:ascii="ˎ̥" w:eastAsia="宋体" w:hAnsi="ˎ̥" w:cs="宋体" w:hint="eastAsia"/>
          <w:b/>
          <w:bCs/>
          <w:color w:val="000000"/>
          <w:kern w:val="0"/>
          <w:szCs w:val="21"/>
        </w:rPr>
      </w:pPr>
      <w:r w:rsidRPr="00836204">
        <w:rPr>
          <w:rFonts w:ascii="ˎ̥" w:eastAsia="宋体" w:hAnsi="ˎ̥" w:cs="宋体"/>
          <w:b/>
          <w:bCs/>
          <w:color w:val="000000"/>
          <w:kern w:val="0"/>
          <w:szCs w:val="21"/>
        </w:rPr>
        <w:t>【报名安排】</w:t>
      </w:r>
    </w:p>
    <w:p w:rsidR="00A60157" w:rsidRDefault="00F01C03" w:rsidP="00F01C03">
      <w:pPr>
        <w:widowControl/>
        <w:spacing w:before="30" w:after="30" w:line="375" w:lineRule="atLeast"/>
        <w:ind w:left="30" w:right="30"/>
        <w:jc w:val="left"/>
        <w:rPr>
          <w:rFonts w:ascii="ˎ̥" w:eastAsia="宋体" w:hAnsi="ˎ̥" w:cs="宋体" w:hint="eastAsia"/>
          <w:color w:val="000000"/>
          <w:kern w:val="0"/>
          <w:sz w:val="18"/>
          <w:szCs w:val="21"/>
        </w:rPr>
      </w:pPr>
      <w:r w:rsidRPr="005A41CA">
        <w:rPr>
          <w:rFonts w:ascii="ˎ̥" w:eastAsia="宋体" w:hAnsi="ˎ̥" w:cs="宋体"/>
          <w:color w:val="000000"/>
          <w:kern w:val="0"/>
          <w:sz w:val="18"/>
          <w:szCs w:val="21"/>
        </w:rPr>
        <w:t>1</w:t>
      </w:r>
      <w:r w:rsidRPr="005A41CA">
        <w:rPr>
          <w:rFonts w:ascii="ˎ̥" w:eastAsia="宋体" w:hAnsi="ˎ̥" w:cs="宋体"/>
          <w:color w:val="000000"/>
          <w:kern w:val="0"/>
          <w:sz w:val="18"/>
          <w:szCs w:val="21"/>
        </w:rPr>
        <w:t>、</w:t>
      </w:r>
      <w:r w:rsidR="001E2EAF" w:rsidRPr="005A41CA">
        <w:rPr>
          <w:rFonts w:ascii="ˎ̥" w:eastAsia="宋体" w:hAnsi="ˎ̥" w:cs="宋体"/>
          <w:color w:val="000000"/>
          <w:kern w:val="0"/>
          <w:sz w:val="18"/>
          <w:szCs w:val="21"/>
        </w:rPr>
        <w:t>报考条件：具有国民教育系列大学本科毕业及以上学历者。</w:t>
      </w:r>
    </w:p>
    <w:p w:rsidR="00F01C03" w:rsidRPr="005A41CA" w:rsidRDefault="00A60157" w:rsidP="00F01C03">
      <w:pPr>
        <w:widowControl/>
        <w:spacing w:before="30" w:after="30" w:line="375" w:lineRule="atLeast"/>
        <w:ind w:left="30" w:right="30"/>
        <w:jc w:val="left"/>
        <w:rPr>
          <w:rFonts w:ascii="ˎ̥" w:eastAsia="宋体" w:hAnsi="ˎ̥" w:cs="宋体" w:hint="eastAsia"/>
          <w:color w:val="000000"/>
          <w:kern w:val="0"/>
          <w:sz w:val="18"/>
          <w:szCs w:val="21"/>
        </w:rPr>
      </w:pPr>
      <w:r>
        <w:rPr>
          <w:rFonts w:ascii="ˎ̥" w:eastAsia="宋体" w:hAnsi="ˎ̥" w:cs="宋体" w:hint="eastAsia"/>
          <w:color w:val="000000"/>
          <w:kern w:val="0"/>
          <w:sz w:val="18"/>
          <w:szCs w:val="21"/>
        </w:rPr>
        <w:t>2</w:t>
      </w:r>
      <w:r>
        <w:rPr>
          <w:rFonts w:ascii="ˎ̥" w:eastAsia="宋体" w:hAnsi="ˎ̥" w:cs="宋体" w:hint="eastAsia"/>
          <w:color w:val="000000"/>
          <w:kern w:val="0"/>
          <w:sz w:val="18"/>
          <w:szCs w:val="21"/>
        </w:rPr>
        <w:t>、</w:t>
      </w:r>
      <w:r w:rsidR="001E2EAF">
        <w:rPr>
          <w:rFonts w:ascii="ˎ̥" w:eastAsia="宋体" w:hAnsi="ˎ̥" w:cs="宋体" w:hint="eastAsia"/>
          <w:color w:val="000000"/>
          <w:kern w:val="0"/>
          <w:sz w:val="18"/>
          <w:szCs w:val="21"/>
        </w:rPr>
        <w:t>报名及</w:t>
      </w:r>
      <w:r w:rsidR="001E2EAF">
        <w:rPr>
          <w:rFonts w:ascii="ˎ̥" w:eastAsia="宋体" w:hAnsi="ˎ̥" w:cs="宋体"/>
          <w:color w:val="000000"/>
          <w:kern w:val="0"/>
          <w:sz w:val="18"/>
          <w:szCs w:val="21"/>
        </w:rPr>
        <w:t>开课时间：以</w:t>
      </w:r>
      <w:r w:rsidR="001E2EAF" w:rsidRPr="005A41CA">
        <w:rPr>
          <w:rFonts w:ascii="ˎ̥" w:eastAsia="宋体" w:hAnsi="ˎ̥" w:cs="宋体"/>
          <w:color w:val="000000"/>
          <w:kern w:val="0"/>
          <w:sz w:val="18"/>
          <w:szCs w:val="21"/>
        </w:rPr>
        <w:t>软件学院专业招办通知为准；</w:t>
      </w:r>
    </w:p>
    <w:p w:rsidR="00F01C03" w:rsidRPr="005A41CA" w:rsidRDefault="00A60157" w:rsidP="00F01C03">
      <w:pPr>
        <w:widowControl/>
        <w:spacing w:before="30" w:after="30" w:line="375" w:lineRule="atLeast"/>
        <w:ind w:left="30" w:right="30"/>
        <w:jc w:val="left"/>
        <w:rPr>
          <w:rFonts w:ascii="ˎ̥" w:eastAsia="宋体" w:hAnsi="ˎ̥" w:cs="宋体" w:hint="eastAsia"/>
          <w:color w:val="000000"/>
          <w:kern w:val="0"/>
          <w:sz w:val="18"/>
          <w:szCs w:val="21"/>
        </w:rPr>
      </w:pPr>
      <w:r>
        <w:rPr>
          <w:rFonts w:ascii="ˎ̥" w:eastAsia="宋体" w:hAnsi="ˎ̥" w:cs="宋体" w:hint="eastAsia"/>
          <w:color w:val="000000"/>
          <w:kern w:val="0"/>
          <w:sz w:val="18"/>
          <w:szCs w:val="21"/>
        </w:rPr>
        <w:t>3</w:t>
      </w:r>
      <w:r w:rsidR="00F01C03" w:rsidRPr="005A41CA">
        <w:rPr>
          <w:rFonts w:ascii="ˎ̥" w:eastAsia="宋体" w:hAnsi="ˎ̥" w:cs="宋体"/>
          <w:color w:val="000000"/>
          <w:kern w:val="0"/>
          <w:sz w:val="18"/>
          <w:szCs w:val="21"/>
        </w:rPr>
        <w:t>、</w:t>
      </w:r>
      <w:r w:rsidR="001E2EAF" w:rsidRPr="005A41CA">
        <w:rPr>
          <w:rFonts w:ascii="ˎ̥" w:eastAsia="宋体" w:hAnsi="ˎ̥" w:cs="宋体"/>
          <w:color w:val="000000"/>
          <w:kern w:val="0"/>
          <w:sz w:val="18"/>
          <w:szCs w:val="21"/>
        </w:rPr>
        <w:t>网上报名，学校进行资格审查，审查后集中现场面试；</w:t>
      </w:r>
    </w:p>
    <w:p w:rsidR="00F01C03" w:rsidRPr="005A41CA" w:rsidRDefault="00A60157" w:rsidP="00F01C03">
      <w:pPr>
        <w:widowControl/>
        <w:spacing w:before="30" w:after="30" w:line="375" w:lineRule="atLeast"/>
        <w:ind w:left="30" w:right="30"/>
        <w:jc w:val="left"/>
        <w:rPr>
          <w:rFonts w:ascii="ˎ̥" w:eastAsia="宋体" w:hAnsi="ˎ̥" w:cs="宋体" w:hint="eastAsia"/>
          <w:color w:val="000000"/>
          <w:kern w:val="0"/>
          <w:sz w:val="18"/>
          <w:szCs w:val="21"/>
        </w:rPr>
      </w:pPr>
      <w:r>
        <w:rPr>
          <w:rFonts w:ascii="ˎ̥" w:eastAsia="宋体" w:hAnsi="ˎ̥" w:cs="宋体" w:hint="eastAsia"/>
          <w:color w:val="000000"/>
          <w:kern w:val="0"/>
          <w:sz w:val="18"/>
          <w:szCs w:val="21"/>
        </w:rPr>
        <w:t>4</w:t>
      </w:r>
      <w:r w:rsidR="00F01C03" w:rsidRPr="005A41CA">
        <w:rPr>
          <w:rFonts w:ascii="ˎ̥" w:eastAsia="宋体" w:hAnsi="ˎ̥" w:cs="宋体"/>
          <w:color w:val="000000"/>
          <w:kern w:val="0"/>
          <w:sz w:val="18"/>
          <w:szCs w:val="21"/>
        </w:rPr>
        <w:t>、</w:t>
      </w:r>
      <w:r w:rsidR="001E2EAF" w:rsidRPr="005A41CA">
        <w:rPr>
          <w:rFonts w:ascii="ˎ̥" w:eastAsia="宋体" w:hAnsi="ˎ̥" w:cs="宋体"/>
          <w:color w:val="000000"/>
          <w:kern w:val="0"/>
          <w:sz w:val="18"/>
          <w:szCs w:val="21"/>
        </w:rPr>
        <w:t>面试时需带：报名表、个人简历、学历和学位证书原件及复印件、身份证复印件各一张，</w:t>
      </w:r>
      <w:r w:rsidR="001E2EAF" w:rsidRPr="005A41CA">
        <w:rPr>
          <w:rFonts w:ascii="ˎ̥" w:eastAsia="宋体" w:hAnsi="ˎ̥" w:cs="宋体"/>
          <w:color w:val="000000"/>
          <w:kern w:val="0"/>
          <w:sz w:val="18"/>
          <w:szCs w:val="21"/>
        </w:rPr>
        <w:t>4</w:t>
      </w:r>
      <w:r w:rsidR="001E2EAF" w:rsidRPr="005A41CA">
        <w:rPr>
          <w:rFonts w:ascii="ˎ̥" w:eastAsia="宋体" w:hAnsi="ˎ̥" w:cs="宋体"/>
          <w:color w:val="000000"/>
          <w:kern w:val="0"/>
          <w:sz w:val="18"/>
          <w:szCs w:val="21"/>
        </w:rPr>
        <w:t>张一寸近期免冠白底彩色照片和同底电子版照片；</w:t>
      </w:r>
    </w:p>
    <w:p w:rsidR="00F01C03" w:rsidRPr="005A41CA" w:rsidRDefault="00A60157" w:rsidP="00F01C03">
      <w:pPr>
        <w:widowControl/>
        <w:spacing w:before="30" w:after="30" w:line="375" w:lineRule="atLeast"/>
        <w:ind w:left="30" w:right="30"/>
        <w:jc w:val="left"/>
        <w:rPr>
          <w:rFonts w:ascii="ˎ̥" w:eastAsia="宋体" w:hAnsi="ˎ̥" w:cs="宋体" w:hint="eastAsia"/>
          <w:color w:val="000000"/>
          <w:kern w:val="0"/>
          <w:sz w:val="18"/>
          <w:szCs w:val="21"/>
        </w:rPr>
      </w:pPr>
      <w:r>
        <w:rPr>
          <w:rFonts w:ascii="ˎ̥" w:eastAsia="宋体" w:hAnsi="ˎ̥" w:cs="宋体" w:hint="eastAsia"/>
          <w:color w:val="000000"/>
          <w:kern w:val="0"/>
          <w:sz w:val="18"/>
          <w:szCs w:val="21"/>
        </w:rPr>
        <w:t>5</w:t>
      </w:r>
      <w:r w:rsidR="00F01C03" w:rsidRPr="005A41CA">
        <w:rPr>
          <w:rFonts w:ascii="ˎ̥" w:eastAsia="宋体" w:hAnsi="ˎ̥" w:cs="宋体"/>
          <w:color w:val="000000"/>
          <w:kern w:val="0"/>
          <w:sz w:val="18"/>
          <w:szCs w:val="21"/>
        </w:rPr>
        <w:t>、</w:t>
      </w:r>
      <w:r w:rsidR="001E2EAF" w:rsidRPr="005A41CA">
        <w:rPr>
          <w:rFonts w:ascii="ˎ̥" w:eastAsia="宋体" w:hAnsi="ˎ̥" w:cs="宋体"/>
          <w:color w:val="000000"/>
          <w:kern w:val="0"/>
          <w:sz w:val="18"/>
          <w:szCs w:val="21"/>
        </w:rPr>
        <w:t>试侧重专业综合知识、学习能力、个人发展定位的考察。</w:t>
      </w:r>
    </w:p>
    <w:p w:rsidR="00F01C03" w:rsidRPr="007E7DCC" w:rsidRDefault="00F01C03" w:rsidP="00F01C03">
      <w:pPr>
        <w:widowControl/>
        <w:spacing w:before="30" w:after="30" w:line="375" w:lineRule="atLeast"/>
        <w:ind w:left="30" w:right="30"/>
        <w:jc w:val="left"/>
        <w:rPr>
          <w:rFonts w:ascii="ˎ̥" w:eastAsia="宋体" w:hAnsi="ˎ̥" w:cs="宋体" w:hint="eastAsia"/>
          <w:b/>
          <w:bCs/>
          <w:color w:val="000000"/>
          <w:kern w:val="0"/>
          <w:sz w:val="18"/>
          <w:szCs w:val="21"/>
        </w:rPr>
      </w:pPr>
    </w:p>
    <w:p w:rsidR="00F01C03" w:rsidRPr="005E21A4" w:rsidRDefault="00F01C03" w:rsidP="00F01C03">
      <w:pPr>
        <w:widowControl/>
        <w:spacing w:before="30" w:after="30" w:line="375" w:lineRule="atLeast"/>
        <w:ind w:left="30" w:right="30"/>
        <w:jc w:val="left"/>
        <w:rPr>
          <w:rFonts w:ascii="ˎ̥" w:eastAsia="宋体" w:hAnsi="ˎ̥" w:cs="宋体" w:hint="eastAsia"/>
          <w:b/>
          <w:bCs/>
          <w:color w:val="000000"/>
          <w:kern w:val="0"/>
          <w:szCs w:val="21"/>
        </w:rPr>
      </w:pPr>
      <w:r w:rsidRPr="005E21A4">
        <w:rPr>
          <w:rFonts w:ascii="ˎ̥" w:eastAsia="宋体" w:hAnsi="ˎ̥" w:cs="宋体"/>
          <w:b/>
          <w:bCs/>
          <w:color w:val="000000"/>
          <w:kern w:val="0"/>
          <w:szCs w:val="21"/>
        </w:rPr>
        <w:t>【</w:t>
      </w:r>
      <w:r>
        <w:rPr>
          <w:rFonts w:ascii="ˎ̥" w:eastAsia="宋体" w:hAnsi="ˎ̥" w:cs="宋体" w:hint="eastAsia"/>
          <w:b/>
          <w:bCs/>
          <w:color w:val="000000"/>
          <w:kern w:val="0"/>
          <w:szCs w:val="21"/>
        </w:rPr>
        <w:t>联系方式</w:t>
      </w:r>
      <w:r w:rsidRPr="005E21A4">
        <w:rPr>
          <w:rFonts w:ascii="ˎ̥" w:eastAsia="宋体" w:hAnsi="ˎ̥" w:cs="宋体"/>
          <w:b/>
          <w:bCs/>
          <w:color w:val="000000"/>
          <w:kern w:val="0"/>
          <w:szCs w:val="21"/>
        </w:rPr>
        <w:t>】</w:t>
      </w:r>
    </w:p>
    <w:p w:rsidR="00F01C03" w:rsidRPr="005A41CA" w:rsidRDefault="00F01C03" w:rsidP="00F01C03">
      <w:pPr>
        <w:widowControl/>
        <w:spacing w:before="30" w:after="30" w:line="375" w:lineRule="atLeast"/>
        <w:ind w:left="30" w:right="30"/>
        <w:jc w:val="left"/>
        <w:rPr>
          <w:rFonts w:ascii="ˎ̥" w:eastAsia="宋体" w:hAnsi="ˎ̥" w:cs="宋体" w:hint="eastAsia"/>
          <w:color w:val="000000"/>
          <w:kern w:val="0"/>
          <w:sz w:val="18"/>
          <w:szCs w:val="21"/>
        </w:rPr>
      </w:pPr>
      <w:r w:rsidRPr="005A41CA">
        <w:rPr>
          <w:rFonts w:ascii="ˎ̥" w:eastAsia="宋体" w:hAnsi="ˎ̥" w:cs="宋体"/>
          <w:color w:val="000000"/>
          <w:kern w:val="0"/>
          <w:sz w:val="18"/>
          <w:szCs w:val="21"/>
        </w:rPr>
        <w:t>报名地点：</w:t>
      </w:r>
      <w:r w:rsidR="00CD25BD">
        <w:rPr>
          <w:rFonts w:ascii="ˎ̥" w:eastAsia="宋体" w:hAnsi="ˎ̥" w:cs="宋体"/>
          <w:color w:val="000000"/>
          <w:kern w:val="0"/>
          <w:sz w:val="18"/>
          <w:szCs w:val="21"/>
        </w:rPr>
        <w:t>北京航空航天大学</w:t>
      </w:r>
      <w:r w:rsidRPr="005A41CA">
        <w:rPr>
          <w:rFonts w:ascii="ˎ̥" w:eastAsia="宋体" w:hAnsi="ˎ̥" w:cs="宋体"/>
          <w:color w:val="000000"/>
          <w:kern w:val="0"/>
          <w:sz w:val="18"/>
          <w:szCs w:val="21"/>
        </w:rPr>
        <w:t>世宁大厦</w:t>
      </w:r>
      <w:r w:rsidRPr="005A41CA">
        <w:rPr>
          <w:rFonts w:ascii="ˎ̥" w:eastAsia="宋体" w:hAnsi="ˎ̥" w:cs="宋体"/>
          <w:color w:val="000000"/>
          <w:kern w:val="0"/>
          <w:sz w:val="18"/>
          <w:szCs w:val="21"/>
        </w:rPr>
        <w:t>309</w:t>
      </w:r>
      <w:r w:rsidR="006052BF">
        <w:rPr>
          <w:rFonts w:ascii="ˎ̥" w:eastAsia="宋体" w:hAnsi="ˎ̥" w:cs="宋体" w:hint="eastAsia"/>
          <w:color w:val="000000"/>
          <w:kern w:val="0"/>
          <w:sz w:val="18"/>
          <w:szCs w:val="21"/>
        </w:rPr>
        <w:t>大数据硕士</w:t>
      </w:r>
      <w:r w:rsidR="002E04A4">
        <w:rPr>
          <w:rFonts w:ascii="ˎ̥" w:eastAsia="宋体" w:hAnsi="ˎ̥" w:cs="宋体" w:hint="eastAsia"/>
          <w:color w:val="000000"/>
          <w:kern w:val="0"/>
          <w:sz w:val="18"/>
          <w:szCs w:val="21"/>
        </w:rPr>
        <w:t>招生办公室</w:t>
      </w:r>
      <w:r w:rsidRPr="005A41CA">
        <w:rPr>
          <w:rFonts w:ascii="ˎ̥" w:eastAsia="宋体" w:hAnsi="ˎ̥" w:cs="宋体"/>
          <w:color w:val="000000"/>
          <w:kern w:val="0"/>
          <w:sz w:val="18"/>
          <w:szCs w:val="21"/>
        </w:rPr>
        <w:t>（学院路</w:t>
      </w:r>
      <w:r w:rsidRPr="005A41CA">
        <w:rPr>
          <w:rFonts w:ascii="ˎ̥" w:eastAsia="宋体" w:hAnsi="ˎ̥" w:cs="宋体"/>
          <w:color w:val="000000"/>
          <w:kern w:val="0"/>
          <w:sz w:val="18"/>
          <w:szCs w:val="21"/>
        </w:rPr>
        <w:t>35</w:t>
      </w:r>
      <w:r w:rsidRPr="005A41CA">
        <w:rPr>
          <w:rFonts w:ascii="ˎ̥" w:eastAsia="宋体" w:hAnsi="ˎ̥" w:cs="宋体"/>
          <w:color w:val="000000"/>
          <w:kern w:val="0"/>
          <w:sz w:val="18"/>
          <w:szCs w:val="21"/>
        </w:rPr>
        <w:t>号）</w:t>
      </w:r>
    </w:p>
    <w:p w:rsidR="00F01C03" w:rsidRPr="007B4AB9" w:rsidRDefault="00F01C03" w:rsidP="00F01C03">
      <w:pPr>
        <w:widowControl/>
        <w:spacing w:before="30" w:after="30" w:line="375" w:lineRule="atLeast"/>
        <w:ind w:left="30" w:right="30"/>
        <w:jc w:val="left"/>
        <w:rPr>
          <w:rFonts w:ascii="ˎ̥" w:eastAsia="宋体" w:hAnsi="ˎ̥" w:cs="宋体" w:hint="eastAsia"/>
          <w:kern w:val="0"/>
          <w:sz w:val="18"/>
          <w:szCs w:val="21"/>
        </w:rPr>
      </w:pPr>
      <w:r w:rsidRPr="007B4AB9">
        <w:rPr>
          <w:rFonts w:ascii="ˎ̥" w:eastAsia="宋体" w:hAnsi="ˎ̥" w:cs="宋体"/>
          <w:kern w:val="0"/>
          <w:sz w:val="18"/>
          <w:szCs w:val="21"/>
        </w:rPr>
        <w:t>咨询电话：</w:t>
      </w:r>
      <w:r w:rsidRPr="007B4AB9">
        <w:rPr>
          <w:rFonts w:ascii="ˎ̥" w:eastAsia="宋体" w:hAnsi="ˎ̥" w:cs="宋体"/>
          <w:kern w:val="0"/>
          <w:sz w:val="18"/>
          <w:szCs w:val="21"/>
        </w:rPr>
        <w:t>010-56997288</w:t>
      </w:r>
      <w:r w:rsidRPr="007B4AB9">
        <w:rPr>
          <w:rFonts w:ascii="ˎ̥" w:eastAsia="宋体" w:hAnsi="ˎ̥" w:cs="宋体"/>
          <w:kern w:val="0"/>
          <w:sz w:val="18"/>
          <w:szCs w:val="21"/>
        </w:rPr>
        <w:t>、</w:t>
      </w:r>
      <w:r w:rsidRPr="007B4AB9">
        <w:rPr>
          <w:rFonts w:ascii="ˎ̥" w:eastAsia="宋体" w:hAnsi="ˎ̥" w:cs="宋体"/>
          <w:kern w:val="0"/>
          <w:sz w:val="18"/>
          <w:szCs w:val="21"/>
        </w:rPr>
        <w:t>82332076</w:t>
      </w:r>
    </w:p>
    <w:p w:rsidR="008E2D83" w:rsidRPr="007B4AB9" w:rsidRDefault="00F01C03" w:rsidP="004E67B4">
      <w:pPr>
        <w:widowControl/>
        <w:spacing w:before="30" w:after="30" w:line="375" w:lineRule="atLeast"/>
        <w:ind w:left="30" w:right="30"/>
        <w:jc w:val="left"/>
        <w:rPr>
          <w:rFonts w:ascii="ˎ̥" w:eastAsia="宋体" w:hAnsi="ˎ̥" w:cs="宋体" w:hint="eastAsia"/>
          <w:kern w:val="0"/>
          <w:sz w:val="18"/>
          <w:szCs w:val="21"/>
        </w:rPr>
      </w:pPr>
      <w:r w:rsidRPr="007B4AB9">
        <w:rPr>
          <w:rFonts w:ascii="ˎ̥" w:eastAsia="宋体" w:hAnsi="ˎ̥" w:cs="宋体"/>
          <w:kern w:val="0"/>
          <w:sz w:val="18"/>
          <w:szCs w:val="21"/>
        </w:rPr>
        <w:t>邮箱：</w:t>
      </w:r>
      <w:r w:rsidR="001117B7">
        <w:rPr>
          <w:rFonts w:ascii="ˎ̥" w:eastAsia="宋体" w:hAnsi="ˎ̥" w:cs="宋体" w:hint="eastAsia"/>
          <w:kern w:val="0"/>
          <w:sz w:val="18"/>
          <w:szCs w:val="21"/>
        </w:rPr>
        <w:t>bigdata</w:t>
      </w:r>
      <w:r w:rsidRPr="007B4AB9">
        <w:rPr>
          <w:rFonts w:ascii="ˎ̥" w:eastAsia="宋体" w:hAnsi="ˎ̥" w:cs="宋体"/>
          <w:kern w:val="0"/>
          <w:sz w:val="18"/>
          <w:szCs w:val="21"/>
        </w:rPr>
        <w:t>@buaa.edu.cn</w:t>
      </w:r>
    </w:p>
    <w:sectPr w:rsidR="008E2D83" w:rsidRPr="007B4AB9" w:rsidSect="004C23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A07" w:rsidRDefault="00210A07" w:rsidP="006A4427">
      <w:r>
        <w:separator/>
      </w:r>
    </w:p>
  </w:endnote>
  <w:endnote w:type="continuationSeparator" w:id="1">
    <w:p w:rsidR="00210A07" w:rsidRDefault="00210A07" w:rsidP="006A44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A07" w:rsidRDefault="00210A07" w:rsidP="006A4427">
      <w:r>
        <w:separator/>
      </w:r>
    </w:p>
  </w:footnote>
  <w:footnote w:type="continuationSeparator" w:id="1">
    <w:p w:rsidR="00210A07" w:rsidRDefault="00210A07" w:rsidP="006A44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34493"/>
    <w:multiLevelType w:val="hybridMultilevel"/>
    <w:tmpl w:val="072EE5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01A3"/>
    <w:rsid w:val="00017693"/>
    <w:rsid w:val="00022536"/>
    <w:rsid w:val="00050EFC"/>
    <w:rsid w:val="00070584"/>
    <w:rsid w:val="0008009E"/>
    <w:rsid w:val="000C294B"/>
    <w:rsid w:val="000C5DFA"/>
    <w:rsid w:val="000F4931"/>
    <w:rsid w:val="001117B7"/>
    <w:rsid w:val="00112572"/>
    <w:rsid w:val="00127B67"/>
    <w:rsid w:val="0013750C"/>
    <w:rsid w:val="00143E2D"/>
    <w:rsid w:val="00160E25"/>
    <w:rsid w:val="0016132B"/>
    <w:rsid w:val="001809C7"/>
    <w:rsid w:val="001A474C"/>
    <w:rsid w:val="001A6820"/>
    <w:rsid w:val="001B2448"/>
    <w:rsid w:val="001E2EAF"/>
    <w:rsid w:val="00210A07"/>
    <w:rsid w:val="00275A67"/>
    <w:rsid w:val="002B5E28"/>
    <w:rsid w:val="002E04A4"/>
    <w:rsid w:val="00307471"/>
    <w:rsid w:val="00377709"/>
    <w:rsid w:val="003D35E8"/>
    <w:rsid w:val="003D6241"/>
    <w:rsid w:val="003E128A"/>
    <w:rsid w:val="003E1E87"/>
    <w:rsid w:val="004524E6"/>
    <w:rsid w:val="00453FEC"/>
    <w:rsid w:val="00466C61"/>
    <w:rsid w:val="004B045D"/>
    <w:rsid w:val="004B3499"/>
    <w:rsid w:val="004C2360"/>
    <w:rsid w:val="004E67B4"/>
    <w:rsid w:val="005376C7"/>
    <w:rsid w:val="00574F4D"/>
    <w:rsid w:val="00583CCD"/>
    <w:rsid w:val="005D4571"/>
    <w:rsid w:val="005E21A4"/>
    <w:rsid w:val="006052BF"/>
    <w:rsid w:val="006A4427"/>
    <w:rsid w:val="006D4848"/>
    <w:rsid w:val="006E61E4"/>
    <w:rsid w:val="007070C2"/>
    <w:rsid w:val="00714AA5"/>
    <w:rsid w:val="00721216"/>
    <w:rsid w:val="00724771"/>
    <w:rsid w:val="007703FF"/>
    <w:rsid w:val="007B4AB9"/>
    <w:rsid w:val="007D01E7"/>
    <w:rsid w:val="007E200E"/>
    <w:rsid w:val="007E7DCC"/>
    <w:rsid w:val="00806798"/>
    <w:rsid w:val="00814EB2"/>
    <w:rsid w:val="0082784C"/>
    <w:rsid w:val="008344CC"/>
    <w:rsid w:val="00872F84"/>
    <w:rsid w:val="0089004F"/>
    <w:rsid w:val="00890078"/>
    <w:rsid w:val="008A1D20"/>
    <w:rsid w:val="008A2BEC"/>
    <w:rsid w:val="008D4471"/>
    <w:rsid w:val="008E25D3"/>
    <w:rsid w:val="008E2D83"/>
    <w:rsid w:val="008E39E2"/>
    <w:rsid w:val="008F17E4"/>
    <w:rsid w:val="009B29D4"/>
    <w:rsid w:val="00A60157"/>
    <w:rsid w:val="00AF3A17"/>
    <w:rsid w:val="00B43FB2"/>
    <w:rsid w:val="00B801A3"/>
    <w:rsid w:val="00B81B26"/>
    <w:rsid w:val="00BC31DD"/>
    <w:rsid w:val="00BC5CAB"/>
    <w:rsid w:val="00BD0E1B"/>
    <w:rsid w:val="00BD71BB"/>
    <w:rsid w:val="00C64144"/>
    <w:rsid w:val="00C6521A"/>
    <w:rsid w:val="00C75428"/>
    <w:rsid w:val="00CA7BEA"/>
    <w:rsid w:val="00CD25BD"/>
    <w:rsid w:val="00D34B22"/>
    <w:rsid w:val="00DA7B0E"/>
    <w:rsid w:val="00DC31EB"/>
    <w:rsid w:val="00DF73AD"/>
    <w:rsid w:val="00E22B33"/>
    <w:rsid w:val="00E71EEF"/>
    <w:rsid w:val="00EA4D1C"/>
    <w:rsid w:val="00EB52AE"/>
    <w:rsid w:val="00EE2075"/>
    <w:rsid w:val="00F01C03"/>
    <w:rsid w:val="00F17B27"/>
    <w:rsid w:val="00F42D1C"/>
    <w:rsid w:val="00FB2AB0"/>
    <w:rsid w:val="00FC7D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7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2BEC"/>
    <w:rPr>
      <w:sz w:val="18"/>
      <w:szCs w:val="18"/>
    </w:rPr>
  </w:style>
  <w:style w:type="character" w:customStyle="1" w:styleId="Char">
    <w:name w:val="批注框文本 Char"/>
    <w:basedOn w:val="a0"/>
    <w:link w:val="a3"/>
    <w:uiPriority w:val="99"/>
    <w:semiHidden/>
    <w:rsid w:val="008A2BEC"/>
    <w:rPr>
      <w:sz w:val="18"/>
      <w:szCs w:val="18"/>
    </w:rPr>
  </w:style>
  <w:style w:type="paragraph" w:styleId="a4">
    <w:name w:val="header"/>
    <w:basedOn w:val="a"/>
    <w:link w:val="Char0"/>
    <w:uiPriority w:val="99"/>
    <w:unhideWhenUsed/>
    <w:rsid w:val="006A44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A4427"/>
    <w:rPr>
      <w:sz w:val="18"/>
      <w:szCs w:val="18"/>
    </w:rPr>
  </w:style>
  <w:style w:type="paragraph" w:styleId="a5">
    <w:name w:val="footer"/>
    <w:basedOn w:val="a"/>
    <w:link w:val="Char1"/>
    <w:uiPriority w:val="99"/>
    <w:unhideWhenUsed/>
    <w:rsid w:val="006A4427"/>
    <w:pPr>
      <w:tabs>
        <w:tab w:val="center" w:pos="4153"/>
        <w:tab w:val="right" w:pos="8306"/>
      </w:tabs>
      <w:snapToGrid w:val="0"/>
      <w:jc w:val="left"/>
    </w:pPr>
    <w:rPr>
      <w:sz w:val="18"/>
      <w:szCs w:val="18"/>
    </w:rPr>
  </w:style>
  <w:style w:type="character" w:customStyle="1" w:styleId="Char1">
    <w:name w:val="页脚 Char"/>
    <w:basedOn w:val="a0"/>
    <w:link w:val="a5"/>
    <w:uiPriority w:val="99"/>
    <w:rsid w:val="006A44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7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2BEC"/>
    <w:rPr>
      <w:sz w:val="18"/>
      <w:szCs w:val="18"/>
    </w:rPr>
  </w:style>
  <w:style w:type="character" w:customStyle="1" w:styleId="Char">
    <w:name w:val="批注框文本 Char"/>
    <w:basedOn w:val="a0"/>
    <w:link w:val="a3"/>
    <w:uiPriority w:val="99"/>
    <w:semiHidden/>
    <w:rsid w:val="008A2BEC"/>
    <w:rPr>
      <w:sz w:val="18"/>
      <w:szCs w:val="18"/>
    </w:rPr>
  </w:style>
  <w:style w:type="paragraph" w:styleId="a4">
    <w:name w:val="header"/>
    <w:basedOn w:val="a"/>
    <w:link w:val="Char0"/>
    <w:uiPriority w:val="99"/>
    <w:unhideWhenUsed/>
    <w:rsid w:val="006A44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A4427"/>
    <w:rPr>
      <w:sz w:val="18"/>
      <w:szCs w:val="18"/>
    </w:rPr>
  </w:style>
  <w:style w:type="paragraph" w:styleId="a5">
    <w:name w:val="footer"/>
    <w:basedOn w:val="a"/>
    <w:link w:val="Char1"/>
    <w:uiPriority w:val="99"/>
    <w:unhideWhenUsed/>
    <w:rsid w:val="006A4427"/>
    <w:pPr>
      <w:tabs>
        <w:tab w:val="center" w:pos="4153"/>
        <w:tab w:val="right" w:pos="8306"/>
      </w:tabs>
      <w:snapToGrid w:val="0"/>
      <w:jc w:val="left"/>
    </w:pPr>
    <w:rPr>
      <w:sz w:val="18"/>
      <w:szCs w:val="18"/>
    </w:rPr>
  </w:style>
  <w:style w:type="character" w:customStyle="1" w:styleId="Char1">
    <w:name w:val="页脚 Char"/>
    <w:basedOn w:val="a0"/>
    <w:link w:val="a5"/>
    <w:uiPriority w:val="99"/>
    <w:rsid w:val="006A4427"/>
    <w:rPr>
      <w:sz w:val="18"/>
      <w:szCs w:val="18"/>
    </w:rPr>
  </w:style>
</w:styles>
</file>

<file path=word/webSettings.xml><?xml version="1.0" encoding="utf-8"?>
<w:webSettings xmlns:r="http://schemas.openxmlformats.org/officeDocument/2006/relationships" xmlns:w="http://schemas.openxmlformats.org/wordprocessingml/2006/main">
  <w:divs>
    <w:div w:id="836309752">
      <w:bodyDiv w:val="1"/>
      <w:marLeft w:val="0"/>
      <w:marRight w:val="0"/>
      <w:marTop w:val="0"/>
      <w:marBottom w:val="0"/>
      <w:divBdr>
        <w:top w:val="none" w:sz="0" w:space="0" w:color="auto"/>
        <w:left w:val="none" w:sz="0" w:space="0" w:color="auto"/>
        <w:bottom w:val="none" w:sz="0" w:space="0" w:color="auto"/>
        <w:right w:val="none" w:sz="0" w:space="0" w:color="auto"/>
      </w:divBdr>
      <w:divsChild>
        <w:div w:id="2062709252">
          <w:marLeft w:val="0"/>
          <w:marRight w:val="0"/>
          <w:marTop w:val="0"/>
          <w:marBottom w:val="0"/>
          <w:divBdr>
            <w:top w:val="none" w:sz="0" w:space="0" w:color="auto"/>
            <w:left w:val="none" w:sz="0" w:space="0" w:color="auto"/>
            <w:bottom w:val="none" w:sz="0" w:space="0" w:color="auto"/>
            <w:right w:val="none" w:sz="0" w:space="0" w:color="auto"/>
          </w:divBdr>
          <w:divsChild>
            <w:div w:id="803079031">
              <w:marLeft w:val="0"/>
              <w:marRight w:val="0"/>
              <w:marTop w:val="0"/>
              <w:marBottom w:val="0"/>
              <w:divBdr>
                <w:top w:val="single" w:sz="6" w:space="0" w:color="CCCCCC"/>
                <w:left w:val="single" w:sz="6" w:space="0" w:color="CCCCCC"/>
                <w:bottom w:val="single" w:sz="6" w:space="0" w:color="CCCCCC"/>
                <w:right w:val="single" w:sz="6" w:space="0" w:color="CCCCCC"/>
              </w:divBdr>
              <w:divsChild>
                <w:div w:id="145319124">
                  <w:marLeft w:val="0"/>
                  <w:marRight w:val="0"/>
                  <w:marTop w:val="0"/>
                  <w:marBottom w:val="0"/>
                  <w:divBdr>
                    <w:top w:val="none" w:sz="0" w:space="0" w:color="auto"/>
                    <w:left w:val="none" w:sz="0" w:space="0" w:color="auto"/>
                    <w:bottom w:val="none" w:sz="0" w:space="0" w:color="auto"/>
                    <w:right w:val="none" w:sz="0" w:space="0" w:color="auto"/>
                  </w:divBdr>
                  <w:divsChild>
                    <w:div w:id="17597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0F40C-3B13-4C18-88FB-4D6966B12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6</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张秀娟</cp:lastModifiedBy>
  <cp:revision>79</cp:revision>
  <dcterms:created xsi:type="dcterms:W3CDTF">2014-08-26T02:33:00Z</dcterms:created>
  <dcterms:modified xsi:type="dcterms:W3CDTF">2014-11-21T09:40:00Z</dcterms:modified>
</cp:coreProperties>
</file>