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32"/>
          <w:szCs w:val="32"/>
        </w:rPr>
      </w:pPr>
      <w:r>
        <w:rPr>
          <w:rFonts w:hint="eastAsia"/>
          <w:sz w:val="32"/>
          <w:szCs w:val="32"/>
        </w:rPr>
        <w:t>重庆大学2015年研究生入学考试复试流程图</w:t>
      </w:r>
    </w:p>
    <w:p>
      <w:bookmarkStart w:id="0" w:name="_GoBack"/>
      <w:bookmarkEnd w:id="0"/>
      <w:r>
        <w:rPr>
          <w:rFonts w:ascii="Calibri" w:hAnsi="Calibri" w:eastAsia="宋体"/>
          <w:kern w:val="2"/>
          <w:sz w:val="21"/>
          <w:szCs w:val="22"/>
          <w:lang w:val="en-US" w:eastAsia="zh-CN" w:bidi="ar-SA"/>
        </w:rPr>
        <w:pict>
          <v:shape id="Quad Arrow 72" o:spid="_x0000_s1026" type="#_x0000_t202" style="position:absolute;left:0;margin-left:335.25pt;margin-top:214pt;height:21.05pt;width:51pt;rotation:0f;z-index:251710464;"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审核通过</w:t>
                  </w:r>
                </w:p>
              </w:txbxContent>
            </v:textbox>
          </v:shape>
        </w:pict>
      </w:r>
      <w:r>
        <w:rPr>
          <w:rFonts w:ascii="Calibri" w:hAnsi="Calibri" w:eastAsia="宋体"/>
          <w:kern w:val="2"/>
          <w:sz w:val="32"/>
          <w:szCs w:val="32"/>
          <w:lang w:val="en-US" w:eastAsia="zh-CN" w:bidi="ar-SA"/>
        </w:rPr>
        <w:pict>
          <v:shape id="Elbow Connector 48" o:spid="_x0000_s1027" type="#_x0000_t34" style="position:absolute;left:0;flip:y;margin-left:302.25pt;margin-top:209.55pt;height:14.25pt;width:109.5pt;rotation:11796480f;z-index:251691008;" o:ole="f" o:connectortype="elbow" fillcolor="#FFFFFF" filled="f" o:preferrelative="t" stroked="t" coordorigin="0,0" coordsize="21600,21600" adj="-296">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32"/>
          <w:szCs w:val="32"/>
          <w:lang w:val="en-US" w:eastAsia="zh-CN" w:bidi="ar-SA"/>
        </w:rPr>
        <w:pict>
          <v:shape id="Flowchart: Process 20" o:spid="_x0000_s1028" type="#_x0000_t109" style="position:absolute;left:0;margin-left:1.5pt;margin-top:284.1pt;height:21.45pt;width:58.5pt;rotation:0f;z-index:251672576;"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不予复试</w:t>
                  </w:r>
                </w:p>
              </w:txbxContent>
            </v:textbox>
          </v:shape>
        </w:pict>
      </w:r>
      <w:r>
        <w:rPr>
          <w:rFonts w:ascii="Calibri" w:hAnsi="Calibri" w:eastAsia="宋体"/>
          <w:kern w:val="2"/>
          <w:sz w:val="21"/>
          <w:szCs w:val="22"/>
          <w:lang w:val="en-US" w:eastAsia="zh-CN" w:bidi="ar-SA"/>
        </w:rPr>
        <w:pict>
          <v:shape id="Quad Arrow 76" o:spid="_x0000_s1029" type="#_x0000_t202" style="position:absolute;left:0;margin-left:0.45pt;margin-top:240.15pt;height:21.05pt;width:61.65pt;rotation:0f;z-index:251712512;"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审核未通过</w:t>
                  </w:r>
                </w:p>
              </w:txbxContent>
            </v:textbox>
          </v:shape>
        </w:pict>
      </w:r>
      <w:r>
        <w:rPr>
          <w:rFonts w:ascii="Calibri" w:hAnsi="Calibri" w:eastAsia="宋体"/>
          <w:kern w:val="2"/>
          <w:sz w:val="32"/>
          <w:szCs w:val="32"/>
          <w:lang w:val="en-US" w:eastAsia="zh-CN" w:bidi="ar-SA"/>
        </w:rPr>
        <w:pict>
          <v:shape id="Elbow Connector 60" o:spid="_x0000_s1030" type="#_x0000_t34" style="position:absolute;left:0;margin-left:4.55pt;margin-top:253.7pt;height:0.05pt;width:58.35pt;rotation:5898240f;z-index:251699200;" o:ole="f" o:connectortype="elbow" fillcolor="#FFFFFF" filled="f" o:preferrelative="t" stroked="t" coordorigin="0,0" coordsize="21600,21600" adj="10791">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Flowchart: Decision 11" o:spid="_x0000_s1031" type="#_x0000_t110" style="position:absolute;left:0;margin-left:32.25pt;margin-top:184.45pt;height:78.75pt;width:270.75pt;rotation:0f;z-index:251665408;"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凭复试通知单按学院规定时间到报考学院进行资格审查</w:t>
                  </w:r>
                </w:p>
              </w:txbxContent>
            </v:textbox>
          </v:shape>
        </w:pict>
      </w:r>
      <w:r>
        <w:rPr>
          <w:rFonts w:ascii="Calibri" w:hAnsi="Calibri" w:eastAsia="宋体"/>
          <w:kern w:val="2"/>
          <w:sz w:val="32"/>
          <w:szCs w:val="32"/>
          <w:lang w:val="en-US" w:eastAsia="zh-CN" w:bidi="ar-SA"/>
        </w:rPr>
        <w:pict>
          <v:shape id="Flowchart: Terminator 23" o:spid="_x0000_s1032" type="#_x0000_t116" style="position:absolute;left:0;margin-left:133.5pt;margin-top:462pt;height:27pt;width:66pt;rotation:0f;z-index:25167462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拟录取</w:t>
                  </w:r>
                </w:p>
              </w:txbxContent>
            </v:textbox>
          </v:shape>
        </w:pict>
      </w:r>
      <w:r>
        <w:rPr>
          <w:rFonts w:ascii="Calibri" w:hAnsi="Calibri" w:eastAsia="宋体"/>
          <w:kern w:val="2"/>
          <w:sz w:val="32"/>
          <w:szCs w:val="32"/>
          <w:lang w:val="en-US" w:eastAsia="zh-CN" w:bidi="ar-SA"/>
        </w:rPr>
        <w:pict>
          <v:shape id="Elbow Connector 58" o:spid="_x0000_s1033" type="#_x0000_t34" style="position:absolute;left:0;flip:y;margin-left:218.1pt;margin-top:138.45pt;height:205.35pt;width:406.7pt;rotation:0f;z-index:251698176;" o:ole="f" o:connectortype="elbow" fillcolor="#FFFFFF" filled="f" o:preferrelative="t" stroked="t" coordorigin="0,0" coordsize="21600,21600" adj="21714">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32"/>
          <w:szCs w:val="32"/>
          <w:lang w:val="en-US" w:eastAsia="zh-CN" w:bidi="ar-SA"/>
        </w:rPr>
        <w:pict>
          <v:shape id="Flowchart: Process 19" o:spid="_x0000_s1034" type="#_x0000_t109" style="position:absolute;left:0;margin-left:327pt;margin-top:142.05pt;height:67.5pt;width:172.5pt;rotation:0f;z-index:251671552;"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符合调剂政策的考生联系调剂到其他学院相关专业并在我校校内调剂系统中报名。</w:t>
                  </w:r>
                </w:p>
              </w:txbxContent>
            </v:textbox>
          </v:shape>
        </w:pict>
      </w:r>
      <w:r>
        <w:rPr>
          <w:rFonts w:ascii="Calibri" w:hAnsi="Calibri" w:eastAsia="宋体"/>
          <w:kern w:val="2"/>
          <w:sz w:val="32"/>
          <w:szCs w:val="32"/>
          <w:lang w:val="en-US" w:eastAsia="zh-CN" w:bidi="ar-SA"/>
        </w:rPr>
        <w:pict>
          <v:shape id="Flowchart: Terminator 24" o:spid="_x0000_s1035" type="#_x0000_t116" style="position:absolute;left:0;margin-left:43.5pt;margin-top:452.4pt;height:29.4pt;width:51.75pt;rotation:0f;z-index:251675648;"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未录取</w:t>
                  </w:r>
                </w:p>
              </w:txbxContent>
            </v:textbox>
          </v:shape>
        </w:pict>
      </w:r>
      <w:r>
        <w:rPr>
          <w:rFonts w:ascii="Calibri" w:hAnsi="Calibri" w:eastAsia="宋体"/>
          <w:kern w:val="2"/>
          <w:sz w:val="32"/>
          <w:szCs w:val="32"/>
          <w:lang w:val="en-US" w:eastAsia="zh-CN" w:bidi="ar-SA"/>
        </w:rPr>
        <w:pict>
          <v:shape id="Straight Connector 52" o:spid="_x0000_s1036" type="#_x0000_t32" style="position:absolute;left:0;margin-left:166.65pt;margin-top:261.6pt;height:30.75pt;width:0.05pt;rotation:0f;z-index:251693056;"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32"/>
          <w:szCs w:val="32"/>
          <w:lang w:val="en-US" w:eastAsia="zh-CN" w:bidi="ar-SA"/>
        </w:rPr>
        <w:pict>
          <v:shape id="Quad Arrow 78" o:spid="_x0000_s1037" type="#_x0000_t202" style="position:absolute;left:0;margin-left:294.9pt;margin-top:333.45pt;height:21.45pt;width:18.15pt;rotation:0f;z-index:251714560;"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否</w:t>
                  </w:r>
                </w:p>
              </w:txbxContent>
            </v:textbox>
          </v:shape>
        </w:pict>
      </w:r>
      <w:r>
        <w:rPr>
          <w:rFonts w:ascii="Calibri" w:hAnsi="Calibri" w:eastAsia="宋体"/>
          <w:kern w:val="2"/>
          <w:sz w:val="32"/>
          <w:szCs w:val="32"/>
          <w:lang w:val="en-US" w:eastAsia="zh-CN" w:bidi="ar-SA"/>
        </w:rPr>
        <w:pict>
          <v:shape id="Quad Arrow 62" o:spid="_x0000_s1038" type="#_x0000_t202" style="position:absolute;left:0;margin-left:179.4pt;margin-top:162pt;height:20.85pt;width:21.9pt;rotation:0f;z-index:251701248;"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是</w:t>
                  </w:r>
                </w:p>
              </w:txbxContent>
            </v:textbox>
          </v:shape>
        </w:pict>
      </w:r>
      <w:r>
        <w:rPr>
          <w:rFonts w:ascii="Calibri" w:hAnsi="Calibri" w:eastAsia="宋体"/>
          <w:kern w:val="2"/>
          <w:sz w:val="21"/>
          <w:szCs w:val="22"/>
          <w:lang w:val="en-US" w:eastAsia="zh-CN" w:bidi="ar-SA"/>
        </w:rPr>
        <w:pict>
          <v:shape id="Quad Arrow 74" o:spid="_x0000_s1039" type="#_x0000_t202" style="position:absolute;left:0;margin-left:179.4pt;margin-top:265.45pt;height:21.05pt;width:51pt;rotation:0f;z-index:251711488;"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审核通过</w:t>
                  </w:r>
                </w:p>
              </w:txbxContent>
            </v:textbox>
          </v:shape>
        </w:pict>
      </w:r>
      <w:r>
        <w:rPr>
          <w:rFonts w:ascii="Calibri" w:hAnsi="Calibri" w:eastAsia="宋体"/>
          <w:kern w:val="2"/>
          <w:sz w:val="32"/>
          <w:szCs w:val="32"/>
          <w:lang w:val="en-US" w:eastAsia="zh-CN" w:bidi="ar-SA"/>
        </w:rPr>
        <w:pict>
          <v:shape id="Straight Connector 53" o:spid="_x0000_s1040" type="#_x0000_t32" style="position:absolute;left:0;margin-left:164.25pt;margin-top:314.55pt;height:10.8pt;width:0.05pt;rotation:0f;z-index:251694080;"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32"/>
          <w:szCs w:val="32"/>
          <w:lang w:val="en-US" w:eastAsia="zh-CN" w:bidi="ar-SA"/>
        </w:rPr>
        <w:pict>
          <v:shape id="Flowchart: Process 21" o:spid="_x0000_s1041" type="#_x0000_t109" style="position:absolute;left:0;margin-left:122.85pt;margin-top:292.35pt;height:22.2pt;width:86.25pt;rotation:0f;z-index:251673600;"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参加复试，体检</w:t>
                  </w:r>
                </w:p>
              </w:txbxContent>
            </v:textbox>
          </v:shape>
        </w:pict>
      </w:r>
      <w:r>
        <w:rPr>
          <w:rFonts w:ascii="Calibri" w:hAnsi="Calibri" w:eastAsia="宋体"/>
          <w:kern w:val="2"/>
          <w:sz w:val="21"/>
          <w:szCs w:val="22"/>
          <w:lang w:val="en-US" w:eastAsia="zh-CN" w:bidi="ar-SA"/>
        </w:rPr>
        <w:pict>
          <v:shape id="Straight Connector 44" o:spid="_x0000_s1042" type="#_x0000_t32" style="position:absolute;left:0;margin-left:721.5pt;margin-top:446.55pt;height:19.5pt;width:0.05pt;rotation:0f;z-index:251688960;"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32"/>
          <w:szCs w:val="32"/>
          <w:lang w:val="en-US" w:eastAsia="zh-CN" w:bidi="ar-SA"/>
        </w:rPr>
        <w:pict>
          <v:shape id="Quad Arrow 70" o:spid="_x0000_s1043" type="#_x0000_t202" style="position:absolute;left:0;margin-left:721.6pt;margin-top:358.8pt;height:19.2pt;width:22.65pt;rotation:0f;z-index:251708416;"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是</w:t>
                  </w:r>
                </w:p>
              </w:txbxContent>
            </v:textbox>
          </v:shape>
        </w:pict>
      </w:r>
      <w:r>
        <w:rPr>
          <w:rFonts w:ascii="Calibri" w:hAnsi="Calibri" w:eastAsia="宋体"/>
          <w:kern w:val="2"/>
          <w:sz w:val="32"/>
          <w:szCs w:val="32"/>
          <w:lang w:val="en-US" w:eastAsia="zh-CN" w:bidi="ar-SA"/>
        </w:rPr>
        <w:pict>
          <v:shape id="Straight Connector 46" o:spid="_x0000_s1044" type="#_x0000_t32" style="position:absolute;left:0;margin-left:717.75pt;margin-top:354.9pt;height:33.15pt;width:0.05pt;rotation:0f;z-index:251689984;"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32"/>
          <w:szCs w:val="32"/>
          <w:lang w:val="en-US" w:eastAsia="zh-CN" w:bidi="ar-SA"/>
        </w:rPr>
        <w:pict>
          <v:shape id="Flowchart: Process 17" o:spid="_x0000_s1045" type="#_x0000_t109" style="position:absolute;left:0;margin-left:663pt;margin-top:388.05pt;height:58.5pt;width:121.5pt;rotation:0f;z-index:251670528;"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持调剂院校研招办出具“录取接收函”到我校研招办办理调档手续</w:t>
                  </w:r>
                </w:p>
              </w:txbxContent>
            </v:textbox>
          </v:shape>
        </w:pict>
      </w:r>
      <w:r>
        <w:rPr>
          <w:rFonts w:ascii="Calibri" w:hAnsi="Calibri" w:eastAsia="宋体"/>
          <w:kern w:val="2"/>
          <w:sz w:val="32"/>
          <w:szCs w:val="32"/>
          <w:lang w:val="en-US" w:eastAsia="zh-CN" w:bidi="ar-SA"/>
        </w:rPr>
        <w:pict>
          <v:shape id="Quad Arrow 64" o:spid="_x0000_s1046" type="#_x0000_t202" style="position:absolute;left:0;margin-left:153.6pt;margin-top:430.65pt;height:21.75pt;width:21.9pt;rotation:0f;z-index:251703296;"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是</w:t>
                  </w:r>
                </w:p>
              </w:txbxContent>
            </v:textbox>
          </v:shape>
        </w:pict>
      </w:r>
      <w:r>
        <w:rPr>
          <w:rFonts w:ascii="Calibri" w:hAnsi="Calibri" w:eastAsia="宋体"/>
          <w:kern w:val="2"/>
          <w:sz w:val="32"/>
          <w:szCs w:val="32"/>
          <w:lang w:val="en-US" w:eastAsia="zh-CN" w:bidi="ar-SA"/>
        </w:rPr>
        <w:pict>
          <v:shape id="Straight Connector 55" o:spid="_x0000_s1047" type="#_x0000_t32" style="position:absolute;left:0;margin-left:164.25pt;margin-top:424.8pt;height:37.2pt;width:0.05pt;rotation:0f;z-index:251696128;"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Quad Arrow 77" o:spid="_x0000_s1048" type="#_x0000_t202" style="position:absolute;left:0;margin-left:62.1pt;margin-top:413.85pt;height:21.45pt;width:18.15pt;rotation:0f;z-index:251713536;"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否</w:t>
                  </w:r>
                </w:p>
              </w:txbxContent>
            </v:textbox>
          </v:shape>
        </w:pict>
      </w:r>
      <w:r>
        <w:rPr>
          <w:rFonts w:ascii="Calibri" w:hAnsi="Calibri" w:eastAsia="宋体"/>
          <w:kern w:val="2"/>
          <w:sz w:val="32"/>
          <w:szCs w:val="32"/>
          <w:lang w:val="en-US" w:eastAsia="zh-CN" w:bidi="ar-SA"/>
        </w:rPr>
        <w:pict>
          <v:shape id="Quad Arrow 68" o:spid="_x0000_s1049" type="#_x0000_t202" style="position:absolute;left:0;margin-left:526.5pt;margin-top:120.6pt;height:21.45pt;width:18.15pt;rotation:0f;z-index:251706368;"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否</w:t>
                  </w:r>
                </w:p>
              </w:txbxContent>
            </v:textbox>
          </v:shape>
        </w:pict>
      </w:r>
      <w:r>
        <w:rPr>
          <w:rFonts w:ascii="Calibri" w:hAnsi="Calibri" w:eastAsia="宋体"/>
          <w:kern w:val="2"/>
          <w:sz w:val="21"/>
          <w:szCs w:val="22"/>
          <w:lang w:val="en-US" w:eastAsia="zh-CN" w:bidi="ar-SA"/>
        </w:rPr>
        <w:pict>
          <v:shape id="Quad Arrow 71" o:spid="_x0000_s1050" type="#_x0000_t202" style="position:absolute;left:0;margin-left:707.25pt;margin-top:120.6pt;height:21.45pt;width:20.95pt;rotation:0f;z-index:251709440;"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是</w:t>
                  </w:r>
                </w:p>
              </w:txbxContent>
            </v:textbox>
          </v:shape>
        </w:pict>
      </w:r>
      <w:r>
        <w:rPr>
          <w:rFonts w:ascii="Calibri" w:hAnsi="Calibri" w:eastAsia="宋体"/>
          <w:kern w:val="2"/>
          <w:sz w:val="32"/>
          <w:szCs w:val="32"/>
          <w:lang w:val="en-US" w:eastAsia="zh-CN" w:bidi="ar-SA"/>
        </w:rPr>
        <w:pict>
          <v:shape id="Quad Arrow 65" o:spid="_x0000_s1051" type="#_x0000_t202" style="position:absolute;left:0;margin-left:558pt;margin-top:71.5pt;height:17.7pt;width:18.15pt;rotation:0f;z-index:251704320;"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否</w:t>
                  </w:r>
                </w:p>
              </w:txbxContent>
            </v:textbox>
          </v:shape>
        </w:pict>
      </w:r>
      <w:r>
        <w:rPr>
          <w:rFonts w:ascii="Calibri" w:hAnsi="Calibri" w:eastAsia="宋体"/>
          <w:kern w:val="2"/>
          <w:sz w:val="32"/>
          <w:szCs w:val="32"/>
          <w:lang w:val="en-US" w:eastAsia="zh-CN" w:bidi="ar-SA"/>
        </w:rPr>
        <w:pict>
          <v:shape id="Quad Arrow 61" o:spid="_x0000_s1052" type="#_x0000_t202" style="position:absolute;left:0;margin-left:218.1pt;margin-top:71.5pt;height:21.45pt;width:21.9pt;rotation:0f;z-index:251700224;"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是</w:t>
                  </w:r>
                </w:p>
              </w:txbxContent>
            </v:textbox>
          </v:shape>
        </w:pict>
      </w:r>
      <w:r>
        <w:rPr>
          <w:rFonts w:ascii="Calibri" w:hAnsi="Calibri" w:eastAsia="宋体"/>
          <w:kern w:val="2"/>
          <w:sz w:val="32"/>
          <w:szCs w:val="32"/>
          <w:lang w:val="en-US" w:eastAsia="zh-CN" w:bidi="ar-SA"/>
        </w:rPr>
        <w:pict>
          <v:shape id="Flowchart: Terminator 26" o:spid="_x0000_s1053" type="#_x0000_t116" style="position:absolute;left:0;margin-left:701.25pt;margin-top:464.25pt;height:28.05pt;width:41.25pt;rotation:0f;z-index:251677696;"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录取</w:t>
                  </w:r>
                </w:p>
              </w:txbxContent>
            </v:textbox>
          </v:shape>
        </w:pict>
      </w:r>
      <w:r>
        <w:rPr>
          <w:rFonts w:ascii="Calibri" w:hAnsi="Calibri" w:eastAsia="宋体"/>
          <w:kern w:val="2"/>
          <w:sz w:val="32"/>
          <w:szCs w:val="32"/>
          <w:lang w:val="en-US" w:eastAsia="zh-CN" w:bidi="ar-SA"/>
        </w:rPr>
        <w:pict>
          <v:shape id="Quad Arrow 69" o:spid="_x0000_s1054" type="#_x0000_t202" style="position:absolute;left:0;margin-left:784.5pt;margin-top:240.15pt;height:21.45pt;width:21.9pt;rotation:0f;z-index:251707392;"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否</w:t>
                  </w:r>
                </w:p>
              </w:txbxContent>
            </v:textbox>
          </v:shape>
        </w:pict>
      </w:r>
      <w:r>
        <w:rPr>
          <w:rFonts w:ascii="Calibri" w:hAnsi="Calibri" w:eastAsia="宋体"/>
          <w:kern w:val="2"/>
          <w:sz w:val="32"/>
          <w:szCs w:val="32"/>
          <w:lang w:val="en-US" w:eastAsia="zh-CN" w:bidi="ar-SA"/>
        </w:rPr>
        <w:pict>
          <v:shape id="Quad Arrow 67" o:spid="_x0000_s1055" type="#_x0000_t202" style="position:absolute;left:0;margin-left:342.75pt;margin-top:114pt;height:21.45pt;width:21.9pt;rotation:0f;z-index:251705344;"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否</w:t>
                  </w:r>
                </w:p>
              </w:txbxContent>
            </v:textbox>
          </v:shape>
        </w:pict>
      </w:r>
      <w:r>
        <w:rPr>
          <w:rFonts w:ascii="Calibri" w:hAnsi="Calibri" w:eastAsia="宋体"/>
          <w:kern w:val="2"/>
          <w:sz w:val="32"/>
          <w:szCs w:val="32"/>
          <w:lang w:val="en-US" w:eastAsia="zh-CN" w:bidi="ar-SA"/>
        </w:rPr>
        <w:pict>
          <v:shape id="Quad Arrow 63" o:spid="_x0000_s1056" type="#_x0000_t202" style="position:absolute;left:0;margin-left:169.5pt;margin-top:362.55pt;height:21.45pt;width:21.9pt;rotation:0f;z-index:251702272;" o:ole="f" fillcolor="#FFFFFF" filled="t" o:preferrelative="t" stroked="f" coordorigin="0,0" coordsize="21600,21600">
            <v:imagedata gain="65536f" blacklevel="0f" gamma="0"/>
            <o:lock v:ext="edit" position="f" selection="f" grouping="f" rotation="f" cropping="f" text="f" aspectratio="f"/>
            <v:textbox>
              <w:txbxContent>
                <w:p>
                  <w:pPr>
                    <w:rPr>
                      <w:sz w:val="18"/>
                      <w:szCs w:val="18"/>
                    </w:rPr>
                  </w:pPr>
                  <w:r>
                    <w:rPr>
                      <w:rFonts w:hint="eastAsia"/>
                      <w:sz w:val="18"/>
                      <w:szCs w:val="18"/>
                    </w:rPr>
                    <w:t>是</w:t>
                  </w:r>
                </w:p>
              </w:txbxContent>
            </v:textbox>
          </v:shape>
        </w:pict>
      </w:r>
      <w:r>
        <w:rPr>
          <w:rFonts w:ascii="Calibri" w:hAnsi="Calibri" w:eastAsia="宋体"/>
          <w:kern w:val="2"/>
          <w:sz w:val="32"/>
          <w:szCs w:val="32"/>
          <w:lang w:val="en-US" w:eastAsia="zh-CN" w:bidi="ar-SA"/>
        </w:rPr>
        <w:pict>
          <v:shape id="Elbow Connector 57" o:spid="_x0000_s1057" type="#_x0000_t34" style="position:absolute;left:0;margin-left:68.55pt;margin-top:410.1pt;height:39pt;width:45.6pt;rotation:5898240f;z-index:251697152;" o:ole="f" o:connectortype="elbow" fillcolor="#FFFFFF" filled="f" o:preferrelative="t" stroked="t" coordorigin="0,0" coordsize="21600,21600" adj="497">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32"/>
          <w:szCs w:val="32"/>
          <w:lang w:val="en-US" w:eastAsia="zh-CN" w:bidi="ar-SA"/>
        </w:rPr>
        <w:pict>
          <v:shape id="Straight Connector 54" o:spid="_x0000_s1058" type="#_x0000_t32" style="position:absolute;left:0;margin-left:164.25pt;margin-top:362.55pt;height:25.5pt;width:0.05pt;rotation:0f;z-index:251695104;"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Flowchart: Decision 10" o:spid="_x0000_s1059" type="#_x0000_t110" style="position:absolute;left:0;margin-left:110.85pt;margin-top:388.05pt;height:36.75pt;width:106.5pt;rotation:0f;z-index:25166438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体检合格</w:t>
                  </w:r>
                </w:p>
              </w:txbxContent>
            </v:textbox>
          </v:shape>
        </w:pict>
      </w:r>
      <w:r>
        <w:rPr>
          <w:rFonts w:ascii="Calibri" w:hAnsi="Calibri" w:eastAsia="宋体"/>
          <w:kern w:val="2"/>
          <w:sz w:val="21"/>
          <w:szCs w:val="22"/>
          <w:lang w:val="en-US" w:eastAsia="zh-CN" w:bidi="ar-SA"/>
        </w:rPr>
        <w:pict>
          <v:shape id="Flowchart: Decision 13" o:spid="_x0000_s1060" type="#_x0000_t110" style="position:absolute;left:0;margin-left:110.85pt;margin-top:325.35pt;height:37.2pt;width:107.25pt;rotation:0f;z-index:251666432;"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复试通过</w:t>
                  </w:r>
                </w:p>
              </w:txbxContent>
            </v:textbox>
          </v:shape>
        </w:pict>
      </w:r>
      <w:r>
        <w:rPr>
          <w:rFonts w:ascii="Calibri" w:hAnsi="Calibri" w:eastAsia="宋体"/>
          <w:kern w:val="2"/>
          <w:sz w:val="32"/>
          <w:szCs w:val="32"/>
          <w:lang w:val="en-US" w:eastAsia="zh-CN" w:bidi="ar-SA"/>
        </w:rPr>
        <w:pict>
          <v:shape id="Straight Connector 50" o:spid="_x0000_s1061" type="#_x0000_t32" style="position:absolute;left:0;margin-left:169.5pt;margin-top:162pt;height:21.45pt;width:0.05pt;rotation:0f;z-index:251692032;"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Straight Connector 43" o:spid="_x0000_s1062" type="#_x0000_t32" style="position:absolute;left:0;flip:x;margin-left:764.25pt;margin-top:162pt;height:0.05pt;width:27pt;rotation:0f;z-index:251687936;"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Elbow Connector 42" o:spid="_x0000_s1063" type="#_x0000_t34" style="position:absolute;left:0;margin-left:681.95pt;margin-top:229.25pt;height:42pt;width:176.55pt;rotation:17694720f;z-index:251686912;" o:ole="f" o:connectortype="elbow" fillcolor="#FFFFFF" filled="f" o:preferrelative="t" stroked="t" coordorigin="0,0" coordsize="21600,21600" adj="61">
            <v:fill on="f" color2="#FFFFFF" focus="0%"/>
            <v:stroke color="#000000" color2="#FFFFFF" miterlimit="2"/>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Straight Connector 40" o:spid="_x0000_s1064" type="#_x0000_t32" style="position:absolute;left:0;margin-left:717.75pt;margin-top:297.3pt;height:21.3pt;width:0.05pt;rotation:0f;z-index:251685888;"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Straight Connector 39" o:spid="_x0000_s1065" type="#_x0000_t32" style="position:absolute;left:0;margin-left:714pt;margin-top:177.6pt;height:26.25pt;width:0.05pt;rotation:0f;z-index:251684864;"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Straight Connector 38" o:spid="_x0000_s1066" type="#_x0000_t32" style="position:absolute;left:0;margin-left:710.2pt;margin-top:244.8pt;height:7.7pt;width:15.3pt;rotation:5898240f;z-index:251683840;" o:ole="f" o:connectortype="elbow"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Elbow Connector 35" o:spid="_x0000_s1067" type="#_x0000_t34" style="position:absolute;left:0;flip:x;margin-left:690.8pt;margin-top:128.5pt;height:16.5pt;width:37.35pt;rotation:5898240f;z-index:251681792;" o:ole="f" o:connectortype="elbow" fillcolor="#FFFFFF" filled="f" o:preferrelative="t" stroked="t" coordorigin="0,0" coordsize="21600,21600" adj="-492">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Elbow Connector 36" o:spid="_x0000_s1068" type="#_x0000_t34" style="position:absolute;left:0;margin-left:525.85pt;margin-top:127pt;height:19.5pt;width:37.3pt;rotation:5898240f;z-index:251682816;" o:ole="f" o:connectortype="elbow" fillcolor="#FFFFFF" filled="f" o:preferrelative="t" stroked="t" coordorigin="0,0" coordsize="21600,21600" adj="-493">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32"/>
          <w:szCs w:val="32"/>
          <w:lang w:val="en-US" w:eastAsia="zh-CN" w:bidi="ar-SA"/>
        </w:rPr>
        <w:pict>
          <v:shape id="Flowchart: Terminator 25" o:spid="_x0000_s1069" type="#_x0000_t116" style="position:absolute;left:0;margin-left:516pt;margin-top:155.4pt;height:28.05pt;width:51pt;rotation:0f;z-index:251676672;"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未录取</w:t>
                  </w:r>
                </w:p>
              </w:txbxContent>
            </v:textbox>
          </v:shape>
        </w:pict>
      </w:r>
      <w:r>
        <w:rPr>
          <w:rFonts w:ascii="Calibri" w:hAnsi="Calibri" w:eastAsia="宋体"/>
          <w:kern w:val="2"/>
          <w:sz w:val="21"/>
          <w:szCs w:val="22"/>
          <w:lang w:val="en-US" w:eastAsia="zh-CN" w:bidi="ar-SA"/>
        </w:rPr>
        <w:pict>
          <v:shape id="Elbow Connector 33" o:spid="_x0000_s1070" type="#_x0000_t34" style="position:absolute;left:0;margin-left:299.25pt;margin-top:127.8pt;height:14.25pt;width:112.55pt;rotation:0f;z-index:251680768;" o:ole="f" o:connectortype="elbow" fillcolor="#FFFFFF" filled="f" o:preferrelative="t" stroked="t" coordorigin="0,0" coordsize="21600,21600" adj="21734">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Elbow Connector 32" o:spid="_x0000_s1071" type="#_x0000_t34" style="position:absolute;left:0;margin-left:516pt;margin-top:81.35pt;height:19.45pt;width:111pt;rotation:0f;z-index:251679744;" o:ole="f" o:connectortype="elbow" fillcolor="#FFFFFF" filled="f" o:preferrelative="t" stroked="t" coordorigin="0,0" coordsize="21600,21600" adj="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Elbow Connector 31" o:spid="_x0000_s1072" type="#_x0000_t34" style="position:absolute;left:0;flip:y;margin-left:169.5pt;margin-top:81.35pt;height:14.95pt;width:133.5pt;rotation:11796480f;z-index:251678720;" o:ole="f" o:connectortype="elbow" fillcolor="#FFFFFF" filled="f" o:preferrelative="t" stroked="t" coordorigin="0,0" coordsize="21600,21600" adj="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Flowchart: Decision 9" o:spid="_x0000_s1073" type="#_x0000_t110" style="position:absolute;left:0;margin-left:687.75pt;margin-top:318.6pt;height:36.3pt;width:61.5pt;rotation:0f;z-index:251663360;"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录取</w:t>
                  </w:r>
                </w:p>
              </w:txbxContent>
            </v:textbox>
          </v:shape>
        </w:pict>
      </w:r>
      <w:r>
        <w:rPr>
          <w:rFonts w:ascii="Calibri" w:hAnsi="Calibri" w:eastAsia="宋体"/>
          <w:kern w:val="2"/>
          <w:sz w:val="32"/>
          <w:szCs w:val="32"/>
          <w:lang w:val="en-US" w:eastAsia="zh-CN" w:bidi="ar-SA"/>
        </w:rPr>
        <w:pict>
          <v:shape id="Flowchart: Process 16" o:spid="_x0000_s1074" type="#_x0000_t109" style="position:absolute;left:0;margin-left:657.75pt;margin-top:256.35pt;height:40.95pt;width:121.5pt;rotation:0f;z-index:25166950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到所调剂院校参加复试，并确定是否被录取</w:t>
                  </w:r>
                </w:p>
              </w:txbxContent>
            </v:textbox>
          </v:shape>
        </w:pict>
      </w:r>
      <w:r>
        <w:rPr>
          <w:rFonts w:ascii="Calibri" w:hAnsi="Calibri" w:eastAsia="宋体"/>
          <w:kern w:val="2"/>
          <w:sz w:val="32"/>
          <w:szCs w:val="32"/>
          <w:lang w:val="en-US" w:eastAsia="zh-CN" w:bidi="ar-SA"/>
        </w:rPr>
        <w:pict>
          <v:shape id="Flowchart: Process 15" o:spid="_x0000_s1075" type="#_x0000_t109" style="position:absolute;left:0;margin-left:657.75pt;margin-top:203.85pt;height:37.2pt;width:121.5pt;rotation:0f;z-index:251668480;"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在中国研究生招生信息网上注册调剂信息</w:t>
                  </w:r>
                </w:p>
              </w:txbxContent>
            </v:textbox>
          </v:shape>
        </w:pict>
      </w:r>
      <w:r>
        <w:rPr>
          <w:rFonts w:ascii="Calibri" w:hAnsi="Calibri" w:eastAsia="宋体"/>
          <w:kern w:val="2"/>
          <w:sz w:val="32"/>
          <w:szCs w:val="32"/>
          <w:lang w:val="en-US" w:eastAsia="zh-CN" w:bidi="ar-SA"/>
        </w:rPr>
        <w:pict>
          <v:shape id="Flowchart: Process 14" o:spid="_x0000_s1076" type="#_x0000_t109" style="position:absolute;left:0;margin-left:657.75pt;margin-top:155.4pt;height:22.2pt;width:106.5pt;rotation:0f;z-index:251667456;"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联系其他调剂院校</w:t>
                  </w:r>
                </w:p>
              </w:txbxContent>
            </v:textbox>
          </v:shape>
        </w:pict>
      </w:r>
      <w:r>
        <w:rPr>
          <w:rFonts w:ascii="Calibri" w:hAnsi="Calibri" w:eastAsia="宋体"/>
          <w:kern w:val="2"/>
          <w:sz w:val="21"/>
          <w:szCs w:val="22"/>
          <w:lang w:val="en-US" w:eastAsia="zh-CN" w:bidi="ar-SA"/>
        </w:rPr>
        <w:pict>
          <v:shape id="Flowchart: Decision 7" o:spid="_x0000_s1077" type="#_x0000_t110" style="position:absolute;left:0;margin-left:554.25pt;margin-top:100.8pt;height:34.65pt;width:147pt;rotation:0f;z-index:251661312;"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满足国家分数线</w:t>
                  </w:r>
                </w:p>
              </w:txbxContent>
            </v:textbox>
          </v:shape>
        </w:pict>
      </w:r>
      <w:r>
        <w:rPr>
          <w:rFonts w:ascii="Calibri" w:hAnsi="Calibri" w:eastAsia="宋体"/>
          <w:kern w:val="2"/>
          <w:sz w:val="32"/>
          <w:szCs w:val="32"/>
          <w:lang w:val="en-US" w:eastAsia="zh-CN" w:bidi="ar-SA"/>
        </w:rPr>
        <w:pict>
          <v:shape id="Flowchart: Decision 8" o:spid="_x0000_s1078" type="#_x0000_t110" style="position:absolute;left:0;margin-left:36.75pt;margin-top:96.3pt;height:65.7pt;width:262.5pt;rotation:0f;z-index:251662336;"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3月11--26日登录研究生院系统查看是否进入复试</w:t>
                  </w:r>
                </w:p>
              </w:txbxContent>
            </v:textbox>
          </v:shape>
        </w:pict>
      </w:r>
      <w:r>
        <w:rPr>
          <w:rFonts w:ascii="Calibri" w:hAnsi="Calibri" w:eastAsia="宋体"/>
          <w:kern w:val="2"/>
          <w:sz w:val="21"/>
          <w:szCs w:val="22"/>
          <w:lang w:val="en-US" w:eastAsia="zh-CN" w:bidi="ar-SA"/>
        </w:rPr>
        <w:pict>
          <v:shape id="Flowchart: Decision 6" o:spid="_x0000_s1079" type="#_x0000_t110" style="position:absolute;left:0;margin-left:307.5pt;margin-top:58.95pt;height:46.05pt;width:208.5pt;rotation:0f;z-index:251660288;"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r>
                    <w:rPr>
                      <w:rFonts w:hint="eastAsia"/>
                    </w:rPr>
                    <w:t>满足我校基本分数线</w:t>
                  </w:r>
                </w:p>
              </w:txbxContent>
            </v:textbox>
          </v:shape>
        </w:pict>
      </w:r>
      <w:r>
        <w:rPr>
          <w:rFonts w:ascii="Calibri" w:hAnsi="Calibri" w:eastAsia="宋体"/>
          <w:kern w:val="2"/>
          <w:sz w:val="21"/>
          <w:szCs w:val="22"/>
          <w:lang w:val="en-US" w:eastAsia="zh-CN" w:bidi="ar-SA"/>
        </w:rPr>
        <w:pict>
          <v:shape id="Straight Connector 4" o:spid="_x0000_s1080" type="#_x0000_t32" style="position:absolute;left:0;margin-left:411.75pt;margin-top:39.3pt;height:19.65pt;width:0.05pt;rotation:0f;z-index:251659264;"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Calibri" w:hAnsi="Calibri" w:eastAsia="宋体"/>
          <w:kern w:val="2"/>
          <w:sz w:val="21"/>
          <w:szCs w:val="22"/>
          <w:lang w:val="en-US" w:eastAsia="zh-CN" w:bidi="ar-SA"/>
        </w:rPr>
        <w:pict>
          <v:shape id="Flowchart: Preparation 3" o:spid="_x0000_s1081" type="#_x0000_t117" style="position:absolute;left:0;margin-left:342.75pt;margin-top:14.25pt;height:25.05pt;width:139.5pt;rotation:0f;z-index:251658240;" o:ole="f" fillcolor="#4F81BD" filled="f" o:preferrelative="t" stroked="t" coordorigin="0,0" coordsize="21600,21600">
            <v:fill type="gradient" on="f" color2="fill lighten(51)" angle="-135" focus="0%" focussize="0f,0f" focusposition="32768f,32768f" method="linear sigma"/>
            <v:stroke weight="1.5pt" color="#000000" color2="#FFFFFF" miterlimit="2"/>
            <v:imagedata gain="65536f" blacklevel="0f" gamma="0"/>
            <o:lock v:ext="edit" position="f" selection="f" grouping="f" rotation="f" cropping="f" text="f" aspectratio="f"/>
            <v:textbox>
              <w:txbxContent>
                <w:p>
                  <w:r>
                    <w:rPr>
                      <w:rFonts w:hint="eastAsia"/>
                    </w:rPr>
                    <w:t>我校分数线公布</w:t>
                  </w:r>
                </w:p>
              </w:txbxContent>
            </v:textbox>
          </v:shape>
        </w:pic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B32E3"/>
    <w:rsid w:val="00025D89"/>
    <w:rsid w:val="00034829"/>
    <w:rsid w:val="000678A8"/>
    <w:rsid w:val="000733B2"/>
    <w:rsid w:val="00100540"/>
    <w:rsid w:val="00117E34"/>
    <w:rsid w:val="00167967"/>
    <w:rsid w:val="001916E3"/>
    <w:rsid w:val="001E0D31"/>
    <w:rsid w:val="002000C6"/>
    <w:rsid w:val="0025636C"/>
    <w:rsid w:val="00266595"/>
    <w:rsid w:val="002B3112"/>
    <w:rsid w:val="002B32E3"/>
    <w:rsid w:val="002D5247"/>
    <w:rsid w:val="00316765"/>
    <w:rsid w:val="00322C7A"/>
    <w:rsid w:val="003C0BC3"/>
    <w:rsid w:val="003F00D7"/>
    <w:rsid w:val="00404418"/>
    <w:rsid w:val="00431FDE"/>
    <w:rsid w:val="004D3B7B"/>
    <w:rsid w:val="00541006"/>
    <w:rsid w:val="005815CC"/>
    <w:rsid w:val="005939FB"/>
    <w:rsid w:val="005C5D0D"/>
    <w:rsid w:val="005F26E7"/>
    <w:rsid w:val="00623C7F"/>
    <w:rsid w:val="006471AF"/>
    <w:rsid w:val="0068751E"/>
    <w:rsid w:val="006B2FD7"/>
    <w:rsid w:val="00713D39"/>
    <w:rsid w:val="00723BBB"/>
    <w:rsid w:val="007923A6"/>
    <w:rsid w:val="00794680"/>
    <w:rsid w:val="00827C52"/>
    <w:rsid w:val="008601C5"/>
    <w:rsid w:val="00862F0C"/>
    <w:rsid w:val="008F6D51"/>
    <w:rsid w:val="00903C48"/>
    <w:rsid w:val="009229EF"/>
    <w:rsid w:val="009A018E"/>
    <w:rsid w:val="009D4773"/>
    <w:rsid w:val="00A04579"/>
    <w:rsid w:val="00A3213E"/>
    <w:rsid w:val="00BA686B"/>
    <w:rsid w:val="00BC171A"/>
    <w:rsid w:val="00BF2B86"/>
    <w:rsid w:val="00C04651"/>
    <w:rsid w:val="00C30C3C"/>
    <w:rsid w:val="00C67D6D"/>
    <w:rsid w:val="00D75857"/>
    <w:rsid w:val="00DC0326"/>
    <w:rsid w:val="00DE75BB"/>
    <w:rsid w:val="00E263D1"/>
    <w:rsid w:val="00E32C13"/>
    <w:rsid w:val="00E966BF"/>
    <w:rsid w:val="00F81F33"/>
    <w:rsid w:val="00FA0327"/>
    <w:rsid w:val="00FC6CF8"/>
    <w:rsid w:val="00FD0A14"/>
    <w:rsid w:val="429939F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Elbow Connector 48"/>
        <o:r id="V:Rule2" type="connector" idref="#Elbow Connector 60"/>
        <o:r id="V:Rule3" type="connector" idref="#Elbow Connector 58"/>
        <o:r id="V:Rule4" type="connector" idref="#Straight Connector 52"/>
        <o:r id="V:Rule5" type="connector" idref="#Straight Connector 53"/>
        <o:r id="V:Rule6" type="connector" idref="#Straight Connector 44"/>
        <o:r id="V:Rule7" type="connector" idref="#Straight Connector 46"/>
        <o:r id="V:Rule8" type="connector" idref="#Straight Connector 55"/>
        <o:r id="V:Rule9" type="connector" idref="#Elbow Connector 57"/>
        <o:r id="V:Rule10" type="connector" idref="#Straight Connector 54"/>
        <o:r id="V:Rule11" type="connector" idref="#Straight Connector 50"/>
        <o:r id="V:Rule12" type="connector" idref="#Straight Connector 43"/>
        <o:r id="V:Rule13" type="connector" idref="#Elbow Connector 42"/>
        <o:r id="V:Rule14" type="connector" idref="#Straight Connector 40"/>
        <o:r id="V:Rule15" type="connector" idref="#Straight Connector 39"/>
        <o:r id="V:Rule16" type="connector" idref="#Straight Connector 38"/>
        <o:r id="V:Rule17" type="connector" idref="#Elbow Connector 35"/>
        <o:r id="V:Rule18" type="connector" idref="#Elbow Connector 36"/>
        <o:r id="V:Rule19" type="connector" idref="#Elbow Connector 33"/>
        <o:r id="V:Rule20" type="connector" idref="#Elbow Connector 32"/>
        <o:r id="V:Rule21" type="connector" idref="#Elbow Connector 31"/>
        <o:r id="V:Rule22" type="connector" idref="#Straight Connector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cqu</Company>
  <Pages>1</Pages>
  <Words>11</Words>
  <Characters>68</Characters>
  <Lines>1</Lines>
  <Paragraphs>1</Paragraphs>
  <TotalTime>0</TotalTime>
  <ScaleCrop>false</ScaleCrop>
  <LinksUpToDate>false</LinksUpToDate>
  <CharactersWithSpaces>0</CharactersWithSpaces>
  <Application>WPS Office 个人版_9.1.0.4984_{F1E327BC-269C-435d-A152-05C5408002CA}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2014-03-12T01:09:00Z</dcterms:created>
  <dc:creator>cqu</dc:creator>
  <cp:lastModifiedBy>20130116</cp:lastModifiedBy>
  <dcterms:modified xsi:type="dcterms:W3CDTF">2015-03-09T05:34:46Z</dcterms:modified>
  <dc:title>重庆大学2015年研究生入学考试复试流程图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