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0" w:after="0" w:line="600" w:lineRule="exact"/>
        <w:ind w:left="-7" w:leftChars="-200" w:hanging="413" w:hangingChars="94"/>
        <w:contextualSpacing/>
        <w:jc w:val="center"/>
        <w:textAlignment w:val="auto"/>
        <w:outlineLvl w:val="9"/>
        <w:rPr>
          <w:b/>
          <w:sz w:val="44"/>
          <w:szCs w:val="44"/>
        </w:rPr>
      </w:pPr>
      <w:r>
        <w:rPr>
          <w:rFonts w:hint="eastAsia"/>
          <w:b/>
          <w:sz w:val="44"/>
          <w:szCs w:val="44"/>
        </w:rPr>
        <w:t>大连海事大学硕士研究生入学考试大纲</w:t>
      </w:r>
    </w:p>
    <w:p>
      <w:pPr>
        <w:spacing w:line="400" w:lineRule="exact"/>
        <w:ind w:left="-2" w:leftChars="-201" w:hanging="420" w:hangingChars="95"/>
        <w:contextualSpacing/>
        <w:jc w:val="center"/>
        <w:rPr>
          <w:b/>
          <w:sz w:val="44"/>
          <w:szCs w:val="44"/>
        </w:rPr>
      </w:pPr>
    </w:p>
    <w:p>
      <w:pPr>
        <w:spacing w:line="400" w:lineRule="exact"/>
        <w:rPr>
          <w:b/>
          <w:color w:val="FF0000"/>
          <w:sz w:val="28"/>
          <w:szCs w:val="28"/>
        </w:rPr>
      </w:pPr>
      <w:r>
        <w:rPr>
          <w:rFonts w:hint="eastAsia" w:cs="微软雅黑"/>
          <w:sz w:val="28"/>
          <w:szCs w:val="28"/>
        </w:rPr>
        <w:t>考试科目：</w:t>
      </w:r>
      <w:r>
        <w:rPr>
          <w:rFonts w:hint="eastAsia" w:cs="微软雅黑"/>
          <w:b w:val="0"/>
          <w:bCs/>
          <w:color w:val="auto"/>
          <w:sz w:val="28"/>
          <w:szCs w:val="28"/>
        </w:rPr>
        <w:t>船舶动力装置维护与管理</w:t>
      </w:r>
    </w:p>
    <w:p>
      <w:pPr>
        <w:spacing w:line="400" w:lineRule="exact"/>
        <w:rPr>
          <w:rFonts w:cs="微软雅黑"/>
          <w:sz w:val="28"/>
          <w:szCs w:val="28"/>
        </w:rPr>
      </w:pPr>
      <w:r>
        <w:rPr>
          <w:rFonts w:hint="eastAsia" w:cs="微软雅黑"/>
          <w:sz w:val="28"/>
          <w:szCs w:val="28"/>
        </w:rPr>
        <w:t>试卷满分及考试时间</w:t>
      </w:r>
      <w:r>
        <w:rPr>
          <w:rFonts w:hint="eastAsia"/>
          <w:sz w:val="28"/>
          <w:szCs w:val="28"/>
        </w:rPr>
        <w:t>：</w:t>
      </w:r>
      <w:r>
        <w:rPr>
          <w:rFonts w:hint="eastAsia" w:cs="微软雅黑"/>
          <w:sz w:val="28"/>
          <w:szCs w:val="28"/>
        </w:rPr>
        <w:t>试卷满分为</w:t>
      </w:r>
      <w:r>
        <w:rPr>
          <w:rFonts w:cs="微软雅黑"/>
          <w:sz w:val="28"/>
          <w:szCs w:val="28"/>
        </w:rPr>
        <w:t>1</w:t>
      </w:r>
      <w:r>
        <w:rPr>
          <w:rFonts w:hint="eastAsia" w:cs="微软雅黑"/>
          <w:sz w:val="28"/>
          <w:szCs w:val="28"/>
          <w:lang w:val="en-US" w:eastAsia="zh-CN"/>
        </w:rPr>
        <w:t>5</w:t>
      </w:r>
      <w:r>
        <w:rPr>
          <w:rFonts w:cs="微软雅黑"/>
          <w:sz w:val="28"/>
          <w:szCs w:val="28"/>
        </w:rPr>
        <w:t>0</w:t>
      </w:r>
      <w:r>
        <w:rPr>
          <w:rFonts w:hint="eastAsia" w:cs="微软雅黑"/>
          <w:sz w:val="28"/>
          <w:szCs w:val="28"/>
        </w:rPr>
        <w:t>分，考试时间为</w:t>
      </w:r>
      <w:r>
        <w:rPr>
          <w:rFonts w:cs="微软雅黑"/>
          <w:sz w:val="28"/>
          <w:szCs w:val="28"/>
        </w:rPr>
        <w:t>1</w:t>
      </w:r>
      <w:r>
        <w:rPr>
          <w:rFonts w:hint="eastAsia" w:cs="微软雅黑"/>
          <w:sz w:val="28"/>
          <w:szCs w:val="28"/>
          <w:lang w:val="en-US" w:eastAsia="zh-CN"/>
        </w:rPr>
        <w:t>8</w:t>
      </w:r>
      <w:r>
        <w:rPr>
          <w:rFonts w:cs="微软雅黑"/>
          <w:sz w:val="28"/>
          <w:szCs w:val="28"/>
        </w:rPr>
        <w:t>0</w:t>
      </w:r>
      <w:r>
        <w:rPr>
          <w:rFonts w:hint="eastAsia" w:cs="微软雅黑"/>
          <w:sz w:val="28"/>
          <w:szCs w:val="28"/>
        </w:rPr>
        <w:t>分钟。</w:t>
      </w:r>
    </w:p>
    <w:p>
      <w:pPr>
        <w:spacing w:line="400" w:lineRule="exact"/>
        <w:rPr>
          <w:sz w:val="28"/>
          <w:szCs w:val="28"/>
        </w:rPr>
      </w:pPr>
    </w:p>
    <w:p>
      <w:pPr>
        <w:spacing w:line="400" w:lineRule="exact"/>
        <w:rPr>
          <w:rFonts w:cs="微软雅黑"/>
          <w:b/>
          <w:bCs/>
          <w:sz w:val="28"/>
          <w:szCs w:val="28"/>
        </w:rPr>
      </w:pPr>
      <w:r>
        <w:rPr>
          <w:rFonts w:hint="eastAsia" w:cs="微软雅黑"/>
          <w:b/>
          <w:bCs/>
          <w:sz w:val="28"/>
          <w:szCs w:val="28"/>
        </w:rPr>
        <w:t>一、船舶动力装置概论</w:t>
      </w:r>
    </w:p>
    <w:p>
      <w:pPr>
        <w:pStyle w:val="9"/>
        <w:numPr>
          <w:ilvl w:val="0"/>
          <w:numId w:val="1"/>
        </w:numPr>
        <w:spacing w:after="0" w:line="400" w:lineRule="exact"/>
        <w:ind w:right="0" w:firstLineChars="0"/>
        <w:rPr>
          <w:rFonts w:cs="Times New Roman"/>
          <w:b/>
          <w:bCs/>
          <w:sz w:val="28"/>
          <w:szCs w:val="28"/>
        </w:rPr>
      </w:pPr>
      <w:r>
        <w:rPr>
          <w:rFonts w:hint="eastAsia" w:cs="微软雅黑"/>
          <w:b/>
          <w:bCs/>
          <w:sz w:val="28"/>
          <w:szCs w:val="28"/>
        </w:rPr>
        <w:t>考试内容：</w:t>
      </w:r>
    </w:p>
    <w:p>
      <w:pPr>
        <w:pStyle w:val="9"/>
        <w:spacing w:after="0" w:line="400" w:lineRule="exact"/>
        <w:ind w:left="360" w:right="0" w:firstLine="0" w:firstLineChars="0"/>
        <w:rPr>
          <w:rFonts w:ascii="Times New Roman" w:hAnsi="Times New Roman" w:cs="微软雅黑"/>
          <w:color w:val="auto"/>
          <w:sz w:val="28"/>
          <w:szCs w:val="28"/>
        </w:rPr>
      </w:pPr>
      <w:r>
        <w:rPr>
          <w:rFonts w:hint="eastAsia" w:ascii="Times New Roman" w:hAnsi="Times New Roman" w:cs="微软雅黑"/>
          <w:color w:val="auto"/>
          <w:sz w:val="28"/>
          <w:szCs w:val="28"/>
        </w:rPr>
        <w:t>船舶动力装置、船舶动力装置的类</w:t>
      </w:r>
      <w:bookmarkStart w:id="0" w:name="_GoBack"/>
      <w:bookmarkEnd w:id="0"/>
      <w:r>
        <w:rPr>
          <w:rFonts w:hint="eastAsia" w:ascii="Times New Roman" w:hAnsi="Times New Roman" w:cs="微软雅黑"/>
          <w:color w:val="auto"/>
          <w:sz w:val="28"/>
          <w:szCs w:val="28"/>
        </w:rPr>
        <w:t>型、推进装置、机动性、船舶有效功率、动力装置燃料消耗率、动力装置有效热效率、可靠性、经济性、单位重量；相对重量、每海里燃油消耗量、日耗油量。</w:t>
      </w:r>
    </w:p>
    <w:p>
      <w:pPr>
        <w:spacing w:line="400" w:lineRule="exact"/>
        <w:rPr>
          <w:b/>
          <w:bCs/>
          <w:sz w:val="28"/>
          <w:szCs w:val="28"/>
        </w:rPr>
      </w:pPr>
      <w:r>
        <w:rPr>
          <w:rFonts w:cs="微软雅黑"/>
          <w:b/>
          <w:bCs/>
          <w:sz w:val="28"/>
          <w:szCs w:val="28"/>
        </w:rPr>
        <w:t>2.</w:t>
      </w:r>
      <w:r>
        <w:rPr>
          <w:rFonts w:hint="eastAsia" w:cs="微软雅黑"/>
          <w:b/>
          <w:bCs/>
          <w:sz w:val="28"/>
          <w:szCs w:val="28"/>
        </w:rPr>
        <w:t>考试要求：</w:t>
      </w:r>
    </w:p>
    <w:p>
      <w:pPr>
        <w:spacing w:line="400" w:lineRule="exact"/>
        <w:rPr>
          <w:sz w:val="28"/>
          <w:szCs w:val="28"/>
        </w:rPr>
      </w:pPr>
      <w:r>
        <w:rPr>
          <w:rFonts w:hint="eastAsia" w:cs="微软雅黑"/>
          <w:sz w:val="28"/>
          <w:szCs w:val="28"/>
        </w:rPr>
        <w:t>（</w:t>
      </w:r>
      <w:r>
        <w:rPr>
          <w:rFonts w:cs="微软雅黑"/>
          <w:sz w:val="28"/>
          <w:szCs w:val="28"/>
        </w:rPr>
        <w:t>1</w:t>
      </w:r>
      <w:r>
        <w:rPr>
          <w:rFonts w:hint="eastAsia" w:cs="微软雅黑"/>
          <w:sz w:val="28"/>
          <w:szCs w:val="28"/>
        </w:rPr>
        <w:t>）了解船舶动力装置的类型；船舶动力装置的发展趋势；船舶的发展和分类；</w:t>
      </w:r>
    </w:p>
    <w:p>
      <w:pPr>
        <w:spacing w:line="400" w:lineRule="exact"/>
        <w:rPr>
          <w:rFonts w:cs="微软雅黑"/>
          <w:sz w:val="28"/>
          <w:szCs w:val="28"/>
        </w:rPr>
      </w:pPr>
      <w:r>
        <w:rPr>
          <w:rFonts w:hint="eastAsia" w:cs="微软雅黑"/>
          <w:sz w:val="28"/>
          <w:szCs w:val="28"/>
        </w:rPr>
        <w:t>（</w:t>
      </w:r>
      <w:r>
        <w:rPr>
          <w:rFonts w:cs="微软雅黑"/>
          <w:sz w:val="28"/>
          <w:szCs w:val="28"/>
        </w:rPr>
        <w:t>2</w:t>
      </w:r>
      <w:r>
        <w:rPr>
          <w:rFonts w:hint="eastAsia" w:cs="微软雅黑"/>
          <w:sz w:val="28"/>
          <w:szCs w:val="28"/>
        </w:rPr>
        <w:t>）理解柴油机动力装置的优缺点以及在船舶动力装置中的地位；</w:t>
      </w:r>
    </w:p>
    <w:p>
      <w:pPr>
        <w:spacing w:line="400" w:lineRule="exact"/>
        <w:rPr>
          <w:rFonts w:cs="微软雅黑"/>
          <w:sz w:val="28"/>
          <w:szCs w:val="28"/>
        </w:rPr>
      </w:pPr>
      <w:r>
        <w:rPr>
          <w:rFonts w:hint="eastAsia" w:cs="微软雅黑"/>
          <w:sz w:val="28"/>
          <w:szCs w:val="28"/>
        </w:rPr>
        <w:t>（</w:t>
      </w:r>
      <w:r>
        <w:rPr>
          <w:rFonts w:cs="微软雅黑"/>
          <w:sz w:val="28"/>
          <w:szCs w:val="28"/>
        </w:rPr>
        <w:t>3</w:t>
      </w:r>
      <w:r>
        <w:rPr>
          <w:rFonts w:hint="eastAsia" w:cs="微软雅黑"/>
          <w:sz w:val="28"/>
          <w:szCs w:val="28"/>
        </w:rPr>
        <w:t>）掌握船舶动力装置的含义；船舶动力装置的组成；船舶动力装置的基本要求；船舶动力装置的机动性指标；</w:t>
      </w:r>
    </w:p>
    <w:p>
      <w:pPr>
        <w:spacing w:line="400" w:lineRule="exact"/>
        <w:rPr>
          <w:sz w:val="28"/>
          <w:szCs w:val="28"/>
        </w:rPr>
      </w:pPr>
      <w:r>
        <w:rPr>
          <w:rFonts w:hint="eastAsia" w:cs="微软雅黑"/>
          <w:sz w:val="28"/>
          <w:szCs w:val="28"/>
        </w:rPr>
        <w:t>（</w:t>
      </w:r>
      <w:r>
        <w:rPr>
          <w:rFonts w:cs="微软雅黑"/>
          <w:sz w:val="28"/>
          <w:szCs w:val="28"/>
        </w:rPr>
        <w:t>4</w:t>
      </w:r>
      <w:r>
        <w:rPr>
          <w:rFonts w:hint="eastAsia" w:cs="微软雅黑"/>
          <w:sz w:val="28"/>
          <w:szCs w:val="28"/>
        </w:rPr>
        <w:t>）熟练掌握船舶动力装置基本性能指标。</w:t>
      </w:r>
    </w:p>
    <w:p>
      <w:pPr>
        <w:ind w:left="189" w:hanging="189" w:hangingChars="90"/>
        <w:jc w:val="left"/>
      </w:pPr>
    </w:p>
    <w:p>
      <w:pPr>
        <w:spacing w:line="400" w:lineRule="exact"/>
        <w:rPr>
          <w:sz w:val="28"/>
          <w:szCs w:val="28"/>
        </w:rPr>
      </w:pPr>
    </w:p>
    <w:p>
      <w:pPr>
        <w:spacing w:line="400" w:lineRule="exact"/>
        <w:rPr>
          <w:rFonts w:cs="微软雅黑"/>
          <w:b/>
          <w:bCs/>
          <w:sz w:val="28"/>
          <w:szCs w:val="28"/>
        </w:rPr>
      </w:pPr>
      <w:r>
        <w:rPr>
          <w:rFonts w:hint="eastAsia" w:cs="微软雅黑"/>
          <w:b/>
          <w:bCs/>
          <w:sz w:val="28"/>
          <w:szCs w:val="28"/>
        </w:rPr>
        <w:t>二、船舶推进装置</w:t>
      </w:r>
    </w:p>
    <w:p>
      <w:pPr>
        <w:pStyle w:val="9"/>
        <w:numPr>
          <w:ilvl w:val="0"/>
          <w:numId w:val="2"/>
        </w:numPr>
        <w:spacing w:after="0" w:line="400" w:lineRule="exact"/>
        <w:ind w:right="0" w:firstLineChars="0"/>
        <w:rPr>
          <w:rFonts w:cs="Times New Roman"/>
          <w:b/>
          <w:bCs/>
          <w:sz w:val="28"/>
          <w:szCs w:val="28"/>
        </w:rPr>
      </w:pPr>
      <w:r>
        <w:rPr>
          <w:rFonts w:hint="eastAsia" w:cs="微软雅黑"/>
          <w:b/>
          <w:bCs/>
          <w:sz w:val="28"/>
          <w:szCs w:val="28"/>
        </w:rPr>
        <w:t>考试内容：</w:t>
      </w:r>
    </w:p>
    <w:p>
      <w:pPr>
        <w:pStyle w:val="9"/>
        <w:spacing w:after="0" w:line="400" w:lineRule="exact"/>
        <w:ind w:left="360" w:right="0" w:firstLine="0" w:firstLineChars="0"/>
        <w:rPr>
          <w:rFonts w:hint="eastAsia" w:ascii="Times New Roman" w:hAnsi="Times New Roman" w:cs="微软雅黑"/>
          <w:color w:val="auto"/>
          <w:sz w:val="28"/>
          <w:szCs w:val="28"/>
        </w:rPr>
      </w:pPr>
      <w:r>
        <w:rPr>
          <w:rFonts w:hint="eastAsia" w:ascii="Times New Roman" w:hAnsi="Times New Roman" w:cs="微软雅黑"/>
          <w:color w:val="auto"/>
          <w:sz w:val="28"/>
          <w:szCs w:val="28"/>
        </w:rPr>
        <w:t>直接传动、间接传动、轴系、螺旋桨、螺距比、螺旋桨进程比、滑失比、调距桨、侧推器、摩擦离合器。</w:t>
      </w:r>
    </w:p>
    <w:p>
      <w:pPr>
        <w:pStyle w:val="9"/>
        <w:numPr>
          <w:ilvl w:val="0"/>
          <w:numId w:val="2"/>
        </w:numPr>
        <w:spacing w:after="0" w:line="400" w:lineRule="exact"/>
        <w:ind w:right="0" w:firstLineChars="0"/>
        <w:rPr>
          <w:rFonts w:cs="Times New Roman"/>
          <w:b/>
          <w:bCs/>
          <w:sz w:val="28"/>
          <w:szCs w:val="28"/>
        </w:rPr>
      </w:pPr>
      <w:r>
        <w:rPr>
          <w:rFonts w:hint="eastAsia" w:cs="微软雅黑"/>
          <w:b/>
          <w:bCs/>
          <w:sz w:val="28"/>
          <w:szCs w:val="28"/>
        </w:rPr>
        <w:t>考试要求</w:t>
      </w:r>
    </w:p>
    <w:p>
      <w:pPr>
        <w:spacing w:line="400" w:lineRule="exact"/>
        <w:rPr>
          <w:sz w:val="28"/>
          <w:szCs w:val="28"/>
        </w:rPr>
      </w:pPr>
      <w:r>
        <w:rPr>
          <w:rFonts w:hint="eastAsia" w:cs="微软雅黑"/>
          <w:sz w:val="28"/>
          <w:szCs w:val="28"/>
        </w:rPr>
        <w:t>（</w:t>
      </w:r>
      <w:r>
        <w:rPr>
          <w:rFonts w:cs="微软雅黑"/>
          <w:sz w:val="28"/>
          <w:szCs w:val="28"/>
        </w:rPr>
        <w:t>1</w:t>
      </w:r>
      <w:r>
        <w:rPr>
          <w:rFonts w:hint="eastAsia" w:cs="微软雅黑"/>
          <w:sz w:val="28"/>
          <w:szCs w:val="28"/>
        </w:rPr>
        <w:t>）了解侧推器的基本形式及特点；</w:t>
      </w:r>
    </w:p>
    <w:p>
      <w:pPr>
        <w:spacing w:line="400" w:lineRule="exact"/>
        <w:rPr>
          <w:sz w:val="28"/>
          <w:szCs w:val="28"/>
        </w:rPr>
      </w:pPr>
      <w:r>
        <w:rPr>
          <w:rFonts w:hint="eastAsia" w:cs="微软雅黑"/>
          <w:sz w:val="28"/>
          <w:szCs w:val="28"/>
        </w:rPr>
        <w:t>（</w:t>
      </w:r>
      <w:r>
        <w:rPr>
          <w:rFonts w:cs="微软雅黑"/>
          <w:sz w:val="28"/>
          <w:szCs w:val="28"/>
        </w:rPr>
        <w:t>2</w:t>
      </w:r>
      <w:r>
        <w:rPr>
          <w:rFonts w:hint="eastAsia" w:cs="微软雅黑"/>
          <w:sz w:val="28"/>
          <w:szCs w:val="28"/>
        </w:rPr>
        <w:t>）理解摩擦离合器、联轴器的基本形式及特点；</w:t>
      </w:r>
    </w:p>
    <w:p>
      <w:pPr>
        <w:spacing w:line="400" w:lineRule="exact"/>
        <w:rPr>
          <w:sz w:val="28"/>
          <w:szCs w:val="28"/>
        </w:rPr>
      </w:pPr>
      <w:r>
        <w:rPr>
          <w:rFonts w:hint="eastAsia" w:cs="微软雅黑"/>
          <w:sz w:val="28"/>
          <w:szCs w:val="28"/>
        </w:rPr>
        <w:t>（</w:t>
      </w:r>
      <w:r>
        <w:rPr>
          <w:rFonts w:cs="微软雅黑"/>
          <w:sz w:val="28"/>
          <w:szCs w:val="28"/>
        </w:rPr>
        <w:t>3</w:t>
      </w:r>
      <w:r>
        <w:rPr>
          <w:rFonts w:hint="eastAsia" w:cs="微软雅黑"/>
          <w:sz w:val="28"/>
          <w:szCs w:val="28"/>
        </w:rPr>
        <w:t>）掌握推进装置的传动方式及其优缺点；轴系的组成和作用，传动轴系的结构；齿轮传动装置的类型；</w:t>
      </w:r>
    </w:p>
    <w:p>
      <w:pPr>
        <w:spacing w:line="400" w:lineRule="exact"/>
        <w:rPr>
          <w:rFonts w:hint="eastAsia" w:hAnsi="宋体"/>
          <w:szCs w:val="21"/>
        </w:rPr>
      </w:pPr>
      <w:r>
        <w:rPr>
          <w:rFonts w:hint="eastAsia" w:cs="微软雅黑"/>
          <w:sz w:val="28"/>
          <w:szCs w:val="28"/>
        </w:rPr>
        <w:t>（</w:t>
      </w:r>
      <w:r>
        <w:rPr>
          <w:rFonts w:cs="微软雅黑"/>
          <w:sz w:val="28"/>
          <w:szCs w:val="28"/>
        </w:rPr>
        <w:t>4</w:t>
      </w:r>
      <w:r>
        <w:rPr>
          <w:rFonts w:hint="eastAsia" w:cs="微软雅黑"/>
          <w:sz w:val="28"/>
          <w:szCs w:val="28"/>
        </w:rPr>
        <w:t>）熟练掌握螺旋桨的工作特性，影响螺旋桨特性的因素，调距桨的工作特性、结构和优缺点；船舶推进装置管理。</w:t>
      </w:r>
    </w:p>
    <w:p>
      <w:pPr>
        <w:spacing w:line="400" w:lineRule="exact"/>
        <w:rPr>
          <w:sz w:val="28"/>
          <w:szCs w:val="28"/>
        </w:rPr>
      </w:pPr>
    </w:p>
    <w:p>
      <w:pPr>
        <w:spacing w:line="400" w:lineRule="exact"/>
        <w:rPr>
          <w:rFonts w:cs="微软雅黑"/>
          <w:b/>
          <w:bCs/>
          <w:sz w:val="28"/>
          <w:szCs w:val="28"/>
        </w:rPr>
      </w:pPr>
      <w:r>
        <w:rPr>
          <w:rFonts w:hint="eastAsia" w:cs="微软雅黑"/>
          <w:b/>
          <w:bCs/>
          <w:sz w:val="28"/>
          <w:szCs w:val="28"/>
        </w:rPr>
        <w:t>三、推进装置的工况配合特性</w:t>
      </w:r>
    </w:p>
    <w:p>
      <w:pPr>
        <w:spacing w:line="400" w:lineRule="exact"/>
        <w:rPr>
          <w:b/>
          <w:bCs/>
          <w:sz w:val="28"/>
          <w:szCs w:val="28"/>
        </w:rPr>
      </w:pPr>
      <w:r>
        <w:rPr>
          <w:rFonts w:cs="微软雅黑"/>
          <w:b/>
          <w:bCs/>
          <w:sz w:val="28"/>
          <w:szCs w:val="28"/>
        </w:rPr>
        <w:t xml:space="preserve">1. </w:t>
      </w:r>
      <w:r>
        <w:rPr>
          <w:rFonts w:hint="eastAsia" w:cs="微软雅黑"/>
          <w:b/>
          <w:bCs/>
          <w:sz w:val="28"/>
          <w:szCs w:val="28"/>
        </w:rPr>
        <w:t>考试内容：</w:t>
      </w:r>
    </w:p>
    <w:p>
      <w:pPr>
        <w:ind w:left="280" w:hanging="280" w:hangingChars="100"/>
        <w:jc w:val="left"/>
        <w:rPr>
          <w:sz w:val="28"/>
          <w:szCs w:val="28"/>
        </w:rPr>
      </w:pPr>
      <w:r>
        <w:rPr>
          <w:rFonts w:hint="eastAsia" w:cs="微软雅黑"/>
          <w:sz w:val="28"/>
          <w:szCs w:val="28"/>
        </w:rPr>
        <w:t>船舶阻力特性、螺旋桨推进特性、柴油机速度特性、船舶污底、系泊工况、浅水效应、约定最大持续功率、功率储备。</w:t>
      </w:r>
    </w:p>
    <w:p>
      <w:pPr>
        <w:spacing w:line="400" w:lineRule="exact"/>
        <w:rPr>
          <w:b/>
          <w:bCs/>
          <w:sz w:val="28"/>
          <w:szCs w:val="28"/>
        </w:rPr>
      </w:pPr>
      <w:r>
        <w:rPr>
          <w:rFonts w:cs="微软雅黑"/>
          <w:b/>
          <w:bCs/>
          <w:sz w:val="28"/>
          <w:szCs w:val="28"/>
        </w:rPr>
        <w:t xml:space="preserve">2. </w:t>
      </w:r>
      <w:r>
        <w:rPr>
          <w:rFonts w:hint="eastAsia" w:cs="微软雅黑"/>
          <w:b/>
          <w:bCs/>
          <w:sz w:val="28"/>
          <w:szCs w:val="28"/>
        </w:rPr>
        <w:t>考试要求</w:t>
      </w:r>
    </w:p>
    <w:p>
      <w:pPr>
        <w:spacing w:line="400" w:lineRule="exact"/>
        <w:rPr>
          <w:sz w:val="28"/>
          <w:szCs w:val="28"/>
        </w:rPr>
      </w:pPr>
      <w:r>
        <w:rPr>
          <w:rFonts w:hint="eastAsia" w:cs="微软雅黑"/>
          <w:sz w:val="28"/>
          <w:szCs w:val="28"/>
        </w:rPr>
        <w:t>（</w:t>
      </w:r>
      <w:r>
        <w:rPr>
          <w:rFonts w:cs="微软雅黑"/>
          <w:sz w:val="28"/>
          <w:szCs w:val="28"/>
        </w:rPr>
        <w:t>1</w:t>
      </w:r>
      <w:r>
        <w:rPr>
          <w:rFonts w:hint="eastAsia" w:cs="微软雅黑"/>
          <w:sz w:val="28"/>
          <w:szCs w:val="28"/>
        </w:rPr>
        <w:t>）了解船舶阻力特性；</w:t>
      </w:r>
    </w:p>
    <w:p>
      <w:pPr>
        <w:spacing w:line="400" w:lineRule="exact"/>
        <w:rPr>
          <w:sz w:val="28"/>
          <w:szCs w:val="28"/>
        </w:rPr>
      </w:pPr>
      <w:r>
        <w:rPr>
          <w:rFonts w:hint="eastAsia" w:cs="微软雅黑"/>
          <w:sz w:val="28"/>
          <w:szCs w:val="28"/>
        </w:rPr>
        <w:t>（</w:t>
      </w:r>
      <w:r>
        <w:rPr>
          <w:rFonts w:cs="微软雅黑"/>
          <w:sz w:val="28"/>
          <w:szCs w:val="28"/>
        </w:rPr>
        <w:t>2</w:t>
      </w:r>
      <w:r>
        <w:rPr>
          <w:rFonts w:hint="eastAsia" w:cs="微软雅黑"/>
          <w:sz w:val="28"/>
          <w:szCs w:val="28"/>
        </w:rPr>
        <w:t>）掌握柴油机特性、螺旋桨推进特性、船舶柴油机的工作范围、螺旋桨的选配。</w:t>
      </w:r>
    </w:p>
    <w:p>
      <w:pPr>
        <w:spacing w:line="400" w:lineRule="exact"/>
        <w:rPr>
          <w:rFonts w:hint="eastAsia" w:hAnsi="宋体"/>
          <w:szCs w:val="21"/>
        </w:rPr>
      </w:pPr>
      <w:r>
        <w:rPr>
          <w:rFonts w:hint="eastAsia" w:cs="微软雅黑"/>
          <w:sz w:val="28"/>
          <w:szCs w:val="28"/>
        </w:rPr>
        <w:t>（</w:t>
      </w:r>
      <w:r>
        <w:rPr>
          <w:rFonts w:cs="微软雅黑"/>
          <w:sz w:val="28"/>
          <w:szCs w:val="28"/>
        </w:rPr>
        <w:t>3</w:t>
      </w:r>
      <w:r>
        <w:rPr>
          <w:rFonts w:hint="eastAsia" w:cs="微软雅黑"/>
          <w:sz w:val="28"/>
          <w:szCs w:val="28"/>
        </w:rPr>
        <w:t>）熟练掌握船、机、桨的相互作用；各种航行条件下推进装置工况配合特性。</w:t>
      </w:r>
    </w:p>
    <w:p>
      <w:pPr>
        <w:spacing w:line="400" w:lineRule="exact"/>
        <w:rPr>
          <w:sz w:val="28"/>
          <w:szCs w:val="28"/>
        </w:rPr>
      </w:pPr>
    </w:p>
    <w:p>
      <w:pPr>
        <w:spacing w:line="400" w:lineRule="exact"/>
        <w:rPr>
          <w:b/>
          <w:bCs/>
          <w:sz w:val="28"/>
          <w:szCs w:val="28"/>
        </w:rPr>
      </w:pPr>
      <w:r>
        <w:rPr>
          <w:rFonts w:hint="eastAsia" w:cs="微软雅黑"/>
          <w:b/>
          <w:bCs/>
          <w:sz w:val="28"/>
          <w:szCs w:val="28"/>
        </w:rPr>
        <w:t>四、船舶动力装置的可靠性与经济性管理</w:t>
      </w:r>
    </w:p>
    <w:p>
      <w:pPr>
        <w:spacing w:line="400" w:lineRule="exact"/>
        <w:rPr>
          <w:b/>
          <w:bCs/>
          <w:sz w:val="28"/>
          <w:szCs w:val="28"/>
        </w:rPr>
      </w:pPr>
      <w:r>
        <w:rPr>
          <w:rFonts w:cs="微软雅黑"/>
          <w:b/>
          <w:bCs/>
          <w:sz w:val="28"/>
          <w:szCs w:val="28"/>
        </w:rPr>
        <w:t xml:space="preserve">1. </w:t>
      </w:r>
      <w:r>
        <w:rPr>
          <w:rFonts w:hint="eastAsia" w:cs="微软雅黑"/>
          <w:b/>
          <w:bCs/>
          <w:sz w:val="28"/>
          <w:szCs w:val="28"/>
        </w:rPr>
        <w:t>考试内容：</w:t>
      </w:r>
    </w:p>
    <w:p>
      <w:pPr>
        <w:ind w:left="281" w:leftChars="134"/>
        <w:jc w:val="left"/>
        <w:rPr>
          <w:rFonts w:cs="微软雅黑"/>
          <w:sz w:val="28"/>
          <w:szCs w:val="28"/>
        </w:rPr>
      </w:pPr>
      <w:r>
        <w:rPr>
          <w:rFonts w:hint="eastAsia" w:cs="微软雅黑"/>
          <w:sz w:val="28"/>
          <w:szCs w:val="28"/>
        </w:rPr>
        <w:t>可靠性、故障率、故障率曲线、维修性、经济航速、年运输能力、运输成本、减额输出、窄点、净现值。</w:t>
      </w:r>
    </w:p>
    <w:p>
      <w:pPr>
        <w:spacing w:line="400" w:lineRule="exact"/>
        <w:rPr>
          <w:b/>
          <w:bCs/>
          <w:sz w:val="28"/>
          <w:szCs w:val="28"/>
        </w:rPr>
      </w:pPr>
      <w:r>
        <w:rPr>
          <w:rFonts w:cs="微软雅黑"/>
          <w:b/>
          <w:bCs/>
          <w:sz w:val="28"/>
          <w:szCs w:val="28"/>
        </w:rPr>
        <w:t xml:space="preserve">2. </w:t>
      </w:r>
      <w:r>
        <w:rPr>
          <w:rFonts w:hint="eastAsia" w:cs="微软雅黑"/>
          <w:b/>
          <w:bCs/>
          <w:sz w:val="28"/>
          <w:szCs w:val="28"/>
        </w:rPr>
        <w:t>考试要求</w:t>
      </w:r>
    </w:p>
    <w:p>
      <w:pPr>
        <w:spacing w:line="400" w:lineRule="exact"/>
        <w:rPr>
          <w:sz w:val="28"/>
          <w:szCs w:val="28"/>
        </w:rPr>
      </w:pPr>
      <w:r>
        <w:rPr>
          <w:rFonts w:hint="eastAsia" w:cs="微软雅黑"/>
          <w:sz w:val="28"/>
          <w:szCs w:val="28"/>
        </w:rPr>
        <w:t>（</w:t>
      </w:r>
      <w:r>
        <w:rPr>
          <w:rFonts w:cs="微软雅黑"/>
          <w:sz w:val="28"/>
          <w:szCs w:val="28"/>
        </w:rPr>
        <w:t>1</w:t>
      </w:r>
      <w:r>
        <w:rPr>
          <w:rFonts w:hint="eastAsia" w:cs="微软雅黑"/>
          <w:sz w:val="28"/>
          <w:szCs w:val="28"/>
        </w:rPr>
        <w:t>）</w:t>
      </w:r>
      <w:r>
        <w:rPr>
          <w:rFonts w:cs="微软雅黑"/>
          <w:sz w:val="28"/>
          <w:szCs w:val="28"/>
        </w:rPr>
        <w:t xml:space="preserve"> </w:t>
      </w:r>
      <w:r>
        <w:rPr>
          <w:rFonts w:hint="eastAsia" w:cs="微软雅黑"/>
          <w:sz w:val="28"/>
          <w:szCs w:val="28"/>
        </w:rPr>
        <w:t>了解船舶轮机可靠性、故障率、故障率曲线；</w:t>
      </w:r>
    </w:p>
    <w:p>
      <w:pPr>
        <w:spacing w:line="400" w:lineRule="exact"/>
        <w:rPr>
          <w:sz w:val="28"/>
          <w:szCs w:val="28"/>
        </w:rPr>
      </w:pPr>
      <w:r>
        <w:rPr>
          <w:rFonts w:hint="eastAsia" w:cs="微软雅黑"/>
          <w:sz w:val="28"/>
          <w:szCs w:val="28"/>
        </w:rPr>
        <w:t>（</w:t>
      </w:r>
      <w:r>
        <w:rPr>
          <w:rFonts w:cs="微软雅黑"/>
          <w:sz w:val="28"/>
          <w:szCs w:val="28"/>
        </w:rPr>
        <w:t>2</w:t>
      </w:r>
      <w:r>
        <w:rPr>
          <w:rFonts w:hint="eastAsia" w:cs="微软雅黑"/>
          <w:sz w:val="28"/>
          <w:szCs w:val="28"/>
        </w:rPr>
        <w:t>）</w:t>
      </w:r>
      <w:r>
        <w:rPr>
          <w:rFonts w:cs="微软雅黑"/>
          <w:sz w:val="28"/>
          <w:szCs w:val="28"/>
        </w:rPr>
        <w:t xml:space="preserve"> </w:t>
      </w:r>
      <w:r>
        <w:rPr>
          <w:rFonts w:hint="eastAsia" w:cs="微软雅黑"/>
          <w:sz w:val="28"/>
          <w:szCs w:val="28"/>
        </w:rPr>
        <w:t>理解船舶的特殊性和航行的可靠性；故障诊断方法；运输成本的降低；</w:t>
      </w:r>
    </w:p>
    <w:p>
      <w:pPr>
        <w:spacing w:line="400" w:lineRule="exact"/>
        <w:rPr>
          <w:rFonts w:hint="eastAsia" w:cs="微软雅黑"/>
          <w:sz w:val="28"/>
          <w:szCs w:val="28"/>
        </w:rPr>
      </w:pPr>
      <w:r>
        <w:rPr>
          <w:rFonts w:hint="eastAsia" w:cs="微软雅黑"/>
          <w:sz w:val="28"/>
          <w:szCs w:val="28"/>
        </w:rPr>
        <w:t>（</w:t>
      </w:r>
      <w:r>
        <w:rPr>
          <w:rFonts w:cs="微软雅黑"/>
          <w:sz w:val="28"/>
          <w:szCs w:val="28"/>
        </w:rPr>
        <w:t>3</w:t>
      </w:r>
      <w:r>
        <w:rPr>
          <w:rFonts w:hint="eastAsia" w:cs="微软雅黑"/>
          <w:sz w:val="28"/>
          <w:szCs w:val="28"/>
        </w:rPr>
        <w:t>）</w:t>
      </w:r>
      <w:r>
        <w:rPr>
          <w:rFonts w:cs="微软雅黑"/>
          <w:sz w:val="28"/>
          <w:szCs w:val="28"/>
        </w:rPr>
        <w:t xml:space="preserve"> </w:t>
      </w:r>
      <w:r>
        <w:rPr>
          <w:rFonts w:hint="eastAsia" w:cs="微软雅黑"/>
          <w:sz w:val="28"/>
          <w:szCs w:val="28"/>
        </w:rPr>
        <w:t>掌握船舶动力装置的可靠性；提高船舶动力装置可靠性的措施；船舶营运经济性；船舶最佳航速；提高船舶经济性的主要措施；废气锅炉烟灰沉积与着火的预防。</w:t>
      </w:r>
    </w:p>
    <w:p>
      <w:pPr>
        <w:spacing w:line="400" w:lineRule="exact"/>
        <w:rPr>
          <w:rFonts w:cs="微软雅黑"/>
          <w:sz w:val="28"/>
          <w:szCs w:val="28"/>
        </w:rPr>
      </w:pPr>
    </w:p>
    <w:p>
      <w:pPr>
        <w:spacing w:line="400" w:lineRule="exact"/>
        <w:rPr>
          <w:rFonts w:cs="微软雅黑"/>
          <w:b/>
          <w:bCs/>
          <w:sz w:val="28"/>
          <w:szCs w:val="28"/>
        </w:rPr>
      </w:pPr>
      <w:r>
        <w:rPr>
          <w:rFonts w:hint="eastAsia" w:cs="微软雅黑"/>
          <w:b/>
          <w:bCs/>
          <w:sz w:val="28"/>
          <w:szCs w:val="28"/>
        </w:rPr>
        <w:t>五、船舶技术状态监督与维护</w:t>
      </w:r>
    </w:p>
    <w:p>
      <w:pPr>
        <w:spacing w:line="400" w:lineRule="exact"/>
        <w:rPr>
          <w:b/>
          <w:bCs/>
          <w:sz w:val="28"/>
          <w:szCs w:val="28"/>
        </w:rPr>
      </w:pPr>
      <w:r>
        <w:rPr>
          <w:rFonts w:cs="微软雅黑"/>
          <w:b/>
          <w:bCs/>
          <w:sz w:val="28"/>
          <w:szCs w:val="28"/>
        </w:rPr>
        <w:t xml:space="preserve">1. </w:t>
      </w:r>
      <w:r>
        <w:rPr>
          <w:rFonts w:hint="eastAsia" w:cs="微软雅黑"/>
          <w:b/>
          <w:bCs/>
          <w:sz w:val="28"/>
          <w:szCs w:val="28"/>
        </w:rPr>
        <w:t>考试内容：</w:t>
      </w:r>
    </w:p>
    <w:p>
      <w:pPr>
        <w:ind w:left="281" w:leftChars="134"/>
        <w:jc w:val="left"/>
        <w:rPr>
          <w:rFonts w:cs="微软雅黑"/>
          <w:sz w:val="28"/>
          <w:szCs w:val="28"/>
        </w:rPr>
      </w:pPr>
      <w:r>
        <w:rPr>
          <w:rFonts w:hint="eastAsia" w:cs="微软雅黑"/>
          <w:sz w:val="28"/>
          <w:szCs w:val="28"/>
        </w:rPr>
        <w:t>法定检验、船级检验、公证检验、循环检验、特别检验、船舶登记证书、航修、检验修理、事故修理、船舶机械计划保养系统（PMS）。</w:t>
      </w:r>
    </w:p>
    <w:p>
      <w:pPr>
        <w:spacing w:line="400" w:lineRule="exact"/>
        <w:rPr>
          <w:b/>
          <w:bCs/>
          <w:sz w:val="28"/>
          <w:szCs w:val="28"/>
        </w:rPr>
      </w:pPr>
      <w:r>
        <w:rPr>
          <w:rFonts w:cs="微软雅黑"/>
          <w:b/>
          <w:bCs/>
          <w:sz w:val="28"/>
          <w:szCs w:val="28"/>
        </w:rPr>
        <w:t xml:space="preserve">2. </w:t>
      </w:r>
      <w:r>
        <w:rPr>
          <w:rFonts w:hint="eastAsia" w:cs="微软雅黑"/>
          <w:b/>
          <w:bCs/>
          <w:sz w:val="28"/>
          <w:szCs w:val="28"/>
        </w:rPr>
        <w:t>考试要求</w:t>
      </w:r>
    </w:p>
    <w:p>
      <w:pPr>
        <w:spacing w:line="400" w:lineRule="exact"/>
        <w:rPr>
          <w:sz w:val="28"/>
          <w:szCs w:val="28"/>
        </w:rPr>
      </w:pPr>
      <w:r>
        <w:rPr>
          <w:rFonts w:hint="eastAsia" w:cs="微软雅黑"/>
          <w:sz w:val="28"/>
          <w:szCs w:val="28"/>
        </w:rPr>
        <w:t>（</w:t>
      </w:r>
      <w:r>
        <w:rPr>
          <w:rFonts w:cs="微软雅黑"/>
          <w:sz w:val="28"/>
          <w:szCs w:val="28"/>
        </w:rPr>
        <w:t>1</w:t>
      </w:r>
      <w:r>
        <w:rPr>
          <w:rFonts w:hint="eastAsia" w:cs="微软雅黑"/>
          <w:sz w:val="28"/>
          <w:szCs w:val="28"/>
        </w:rPr>
        <w:t>）</w:t>
      </w:r>
      <w:r>
        <w:rPr>
          <w:rFonts w:cs="微软雅黑"/>
          <w:sz w:val="28"/>
          <w:szCs w:val="28"/>
        </w:rPr>
        <w:t xml:space="preserve"> </w:t>
      </w:r>
      <w:r>
        <w:rPr>
          <w:rFonts w:hint="eastAsia" w:cs="微软雅黑"/>
          <w:sz w:val="28"/>
          <w:szCs w:val="28"/>
        </w:rPr>
        <w:t>了解船舶试验和试航；</w:t>
      </w:r>
    </w:p>
    <w:p>
      <w:pPr>
        <w:spacing w:line="400" w:lineRule="exact"/>
        <w:rPr>
          <w:rFonts w:cs="微软雅黑"/>
          <w:sz w:val="28"/>
          <w:szCs w:val="28"/>
        </w:rPr>
      </w:pPr>
      <w:r>
        <w:rPr>
          <w:rFonts w:hint="eastAsia" w:cs="微软雅黑"/>
          <w:sz w:val="28"/>
          <w:szCs w:val="28"/>
        </w:rPr>
        <w:t>（</w:t>
      </w:r>
      <w:r>
        <w:rPr>
          <w:rFonts w:cs="微软雅黑"/>
          <w:sz w:val="28"/>
          <w:szCs w:val="28"/>
        </w:rPr>
        <w:t>2</w:t>
      </w:r>
      <w:r>
        <w:rPr>
          <w:rFonts w:hint="eastAsia" w:cs="微软雅黑"/>
          <w:sz w:val="28"/>
          <w:szCs w:val="28"/>
        </w:rPr>
        <w:t>）</w:t>
      </w:r>
      <w:r>
        <w:rPr>
          <w:rFonts w:cs="微软雅黑"/>
          <w:sz w:val="28"/>
          <w:szCs w:val="28"/>
        </w:rPr>
        <w:t xml:space="preserve"> </w:t>
      </w:r>
      <w:r>
        <w:rPr>
          <w:rFonts w:hint="eastAsia" w:cs="微软雅黑"/>
          <w:sz w:val="28"/>
          <w:szCs w:val="28"/>
        </w:rPr>
        <w:t>理解新船的监造工作；我国的船舶维修保养体系（CWBT）；</w:t>
      </w:r>
    </w:p>
    <w:p>
      <w:pPr>
        <w:spacing w:line="400" w:lineRule="exact"/>
        <w:rPr>
          <w:rFonts w:hint="eastAsia" w:cs="微软雅黑"/>
          <w:sz w:val="28"/>
          <w:szCs w:val="28"/>
        </w:rPr>
      </w:pPr>
      <w:r>
        <w:rPr>
          <w:rFonts w:hint="eastAsia" w:cs="微软雅黑"/>
          <w:sz w:val="28"/>
          <w:szCs w:val="28"/>
        </w:rPr>
        <w:t>（</w:t>
      </w:r>
      <w:r>
        <w:rPr>
          <w:rFonts w:cs="微软雅黑"/>
          <w:sz w:val="28"/>
          <w:szCs w:val="28"/>
        </w:rPr>
        <w:t>3</w:t>
      </w:r>
      <w:r>
        <w:rPr>
          <w:rFonts w:hint="eastAsia" w:cs="微软雅黑"/>
          <w:sz w:val="28"/>
          <w:szCs w:val="28"/>
        </w:rPr>
        <w:t>）</w:t>
      </w:r>
      <w:r>
        <w:rPr>
          <w:rFonts w:cs="微软雅黑"/>
          <w:sz w:val="28"/>
          <w:szCs w:val="28"/>
        </w:rPr>
        <w:t xml:space="preserve"> </w:t>
      </w:r>
      <w:r>
        <w:rPr>
          <w:rFonts w:hint="eastAsia" w:cs="微软雅黑"/>
          <w:sz w:val="28"/>
          <w:szCs w:val="28"/>
        </w:rPr>
        <w:t>掌握船舶检验的机构及任务；船舶检验的种类以及船舶适航必备的证书；船舶机械有计划保养系统（PMS）；我国船舶修理的种类与要求、准备与组织工作和轮机坞修工程；新船的监造工作和营运船舶修理的监修工作。</w:t>
      </w:r>
    </w:p>
    <w:p>
      <w:pPr>
        <w:spacing w:line="400" w:lineRule="exact"/>
        <w:rPr>
          <w:rFonts w:cs="微软雅黑"/>
          <w:sz w:val="28"/>
          <w:szCs w:val="28"/>
        </w:rPr>
      </w:pPr>
    </w:p>
    <w:p>
      <w:pPr>
        <w:spacing w:line="400" w:lineRule="exact"/>
        <w:rPr>
          <w:sz w:val="28"/>
          <w:szCs w:val="28"/>
        </w:rPr>
      </w:pPr>
    </w:p>
    <w:p>
      <w:pPr>
        <w:widowControl/>
        <w:numPr>
          <w:ilvl w:val="0"/>
          <w:numId w:val="3"/>
        </w:numPr>
        <w:spacing w:line="400" w:lineRule="exact"/>
        <w:jc w:val="left"/>
        <w:rPr>
          <w:sz w:val="28"/>
          <w:szCs w:val="28"/>
        </w:rPr>
      </w:pPr>
      <w:r>
        <w:rPr>
          <w:rFonts w:hint="eastAsia" w:cs="微软雅黑"/>
          <w:sz w:val="28"/>
          <w:szCs w:val="28"/>
        </w:rPr>
        <w:t>参考书目：</w:t>
      </w:r>
    </w:p>
    <w:p>
      <w:pPr>
        <w:spacing w:line="400" w:lineRule="exact"/>
        <w:rPr>
          <w:sz w:val="28"/>
          <w:szCs w:val="28"/>
        </w:rPr>
      </w:pPr>
      <w:r>
        <w:rPr>
          <w:rFonts w:hint="eastAsia"/>
          <w:sz w:val="28"/>
          <w:szCs w:val="28"/>
        </w:rPr>
        <w:t>《船舶动力装置技术管理》于洪亮</w:t>
      </w:r>
      <w:r>
        <w:rPr>
          <w:sz w:val="28"/>
          <w:szCs w:val="28"/>
        </w:rPr>
        <w:t xml:space="preserve"> </w:t>
      </w:r>
      <w:r>
        <w:rPr>
          <w:rFonts w:hint="eastAsia"/>
          <w:sz w:val="28"/>
          <w:szCs w:val="28"/>
        </w:rPr>
        <w:t>黄连忠</w:t>
      </w:r>
      <w:r>
        <w:rPr>
          <w:sz w:val="28"/>
          <w:szCs w:val="28"/>
        </w:rPr>
        <w:t xml:space="preserve"> </w:t>
      </w:r>
      <w:r>
        <w:rPr>
          <w:rFonts w:hint="eastAsia"/>
          <w:sz w:val="28"/>
          <w:szCs w:val="28"/>
        </w:rPr>
        <w:t>大连海事大学出版社</w:t>
      </w:r>
      <w:r>
        <w:rPr>
          <w:sz w:val="28"/>
          <w:szCs w:val="28"/>
        </w:rPr>
        <w:t xml:space="preserve"> 20</w:t>
      </w:r>
      <w:r>
        <w:rPr>
          <w:rFonts w:hint="eastAsia"/>
          <w:sz w:val="28"/>
          <w:szCs w:val="28"/>
        </w:rPr>
        <w:t>09年</w:t>
      </w:r>
    </w:p>
    <w:p>
      <w:pPr>
        <w:widowControl/>
        <w:jc w:val="left"/>
        <w:rPr>
          <w:rFonts w:ascii="楷体_GB2312" w:hAnsi="新宋体" w:eastAsia="楷体_GB2312"/>
          <w:b/>
          <w:bCs/>
          <w:sz w:val="30"/>
          <w:szCs w:val="30"/>
        </w:rPr>
      </w:pPr>
      <w:r>
        <w:rPr>
          <w:rFonts w:ascii="楷体_GB2312" w:hAnsi="新宋体" w:eastAsia="楷体_GB2312"/>
          <w:b/>
          <w:bCs/>
          <w:sz w:val="30"/>
          <w:szCs w:val="30"/>
        </w:rPr>
        <w:br w:type="page"/>
      </w:r>
    </w:p>
    <w:p>
      <w:pPr>
        <w:snapToGrid w:val="0"/>
        <w:spacing w:line="240" w:lineRule="atLeast"/>
        <w:jc w:val="center"/>
        <w:rPr>
          <w:rFonts w:ascii="楷体_GB2312" w:hAnsi="新宋体" w:eastAsia="楷体_GB2312"/>
          <w:b/>
          <w:bCs/>
          <w:sz w:val="30"/>
          <w:szCs w:val="30"/>
        </w:rPr>
      </w:pPr>
      <w:r>
        <w:rPr>
          <w:rFonts w:hint="eastAsia" w:ascii="楷体_GB2312" w:hAnsi="新宋体" w:eastAsia="楷体_GB2312"/>
          <w:b/>
          <w:bCs/>
          <w:sz w:val="30"/>
          <w:szCs w:val="30"/>
        </w:rPr>
        <w:t>大连海事大学</w:t>
      </w:r>
    </w:p>
    <w:p>
      <w:pPr>
        <w:snapToGrid w:val="0"/>
        <w:spacing w:line="240" w:lineRule="atLeast"/>
        <w:jc w:val="center"/>
        <w:rPr>
          <w:rFonts w:ascii="宋体" w:hAnsi="新宋体"/>
          <w:b/>
          <w:bCs/>
          <w:sz w:val="30"/>
          <w:szCs w:val="30"/>
        </w:rPr>
      </w:pPr>
      <w:r>
        <w:rPr>
          <w:rFonts w:hint="eastAsia" w:ascii="宋体" w:hAnsi="新宋体"/>
          <w:b/>
          <w:bCs/>
          <w:sz w:val="30"/>
          <w:szCs w:val="30"/>
        </w:rPr>
        <w:t>《</w:t>
      </w:r>
      <w:r>
        <w:rPr>
          <w:rFonts w:hint="eastAsia" w:hAnsi="宋体"/>
          <w:b/>
          <w:sz w:val="30"/>
        </w:rPr>
        <w:t>船舶动力装置技术管理</w:t>
      </w:r>
      <w:r>
        <w:rPr>
          <w:rFonts w:hint="eastAsia" w:ascii="宋体" w:hAnsi="新宋体"/>
          <w:b/>
          <w:bCs/>
          <w:sz w:val="30"/>
          <w:szCs w:val="30"/>
        </w:rPr>
        <w:t>》课程教学大纲</w:t>
      </w:r>
    </w:p>
    <w:p>
      <w:pPr>
        <w:snapToGrid w:val="0"/>
        <w:spacing w:line="240" w:lineRule="atLeast"/>
        <w:jc w:val="center"/>
        <w:rPr>
          <w:b/>
          <w:bCs/>
          <w:sz w:val="24"/>
        </w:rPr>
      </w:pPr>
      <w:r>
        <w:rPr>
          <w:b/>
          <w:bCs/>
          <w:sz w:val="24"/>
        </w:rPr>
        <w:t xml:space="preserve">Syllabus for MARINE ENGINEERING MANAGEMENT </w:t>
      </w:r>
    </w:p>
    <w:p>
      <w:pPr>
        <w:snapToGrid w:val="0"/>
        <w:spacing w:line="240" w:lineRule="atLeast"/>
        <w:jc w:val="center"/>
        <w:rPr>
          <w:rFonts w:ascii="新宋体" w:hAnsi="新宋体" w:eastAsia="新宋体"/>
          <w:b/>
          <w:bCs/>
        </w:rPr>
      </w:pPr>
    </w:p>
    <w:tbl>
      <w:tblPr>
        <w:tblW w:w="9045" w:type="dxa"/>
        <w:tblInd w:w="2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962"/>
        <w:gridCol w:w="5519"/>
        <w:gridCol w:w="1179"/>
        <w:gridCol w:w="13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962" w:type="dxa"/>
            <w:vAlign w:val="center"/>
          </w:tcPr>
          <w:p>
            <w:pPr>
              <w:snapToGrid w:val="0"/>
              <w:spacing w:line="240" w:lineRule="atLeast"/>
              <w:rPr>
                <w:rFonts w:eastAsia="楷体_GB2312"/>
                <w:sz w:val="18"/>
                <w:szCs w:val="18"/>
              </w:rPr>
            </w:pPr>
            <w:r>
              <w:rPr>
                <w:rFonts w:hint="eastAsia" w:eastAsia="楷体_GB2312"/>
                <w:sz w:val="18"/>
                <w:szCs w:val="18"/>
              </w:rPr>
              <w:t>课程编号</w:t>
            </w:r>
          </w:p>
        </w:tc>
        <w:tc>
          <w:tcPr>
            <w:tcW w:w="5519" w:type="dxa"/>
            <w:vAlign w:val="center"/>
          </w:tcPr>
          <w:p>
            <w:pPr>
              <w:snapToGrid w:val="0"/>
              <w:spacing w:line="240" w:lineRule="atLeast"/>
              <w:rPr>
                <w:rFonts w:eastAsia="楷体_GB2312"/>
                <w:sz w:val="18"/>
                <w:szCs w:val="18"/>
              </w:rPr>
            </w:pPr>
            <w:r>
              <w:rPr>
                <w:rFonts w:eastAsia="楷体_GB2312"/>
                <w:sz w:val="18"/>
                <w:szCs w:val="18"/>
              </w:rPr>
              <w:t>13020700</w:t>
            </w:r>
          </w:p>
        </w:tc>
        <w:tc>
          <w:tcPr>
            <w:tcW w:w="1179" w:type="dxa"/>
            <w:vAlign w:val="center"/>
          </w:tcPr>
          <w:p>
            <w:pPr>
              <w:snapToGrid w:val="0"/>
              <w:spacing w:line="240" w:lineRule="atLeast"/>
              <w:rPr>
                <w:rFonts w:eastAsia="楷体_GB2312"/>
                <w:sz w:val="18"/>
                <w:szCs w:val="18"/>
              </w:rPr>
            </w:pPr>
            <w:r>
              <w:rPr>
                <w:rFonts w:hint="eastAsia" w:eastAsia="楷体_GB2312"/>
                <w:sz w:val="18"/>
                <w:szCs w:val="18"/>
              </w:rPr>
              <w:t>分类编号</w:t>
            </w:r>
          </w:p>
        </w:tc>
        <w:tc>
          <w:tcPr>
            <w:tcW w:w="1385" w:type="dxa"/>
            <w:vAlign w:val="center"/>
          </w:tcPr>
          <w:p>
            <w:pPr>
              <w:snapToGrid w:val="0"/>
              <w:spacing w:line="240" w:lineRule="atLeast"/>
              <w:rPr>
                <w:rFonts w:eastAsia="楷体_GB2312"/>
                <w:sz w:val="18"/>
                <w:szCs w:val="18"/>
              </w:rPr>
            </w:pPr>
            <w:r>
              <w:rPr>
                <w:rFonts w:eastAsia="楷体_GB2312"/>
                <w:sz w:val="18"/>
                <w:szCs w:val="18"/>
              </w:rPr>
              <w:t>12082300100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962" w:type="dxa"/>
            <w:vAlign w:val="center"/>
          </w:tcPr>
          <w:p>
            <w:pPr>
              <w:snapToGrid w:val="0"/>
              <w:spacing w:line="240" w:lineRule="atLeast"/>
              <w:rPr>
                <w:rFonts w:eastAsia="楷体_GB2312"/>
                <w:sz w:val="18"/>
                <w:szCs w:val="18"/>
              </w:rPr>
            </w:pPr>
            <w:r>
              <w:rPr>
                <w:rFonts w:hint="eastAsia" w:eastAsia="楷体_GB2312"/>
                <w:sz w:val="18"/>
                <w:szCs w:val="18"/>
              </w:rPr>
              <w:t>开课单位</w:t>
            </w:r>
          </w:p>
        </w:tc>
        <w:tc>
          <w:tcPr>
            <w:tcW w:w="5519" w:type="dxa"/>
            <w:vAlign w:val="center"/>
          </w:tcPr>
          <w:p>
            <w:pPr>
              <w:snapToGrid w:val="0"/>
              <w:spacing w:line="240" w:lineRule="atLeast"/>
              <w:rPr>
                <w:rFonts w:eastAsia="楷体_GB2312"/>
                <w:sz w:val="18"/>
                <w:szCs w:val="18"/>
              </w:rPr>
            </w:pPr>
            <w:r>
              <w:rPr>
                <w:rFonts w:hint="eastAsia" w:eastAsia="楷体_GB2312"/>
                <w:sz w:val="18"/>
                <w:szCs w:val="18"/>
              </w:rPr>
              <w:t>轮机工程学院</w:t>
            </w:r>
          </w:p>
        </w:tc>
        <w:tc>
          <w:tcPr>
            <w:tcW w:w="1179" w:type="dxa"/>
            <w:vAlign w:val="center"/>
          </w:tcPr>
          <w:p>
            <w:pPr>
              <w:snapToGrid w:val="0"/>
              <w:spacing w:line="240" w:lineRule="atLeast"/>
              <w:rPr>
                <w:rFonts w:eastAsia="楷体_GB2312"/>
                <w:sz w:val="18"/>
                <w:szCs w:val="18"/>
              </w:rPr>
            </w:pPr>
            <w:r>
              <w:rPr>
                <w:rFonts w:hint="eastAsia" w:eastAsia="楷体_GB2312"/>
                <w:sz w:val="18"/>
                <w:szCs w:val="18"/>
              </w:rPr>
              <w:t>学时</w:t>
            </w:r>
            <w:r>
              <w:rPr>
                <w:rFonts w:eastAsia="楷体_GB2312"/>
                <w:sz w:val="18"/>
                <w:szCs w:val="18"/>
              </w:rPr>
              <w:t>/</w:t>
            </w:r>
            <w:r>
              <w:rPr>
                <w:rFonts w:hint="eastAsia" w:eastAsia="楷体_GB2312"/>
                <w:sz w:val="18"/>
                <w:szCs w:val="18"/>
              </w:rPr>
              <w:t>学分</w:t>
            </w:r>
          </w:p>
        </w:tc>
        <w:tc>
          <w:tcPr>
            <w:tcW w:w="1385" w:type="dxa"/>
            <w:vAlign w:val="center"/>
          </w:tcPr>
          <w:p>
            <w:pPr>
              <w:snapToGrid w:val="0"/>
              <w:spacing w:line="240" w:lineRule="atLeast"/>
              <w:rPr>
                <w:rFonts w:eastAsia="楷体_GB2312"/>
                <w:sz w:val="18"/>
                <w:szCs w:val="18"/>
              </w:rPr>
            </w:pPr>
            <w:r>
              <w:rPr>
                <w:rFonts w:eastAsia="楷体_GB2312"/>
                <w:sz w:val="18"/>
                <w:szCs w:val="18"/>
              </w:rPr>
              <w:t>72/4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33" w:hRule="atLeast"/>
        </w:trPr>
        <w:tc>
          <w:tcPr>
            <w:tcW w:w="962" w:type="dxa"/>
            <w:vAlign w:val="center"/>
          </w:tcPr>
          <w:p>
            <w:pPr>
              <w:snapToGrid w:val="0"/>
              <w:spacing w:line="240" w:lineRule="atLeast"/>
              <w:rPr>
                <w:rFonts w:eastAsia="楷体_GB2312"/>
                <w:sz w:val="18"/>
                <w:szCs w:val="18"/>
              </w:rPr>
            </w:pPr>
            <w:r>
              <w:rPr>
                <w:rFonts w:hint="eastAsia" w:eastAsia="楷体_GB2312"/>
                <w:sz w:val="18"/>
                <w:szCs w:val="18"/>
              </w:rPr>
              <w:t>适用专业</w:t>
            </w:r>
          </w:p>
        </w:tc>
        <w:tc>
          <w:tcPr>
            <w:tcW w:w="5519" w:type="dxa"/>
            <w:vAlign w:val="center"/>
          </w:tcPr>
          <w:p>
            <w:pPr>
              <w:snapToGrid w:val="0"/>
              <w:spacing w:line="240" w:lineRule="atLeast"/>
              <w:rPr>
                <w:rFonts w:eastAsia="楷体_GB2312"/>
                <w:sz w:val="18"/>
                <w:szCs w:val="18"/>
              </w:rPr>
            </w:pPr>
            <w:r>
              <w:rPr>
                <w:rFonts w:hint="eastAsia" w:eastAsia="楷体_GB2312"/>
                <w:sz w:val="18"/>
                <w:szCs w:val="18"/>
              </w:rPr>
              <w:t>轮机工程</w:t>
            </w:r>
          </w:p>
        </w:tc>
        <w:tc>
          <w:tcPr>
            <w:tcW w:w="1179" w:type="dxa"/>
            <w:vAlign w:val="center"/>
          </w:tcPr>
          <w:p>
            <w:pPr>
              <w:snapToGrid w:val="0"/>
              <w:spacing w:line="240" w:lineRule="atLeast"/>
              <w:rPr>
                <w:rFonts w:eastAsia="楷体_GB2312"/>
                <w:sz w:val="18"/>
                <w:szCs w:val="18"/>
              </w:rPr>
            </w:pPr>
            <w:r>
              <w:rPr>
                <w:rFonts w:hint="eastAsia" w:eastAsia="楷体_GB2312"/>
                <w:sz w:val="18"/>
                <w:szCs w:val="18"/>
              </w:rPr>
              <w:t>考核方式</w:t>
            </w:r>
          </w:p>
        </w:tc>
        <w:tc>
          <w:tcPr>
            <w:tcW w:w="1385" w:type="dxa"/>
            <w:vAlign w:val="center"/>
          </w:tcPr>
          <w:p>
            <w:pPr>
              <w:snapToGrid w:val="0"/>
              <w:spacing w:line="240" w:lineRule="atLeast"/>
              <w:rPr>
                <w:rFonts w:eastAsia="楷体_GB2312"/>
                <w:sz w:val="18"/>
                <w:szCs w:val="18"/>
              </w:rPr>
            </w:pPr>
            <w:r>
              <w:rPr>
                <w:rFonts w:hint="eastAsia" w:eastAsia="楷体_GB2312"/>
                <w:sz w:val="18"/>
                <w:szCs w:val="18"/>
              </w:rPr>
              <w:t>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c>
          <w:tcPr>
            <w:tcW w:w="962" w:type="dxa"/>
            <w:vAlign w:val="center"/>
          </w:tcPr>
          <w:p>
            <w:pPr>
              <w:snapToGrid w:val="0"/>
              <w:spacing w:line="240" w:lineRule="atLeast"/>
              <w:rPr>
                <w:rFonts w:eastAsia="楷体_GB2312"/>
                <w:sz w:val="18"/>
                <w:szCs w:val="18"/>
              </w:rPr>
            </w:pPr>
            <w:r>
              <w:rPr>
                <w:rFonts w:hint="eastAsia" w:eastAsia="楷体_GB2312"/>
                <w:sz w:val="18"/>
                <w:szCs w:val="18"/>
              </w:rPr>
              <w:t>编写日期</w:t>
            </w:r>
          </w:p>
        </w:tc>
        <w:tc>
          <w:tcPr>
            <w:tcW w:w="5519" w:type="dxa"/>
            <w:vAlign w:val="center"/>
          </w:tcPr>
          <w:p>
            <w:pPr>
              <w:snapToGrid w:val="0"/>
              <w:spacing w:line="240" w:lineRule="atLeast"/>
              <w:rPr>
                <w:rFonts w:eastAsia="楷体_GB2312"/>
                <w:sz w:val="18"/>
                <w:szCs w:val="18"/>
              </w:rPr>
            </w:pPr>
            <w:r>
              <w:rPr>
                <w:rFonts w:eastAsia="楷体_GB2312"/>
                <w:sz w:val="18"/>
                <w:szCs w:val="18"/>
              </w:rPr>
              <w:t>2008</w:t>
            </w:r>
            <w:r>
              <w:rPr>
                <w:rFonts w:hint="eastAsia" w:eastAsia="楷体_GB2312"/>
                <w:sz w:val="18"/>
                <w:szCs w:val="18"/>
              </w:rPr>
              <w:t>年</w:t>
            </w:r>
            <w:r>
              <w:rPr>
                <w:rFonts w:eastAsia="楷体_GB2312"/>
                <w:sz w:val="18"/>
                <w:szCs w:val="18"/>
              </w:rPr>
              <w:t>3</w:t>
            </w:r>
            <w:r>
              <w:rPr>
                <w:rFonts w:hint="eastAsia" w:eastAsia="楷体_GB2312"/>
                <w:sz w:val="18"/>
                <w:szCs w:val="18"/>
              </w:rPr>
              <w:t>月</w:t>
            </w:r>
          </w:p>
        </w:tc>
        <w:tc>
          <w:tcPr>
            <w:tcW w:w="1179" w:type="dxa"/>
            <w:vAlign w:val="center"/>
          </w:tcPr>
          <w:p>
            <w:pPr>
              <w:snapToGrid w:val="0"/>
              <w:spacing w:line="240" w:lineRule="atLeast"/>
              <w:rPr>
                <w:rFonts w:eastAsia="楷体_GB2312"/>
                <w:sz w:val="18"/>
                <w:szCs w:val="18"/>
              </w:rPr>
            </w:pPr>
            <w:r>
              <w:rPr>
                <w:rFonts w:hint="eastAsia" w:eastAsia="楷体_GB2312"/>
                <w:sz w:val="18"/>
                <w:szCs w:val="18"/>
              </w:rPr>
              <w:t>执笔者</w:t>
            </w:r>
          </w:p>
        </w:tc>
        <w:tc>
          <w:tcPr>
            <w:tcW w:w="1385" w:type="dxa"/>
            <w:vAlign w:val="center"/>
          </w:tcPr>
          <w:p>
            <w:pPr>
              <w:snapToGrid w:val="0"/>
              <w:spacing w:line="240" w:lineRule="atLeast"/>
              <w:rPr>
                <w:rFonts w:eastAsia="楷体_GB2312"/>
                <w:sz w:val="18"/>
                <w:szCs w:val="18"/>
              </w:rPr>
            </w:pPr>
            <w:r>
              <w:rPr>
                <w:rFonts w:hint="eastAsia" w:eastAsia="楷体_GB2312"/>
                <w:sz w:val="18"/>
                <w:szCs w:val="18"/>
              </w:rPr>
              <w:t>黄连忠</w:t>
            </w:r>
          </w:p>
        </w:tc>
      </w:tr>
    </w:tbl>
    <w:p>
      <w:pPr>
        <w:snapToGrid w:val="0"/>
        <w:spacing w:before="156" w:after="156" w:line="240" w:lineRule="atLeast"/>
        <w:rPr>
          <w:b/>
          <w:bCs/>
          <w:szCs w:val="21"/>
        </w:rPr>
      </w:pPr>
      <w:r>
        <w:rPr>
          <w:rFonts w:hint="eastAsia" w:hAnsi="宋体"/>
          <w:b/>
          <w:bCs/>
          <w:szCs w:val="21"/>
        </w:rPr>
        <w:t>一、本课程的性质与任务</w:t>
      </w:r>
    </w:p>
    <w:p>
      <w:pPr>
        <w:pStyle w:val="7"/>
        <w:snapToGrid w:val="0"/>
        <w:spacing w:before="0" w:beforeAutospacing="0" w:after="0" w:afterAutospacing="0" w:line="240" w:lineRule="atLeast"/>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《船舶动力装置技术管理》是航海类轮机工程专业（本科）三年级学生所学的一门主干专业课，是授予轮机工程工学学士学位的主要必修课。</w:t>
      </w:r>
    </w:p>
    <w:p>
      <w:pPr>
        <w:pStyle w:val="7"/>
        <w:snapToGrid w:val="0"/>
        <w:spacing w:before="0" w:beforeAutospacing="0" w:after="0" w:afterAutospacing="0" w:line="240" w:lineRule="atLeast"/>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本课程的任务是从轮机专业的实际需要出发，以船舶安全和防止海洋污染为主线，使学生学习和掌握船舶动力装置的组成和设备配置、各种管理要点以及有关安全和防止海洋污染的法规。并且围绕船舶动力装置可靠性、经济性要求，系统科学的掌握轮机管理知识，保证轮机工程本科学生具备从事海上专业工作的基本管理知识，为培养出合格的轮机管理人员打下坚实的基础。</w:t>
      </w:r>
    </w:p>
    <w:p>
      <w:pPr>
        <w:snapToGrid w:val="0"/>
        <w:spacing w:before="156" w:after="156" w:line="240" w:lineRule="atLeast"/>
        <w:rPr>
          <w:rFonts w:hAnsi="宋体"/>
          <w:b/>
          <w:bCs/>
          <w:szCs w:val="21"/>
        </w:rPr>
      </w:pPr>
      <w:r>
        <w:rPr>
          <w:rFonts w:hint="eastAsia" w:hAnsi="宋体"/>
          <w:b/>
          <w:bCs/>
          <w:szCs w:val="21"/>
        </w:rPr>
        <w:t>二、课程简介</w:t>
      </w:r>
    </w:p>
    <w:p>
      <w:pPr>
        <w:snapToGrid w:val="0"/>
        <w:spacing w:line="240" w:lineRule="atLeast"/>
      </w:pPr>
      <w:r>
        <w:rPr>
          <w:color w:val="000000"/>
        </w:rPr>
        <w:tab/>
      </w:r>
      <w:r>
        <w:rPr>
          <w:rFonts w:hint="eastAsia"/>
        </w:rPr>
        <w:t>《船舶</w:t>
      </w:r>
      <w:r>
        <w:rPr>
          <w:rFonts w:hint="eastAsia"/>
          <w:szCs w:val="21"/>
        </w:rPr>
        <w:t>动力装置技术管理</w:t>
      </w:r>
      <w:r>
        <w:rPr>
          <w:rFonts w:hint="eastAsia"/>
        </w:rPr>
        <w:t>》是轮机工程专业本科三年级的一门主干专业课，本课程以船舶安全和防止海洋污染为宗旨，学习船舶轮机管理中必需的基本原则和管理方法，以及国际、国家有关海事法规在轮机管理中的指导作用。</w:t>
      </w:r>
    </w:p>
    <w:p>
      <w:pPr>
        <w:pStyle w:val="7"/>
        <w:snapToGrid w:val="0"/>
        <w:spacing w:before="0" w:beforeAutospacing="0" w:after="0" w:afterAutospacing="0" w:line="240" w:lineRule="atLeast"/>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本课程不仅包括船舶动力装置及其机动性、可靠性、经济性管理等技术管理方面的内容，也包括轮机工程人员管理方面的内容。主要有船舶动力装置概论、船舶推进装置、推进装置的工况配合特性、船舶管路系统的管理、船舶动力装置的可靠性与经济性管理、轮机部油料、备件、物料管理、船舶技术状态监督与维护、船舶轮机管理中的相关国际公约、船舶轮机安全与防污染管理、船舶安全运行与应急处理、船舶轮机人员管理等。</w:t>
      </w:r>
    </w:p>
    <w:p>
      <w:pPr>
        <w:pStyle w:val="7"/>
        <w:snapToGrid w:val="0"/>
        <w:spacing w:before="0" w:beforeAutospacing="0" w:after="0" w:afterAutospacing="0" w:line="240" w:lineRule="atLeast"/>
        <w:ind w:firstLine="315" w:firstLineChars="150"/>
        <w:jc w:val="both"/>
        <w:rPr>
          <w:rFonts w:ascii="Times New Roman" w:hAnsi="Times New Roman" w:eastAsia="宋体" w:cs="Times New Roman"/>
          <w:kern w:val="2"/>
          <w:sz w:val="21"/>
        </w:rPr>
      </w:pPr>
      <w:r>
        <w:rPr>
          <w:rFonts w:ascii="Times New Roman" w:hAnsi="Times New Roman" w:eastAsia="宋体" w:cs="Times New Roman"/>
          <w:kern w:val="2"/>
          <w:sz w:val="21"/>
        </w:rPr>
        <w:t>MARINE ENGINEERING MANAGEMENT is one of the main courses for the third-year undergraduates of marine engineering specialties. In order to ensure the marine safety and the marine pollution prevention, marine engineering management, international conventions and regulations about marine engineering, national laws and regulations about marine engineering should be studied.</w:t>
      </w:r>
    </w:p>
    <w:p>
      <w:pPr>
        <w:autoSpaceDE w:val="0"/>
        <w:autoSpaceDN w:val="0"/>
        <w:adjustRightInd w:val="0"/>
        <w:snapToGrid w:val="0"/>
        <w:spacing w:line="240" w:lineRule="atLeast"/>
      </w:pPr>
      <w:r>
        <w:t>The contents of the course include the marine engineering conspectus, the marine propulsion plant, the matching working characteristics between marine propulsion plants, marine piping system management, reliability and economy managements of marine engineering, the oils, spare parts and stores managements in engine room, the superintendence and maintenance of marine engineering, international conventions and regulations about marine engineering, the marine safety and marine pollution prevention managements, marine ship safety operation and emergency treating measure, the engine room personnel management.</w:t>
      </w:r>
    </w:p>
    <w:p>
      <w:pPr>
        <w:snapToGrid w:val="0"/>
        <w:spacing w:before="156" w:after="156" w:line="240" w:lineRule="atLeast"/>
        <w:rPr>
          <w:rFonts w:hAnsi="宋体"/>
          <w:b/>
          <w:bCs/>
          <w:szCs w:val="21"/>
        </w:rPr>
      </w:pPr>
      <w:r>
        <w:rPr>
          <w:rFonts w:hint="eastAsia" w:hAnsi="宋体"/>
          <w:b/>
          <w:bCs/>
          <w:szCs w:val="21"/>
        </w:rPr>
        <w:t>三、课程知识体系架构及教学要求</w:t>
      </w:r>
    </w:p>
    <w:p>
      <w:pPr>
        <w:snapToGrid w:val="0"/>
        <w:spacing w:after="50" w:line="240" w:lineRule="atLeast"/>
        <w:ind w:firstLine="420" w:firstLineChars="200"/>
        <w:jc w:val="left"/>
        <w:rPr>
          <w:rFonts w:hAnsi="宋体"/>
          <w:bCs/>
          <w:color w:val="FF0000"/>
          <w:szCs w:val="21"/>
        </w:rPr>
      </w:pPr>
      <w:r>
        <w:rPr>
          <w:rFonts w:hint="eastAsia" w:hAnsi="宋体"/>
          <w:bCs/>
          <w:szCs w:val="21"/>
        </w:rPr>
        <w:t>课程内容是以知识点为基础的体系架构，包括：概念、知识点、原理、方法、应用、案例。教学要求由深入到一般分三个层次：</w:t>
      </w:r>
      <w:r>
        <w:rPr>
          <w:rFonts w:hint="eastAsia" w:ascii="宋体" w:hAnsi="宋体"/>
          <w:szCs w:val="21"/>
        </w:rPr>
        <w:t>●</w:t>
      </w:r>
      <w:r>
        <w:rPr>
          <w:rFonts w:hint="eastAsia" w:hAnsi="宋体"/>
          <w:szCs w:val="21"/>
        </w:rPr>
        <w:t>掌握，◎理解，</w:t>
      </w:r>
      <w:r>
        <w:rPr>
          <w:rFonts w:hint="eastAsia" w:ascii="宋体" w:hAnsi="宋体"/>
          <w:szCs w:val="21"/>
        </w:rPr>
        <w:t>○</w:t>
      </w:r>
      <w:r>
        <w:rPr>
          <w:rFonts w:hint="eastAsia" w:hAnsi="宋体"/>
          <w:szCs w:val="21"/>
        </w:rPr>
        <w:t>了解。</w:t>
      </w:r>
      <w:r>
        <w:rPr>
          <w:rFonts w:hAnsi="宋体"/>
          <w:color w:val="FF0000"/>
          <w:szCs w:val="21"/>
        </w:rPr>
        <w:t xml:space="preserve"> </w:t>
      </w:r>
    </w:p>
    <w:p>
      <w:pPr>
        <w:snapToGrid w:val="0"/>
        <w:spacing w:before="156" w:after="156" w:line="240" w:lineRule="atLeast"/>
        <w:rPr>
          <w:rFonts w:hAnsi="宋体"/>
          <w:b/>
          <w:bCs/>
          <w:szCs w:val="21"/>
        </w:rPr>
      </w:pPr>
      <w:r>
        <w:rPr>
          <w:rFonts w:hint="eastAsia" w:hAnsi="宋体"/>
          <w:b/>
          <w:bCs/>
          <w:szCs w:val="21"/>
        </w:rPr>
        <w:t>（一）理论授课</w:t>
      </w:r>
      <w:r>
        <w:rPr>
          <w:rFonts w:hAnsi="宋体"/>
          <w:b/>
          <w:bCs/>
          <w:szCs w:val="21"/>
        </w:rPr>
        <w:t xml:space="preserve"> </w:t>
      </w:r>
    </w:p>
    <w:p>
      <w:pPr>
        <w:adjustRightInd w:val="0"/>
        <w:snapToGrid w:val="0"/>
        <w:spacing w:after="50" w:line="240" w:lineRule="atLeast"/>
        <w:jc w:val="left"/>
        <w:rPr>
          <w:b/>
          <w:bCs/>
          <w:sz w:val="28"/>
        </w:rPr>
      </w:pPr>
      <w:r>
        <w:rPr>
          <w:b/>
          <w:szCs w:val="21"/>
        </w:rPr>
        <w:t>1</w:t>
      </w:r>
      <w:r>
        <w:rPr>
          <w:rFonts w:hint="eastAsia" w:hAnsi="宋体"/>
          <w:b/>
          <w:szCs w:val="21"/>
        </w:rPr>
        <w:t>．</w:t>
      </w:r>
      <w:r>
        <w:rPr>
          <w:rFonts w:hint="eastAsia"/>
          <w:b/>
          <w:bCs/>
          <w:szCs w:val="21"/>
        </w:rPr>
        <w:t>船舶动力装置概论</w:t>
      </w:r>
    </w:p>
    <w:p>
      <w:pPr>
        <w:adjustRightInd w:val="0"/>
        <w:snapToGrid w:val="0"/>
        <w:spacing w:after="50" w:line="240" w:lineRule="atLeast"/>
        <w:jc w:val="left"/>
        <w:rPr>
          <w:rFonts w:hAnsi="宋体"/>
          <w:bCs/>
          <w:szCs w:val="21"/>
        </w:rPr>
      </w:pPr>
      <w:r>
        <w:rPr>
          <w:rFonts w:hint="eastAsia" w:hAnsi="宋体"/>
          <w:b/>
          <w:bCs/>
          <w:szCs w:val="21"/>
        </w:rPr>
        <w:t>概念</w:t>
      </w:r>
      <w:r>
        <w:rPr>
          <w:rFonts w:hint="eastAsia" w:hAnsi="宋体"/>
          <w:bCs/>
          <w:szCs w:val="21"/>
        </w:rPr>
        <w:t>：</w:t>
      </w:r>
    </w:p>
    <w:p>
      <w:pPr>
        <w:adjustRightInd w:val="0"/>
        <w:snapToGrid w:val="0"/>
        <w:spacing w:line="240" w:lineRule="atLeast"/>
        <w:ind w:left="189" w:hanging="189" w:hangingChars="90"/>
        <w:jc w:val="left"/>
      </w:pPr>
      <w:r>
        <w:rPr>
          <w:rFonts w:hint="eastAsia" w:ascii="宋体" w:hAnsi="宋体"/>
          <w:szCs w:val="21"/>
        </w:rPr>
        <w:t>●</w:t>
      </w:r>
      <w:r>
        <w:rPr>
          <w:rFonts w:hint="eastAsia"/>
        </w:rPr>
        <w:t>船舶动力装置</w:t>
      </w:r>
      <w:r>
        <w:t xml:space="preserve"> </w:t>
      </w:r>
      <w:r>
        <w:rPr>
          <w:rFonts w:hint="eastAsia"/>
        </w:rPr>
        <w:t>推进装置</w:t>
      </w:r>
      <w:r>
        <w:t xml:space="preserve"> </w:t>
      </w:r>
      <w:r>
        <w:rPr>
          <w:rFonts w:hint="eastAsia"/>
        </w:rPr>
        <w:t>机动性</w:t>
      </w:r>
      <w:r>
        <w:t xml:space="preserve"> </w:t>
      </w:r>
      <w:r>
        <w:rPr>
          <w:rFonts w:hint="eastAsia"/>
        </w:rPr>
        <w:t>船舶有效功率</w:t>
      </w:r>
      <w:r>
        <w:t xml:space="preserve"> </w:t>
      </w:r>
      <w:r>
        <w:rPr>
          <w:rFonts w:hint="eastAsia"/>
        </w:rPr>
        <w:t>动力装置燃料消耗率</w:t>
      </w:r>
      <w:r>
        <w:t xml:space="preserve"> </w:t>
      </w:r>
      <w:r>
        <w:rPr>
          <w:rFonts w:hint="eastAsia"/>
        </w:rPr>
        <w:t>动力装置有效热效率</w:t>
      </w:r>
    </w:p>
    <w:p>
      <w:pPr>
        <w:snapToGrid w:val="0"/>
        <w:spacing w:line="240" w:lineRule="atLeast"/>
        <w:ind w:left="189" w:hanging="189" w:hangingChars="90"/>
        <w:rPr>
          <w:rFonts w:hAnsi="宋体"/>
          <w:szCs w:val="21"/>
        </w:rPr>
      </w:pPr>
      <w:r>
        <w:rPr>
          <w:rFonts w:hint="eastAsia" w:hAnsi="宋体"/>
          <w:szCs w:val="21"/>
        </w:rPr>
        <w:t>◎</w:t>
      </w:r>
      <w:r>
        <w:rPr>
          <w:rFonts w:hint="eastAsia"/>
        </w:rPr>
        <w:t>船舶管路系统</w:t>
      </w:r>
      <w:r>
        <w:t xml:space="preserve"> </w:t>
      </w:r>
      <w:r>
        <w:rPr>
          <w:rFonts w:hint="eastAsia"/>
        </w:rPr>
        <w:t>可靠性</w:t>
      </w:r>
      <w:r>
        <w:t xml:space="preserve"> </w:t>
      </w:r>
      <w:r>
        <w:rPr>
          <w:rFonts w:hint="eastAsia"/>
        </w:rPr>
        <w:t>经济性</w:t>
      </w:r>
      <w:r>
        <w:t xml:space="preserve"> </w:t>
      </w:r>
      <w:r>
        <w:rPr>
          <w:rFonts w:hint="eastAsia"/>
        </w:rPr>
        <w:t>单位重量</w:t>
      </w:r>
      <w:r>
        <w:t xml:space="preserve"> </w:t>
      </w:r>
      <w:r>
        <w:rPr>
          <w:rFonts w:hint="eastAsia"/>
        </w:rPr>
        <w:t>相对重量</w:t>
      </w:r>
      <w:r>
        <w:t xml:space="preserve"> </w:t>
      </w:r>
      <w:r>
        <w:rPr>
          <w:rFonts w:hint="eastAsia"/>
        </w:rPr>
        <w:t>每海里燃油消耗量</w:t>
      </w:r>
      <w:r>
        <w:t xml:space="preserve"> </w:t>
      </w:r>
      <w:r>
        <w:rPr>
          <w:rFonts w:hint="eastAsia"/>
        </w:rPr>
        <w:t>日耗油量</w:t>
      </w:r>
    </w:p>
    <w:p>
      <w:pPr>
        <w:adjustRightInd w:val="0"/>
        <w:snapToGrid w:val="0"/>
        <w:spacing w:line="240" w:lineRule="atLeast"/>
        <w:ind w:left="189" w:hanging="189" w:hangingChars="90"/>
        <w:jc w:val="left"/>
      </w:pPr>
      <w:r>
        <w:rPr>
          <w:rFonts w:hint="eastAsia" w:ascii="宋体" w:hAnsi="宋体"/>
          <w:szCs w:val="21"/>
        </w:rPr>
        <w:t>○蒸汽动力装置 燃气动力装置 核动力装置 船舶类型</w:t>
      </w:r>
    </w:p>
    <w:p>
      <w:pPr>
        <w:adjustRightInd w:val="0"/>
        <w:snapToGrid w:val="0"/>
        <w:spacing w:line="240" w:lineRule="atLeast"/>
        <w:ind w:left="190" w:hanging="190" w:hangingChars="90"/>
        <w:jc w:val="left"/>
        <w:rPr>
          <w:rFonts w:hAnsi="宋体"/>
          <w:b/>
          <w:bCs/>
          <w:szCs w:val="21"/>
        </w:rPr>
      </w:pPr>
      <w:r>
        <w:rPr>
          <w:rFonts w:hint="eastAsia" w:hAnsi="宋体"/>
          <w:b/>
          <w:bCs/>
          <w:szCs w:val="21"/>
        </w:rPr>
        <w:t>知识点：</w:t>
      </w:r>
    </w:p>
    <w:p>
      <w:pPr>
        <w:adjustRightInd w:val="0"/>
        <w:snapToGrid w:val="0"/>
        <w:spacing w:line="240" w:lineRule="atLeast"/>
        <w:ind w:left="189" w:hanging="189" w:hangingChars="90"/>
        <w:jc w:val="left"/>
      </w:pPr>
      <w:r>
        <w:rPr>
          <w:rFonts w:hint="eastAsia" w:ascii="宋体" w:hAnsi="宋体"/>
          <w:szCs w:val="21"/>
        </w:rPr>
        <w:t>●</w:t>
      </w:r>
      <w:r>
        <w:rPr>
          <w:rFonts w:hint="eastAsia"/>
        </w:rPr>
        <w:t>船舶动力装置的含义</w:t>
      </w:r>
      <w:r>
        <w:t xml:space="preserve"> </w:t>
      </w:r>
      <w:r>
        <w:rPr>
          <w:rFonts w:hint="eastAsia"/>
        </w:rPr>
        <w:t>船舶动力装置的组成</w:t>
      </w:r>
      <w:r>
        <w:t xml:space="preserve"> </w:t>
      </w:r>
      <w:r>
        <w:rPr>
          <w:rFonts w:hint="eastAsia"/>
        </w:rPr>
        <w:t>船舶动力装置的基本要求</w:t>
      </w:r>
      <w:r>
        <w:t xml:space="preserve"> </w:t>
      </w:r>
      <w:r>
        <w:rPr>
          <w:rFonts w:hint="eastAsia"/>
        </w:rPr>
        <w:t>船舶动力装置的机动性指标</w:t>
      </w:r>
      <w:r>
        <w:t xml:space="preserve">  </w:t>
      </w:r>
      <w:r>
        <w:rPr>
          <w:rFonts w:hint="eastAsia"/>
        </w:rPr>
        <w:t>船舶动力装置基本性能指标</w:t>
      </w:r>
    </w:p>
    <w:p>
      <w:pPr>
        <w:snapToGrid w:val="0"/>
        <w:spacing w:line="240" w:lineRule="atLeast"/>
        <w:ind w:left="189" w:hanging="189" w:hangingChars="90"/>
        <w:rPr>
          <w:rFonts w:hAnsi="宋体"/>
          <w:szCs w:val="21"/>
        </w:rPr>
      </w:pPr>
      <w:r>
        <w:rPr>
          <w:rFonts w:hint="eastAsia" w:hAnsi="宋体"/>
          <w:szCs w:val="21"/>
        </w:rPr>
        <w:t>◎</w:t>
      </w:r>
      <w:r>
        <w:rPr>
          <w:rFonts w:hint="eastAsia"/>
        </w:rPr>
        <w:t>柴油机动力装置的优缺点以及在船舶动力装置中的地位</w:t>
      </w:r>
    </w:p>
    <w:p>
      <w:pPr>
        <w:adjustRightInd w:val="0"/>
        <w:snapToGrid w:val="0"/>
        <w:spacing w:line="240" w:lineRule="atLeast"/>
        <w:ind w:left="189" w:hanging="189" w:hangingChars="90"/>
        <w:jc w:val="left"/>
      </w:pPr>
      <w:r>
        <w:rPr>
          <w:rFonts w:hint="eastAsia" w:ascii="宋体" w:hAnsi="宋体"/>
          <w:szCs w:val="21"/>
        </w:rPr>
        <w:t>○</w:t>
      </w:r>
      <w:r>
        <w:rPr>
          <w:rFonts w:hint="eastAsia"/>
        </w:rPr>
        <w:t>船舶动力装置的类型</w:t>
      </w:r>
      <w:r>
        <w:t xml:space="preserve"> </w:t>
      </w:r>
      <w:r>
        <w:rPr>
          <w:rFonts w:hint="eastAsia"/>
        </w:rPr>
        <w:t>船舶动力装置的发展趋势</w:t>
      </w:r>
      <w:r>
        <w:t xml:space="preserve"> </w:t>
      </w:r>
      <w:r>
        <w:rPr>
          <w:rFonts w:hint="eastAsia" w:ascii="宋体" w:hAnsi="宋体"/>
          <w:szCs w:val="21"/>
        </w:rPr>
        <w:t>船舶的发展和分类</w:t>
      </w:r>
    </w:p>
    <w:p>
      <w:pPr>
        <w:snapToGrid w:val="0"/>
        <w:spacing w:line="240" w:lineRule="atLeast"/>
        <w:rPr>
          <w:rFonts w:hAnsi="宋体"/>
          <w:b/>
          <w:szCs w:val="21"/>
        </w:rPr>
      </w:pPr>
      <w:r>
        <w:rPr>
          <w:b/>
          <w:szCs w:val="21"/>
        </w:rPr>
        <w:t>2</w:t>
      </w:r>
      <w:r>
        <w:rPr>
          <w:rFonts w:hint="eastAsia" w:hAnsi="宋体"/>
          <w:b/>
          <w:szCs w:val="21"/>
        </w:rPr>
        <w:t>．船舶推进装置</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ind w:left="252" w:hanging="252" w:hangingChars="120"/>
      </w:pPr>
      <w:r>
        <w:rPr>
          <w:rFonts w:hint="eastAsia" w:ascii="宋体" w:hAnsi="宋体"/>
          <w:szCs w:val="21"/>
        </w:rPr>
        <w:t>●</w:t>
      </w:r>
      <w:r>
        <w:rPr>
          <w:rFonts w:hint="eastAsia"/>
        </w:rPr>
        <w:t>轴系</w:t>
      </w:r>
      <w:r>
        <w:t xml:space="preserve"> </w:t>
      </w:r>
      <w:r>
        <w:rPr>
          <w:rFonts w:hint="eastAsia"/>
        </w:rPr>
        <w:t>螺旋桨螺距比</w:t>
      </w:r>
      <w:r>
        <w:t xml:space="preserve"> </w:t>
      </w:r>
      <w:r>
        <w:rPr>
          <w:rFonts w:hint="eastAsia"/>
        </w:rPr>
        <w:t>螺旋桨进程比</w:t>
      </w:r>
      <w:r>
        <w:t xml:space="preserve"> </w:t>
      </w:r>
      <w:r>
        <w:rPr>
          <w:rFonts w:hint="eastAsia"/>
        </w:rPr>
        <w:t>滑失比</w:t>
      </w:r>
      <w:r>
        <w:t xml:space="preserve"> </w:t>
      </w:r>
      <w:r>
        <w:rPr>
          <w:rFonts w:hint="eastAsia"/>
        </w:rPr>
        <w:t>调距桨</w:t>
      </w:r>
      <w:r>
        <w:t xml:space="preserve"> </w:t>
      </w:r>
      <w:r>
        <w:rPr>
          <w:rFonts w:hint="eastAsia"/>
        </w:rPr>
        <w:t>侧推器</w:t>
      </w:r>
    </w:p>
    <w:p>
      <w:pPr>
        <w:snapToGrid w:val="0"/>
        <w:spacing w:line="240" w:lineRule="atLeast"/>
        <w:ind w:left="252" w:hanging="252" w:hangingChars="120"/>
        <w:rPr>
          <w:rFonts w:hAnsi="宋体"/>
          <w:szCs w:val="21"/>
        </w:rPr>
      </w:pPr>
      <w:r>
        <w:rPr>
          <w:rFonts w:hint="eastAsia" w:hAnsi="宋体"/>
          <w:szCs w:val="21"/>
        </w:rPr>
        <w:t>◎</w:t>
      </w:r>
      <w:r>
        <w:rPr>
          <w:rFonts w:hint="eastAsia"/>
        </w:rPr>
        <w:t>摩擦离合器</w:t>
      </w:r>
    </w:p>
    <w:p>
      <w:pPr>
        <w:snapToGrid w:val="0"/>
        <w:spacing w:line="240" w:lineRule="atLeast"/>
        <w:ind w:left="252" w:hanging="252" w:hangingChars="120"/>
        <w:rPr>
          <w:szCs w:val="21"/>
        </w:rPr>
      </w:pPr>
      <w:r>
        <w:rPr>
          <w:rFonts w:hint="eastAsia" w:ascii="宋体" w:hAnsi="宋体"/>
          <w:szCs w:val="21"/>
        </w:rPr>
        <w:t>○</w:t>
      </w:r>
      <w:r>
        <w:rPr>
          <w:rFonts w:hint="eastAsia"/>
        </w:rPr>
        <w:t>液力偶合器</w:t>
      </w:r>
    </w:p>
    <w:p>
      <w:pPr>
        <w:snapToGrid w:val="0"/>
        <w:spacing w:line="240" w:lineRule="atLeast"/>
        <w:ind w:left="253" w:hanging="253" w:hangingChars="120"/>
        <w:rPr>
          <w:rFonts w:hAnsi="宋体"/>
          <w:szCs w:val="21"/>
        </w:rPr>
      </w:pPr>
      <w:r>
        <w:rPr>
          <w:rFonts w:hint="eastAsia" w:hAnsi="宋体"/>
          <w:b/>
          <w:szCs w:val="21"/>
        </w:rPr>
        <w:t>原理</w:t>
      </w:r>
      <w:r>
        <w:rPr>
          <w:rFonts w:hint="eastAsia" w:hAnsi="宋体"/>
          <w:szCs w:val="21"/>
        </w:rPr>
        <w:t>：</w:t>
      </w:r>
    </w:p>
    <w:p>
      <w:pPr>
        <w:snapToGrid w:val="0"/>
        <w:spacing w:line="240" w:lineRule="atLeast"/>
        <w:ind w:left="252" w:hanging="252" w:hangingChars="120"/>
        <w:rPr>
          <w:szCs w:val="21"/>
        </w:rPr>
      </w:pPr>
      <w:r>
        <w:rPr>
          <w:rFonts w:hint="eastAsia" w:ascii="宋体" w:hAnsi="宋体"/>
          <w:szCs w:val="21"/>
        </w:rPr>
        <w:t>●</w:t>
      </w:r>
      <w:r>
        <w:rPr>
          <w:rStyle w:val="13"/>
          <w:rFonts w:hint="eastAsia"/>
          <w:b w:val="0"/>
          <w:szCs w:val="21"/>
        </w:rPr>
        <w:t>尾轴密封装置工作原理</w:t>
      </w:r>
      <w:r>
        <w:rPr>
          <w:rStyle w:val="13"/>
          <w:rFonts w:hint="eastAsia"/>
          <w:szCs w:val="21"/>
        </w:rPr>
        <w:t>，</w:t>
      </w:r>
      <w:r>
        <w:rPr>
          <w:rFonts w:hint="eastAsia"/>
        </w:rPr>
        <w:t>调距桨工作原理</w:t>
      </w:r>
      <w:r>
        <w:rPr>
          <w:szCs w:val="21"/>
        </w:rPr>
        <w:t xml:space="preserve"> </w:t>
      </w:r>
    </w:p>
    <w:p>
      <w:pPr>
        <w:snapToGrid w:val="0"/>
        <w:spacing w:line="240" w:lineRule="atLeast"/>
        <w:ind w:left="253" w:hanging="253" w:hangingChars="120"/>
        <w:rPr>
          <w:rFonts w:hAnsi="宋体"/>
          <w:b/>
          <w:szCs w:val="21"/>
        </w:rPr>
      </w:pPr>
      <w:r>
        <w:rPr>
          <w:rFonts w:hint="eastAsia" w:hAnsi="宋体"/>
          <w:b/>
          <w:szCs w:val="21"/>
        </w:rPr>
        <w:t>知识点：</w:t>
      </w:r>
    </w:p>
    <w:p>
      <w:pPr>
        <w:snapToGrid w:val="0"/>
        <w:spacing w:line="240" w:lineRule="atLeast"/>
        <w:ind w:left="252" w:hanging="252" w:hangingChars="120"/>
        <w:rPr>
          <w:rFonts w:hAnsi="宋体"/>
          <w:szCs w:val="21"/>
        </w:rPr>
      </w:pPr>
      <w:r>
        <w:rPr>
          <w:rFonts w:hint="eastAsia" w:ascii="宋体" w:hAnsi="宋体"/>
          <w:szCs w:val="21"/>
        </w:rPr>
        <w:t>●</w:t>
      </w:r>
      <w:r>
        <w:rPr>
          <w:rFonts w:hint="eastAsia"/>
        </w:rPr>
        <w:t>推进装置的传动方式及其优缺点</w:t>
      </w:r>
      <w:r>
        <w:rPr>
          <w:rFonts w:hint="eastAsia" w:hAnsi="宋体"/>
          <w:szCs w:val="21"/>
        </w:rPr>
        <w:t>；轴系的组成和作用，传动轴系的结构；齿轮传动装置的类型；螺旋桨的工作特性，影响螺旋桨特性的因素，</w:t>
      </w:r>
      <w:r>
        <w:rPr>
          <w:rFonts w:hint="eastAsia"/>
        </w:rPr>
        <w:t>调距桨的工作特性、结构和优缺点；船舶推进装置管理</w:t>
      </w:r>
    </w:p>
    <w:p>
      <w:pPr>
        <w:snapToGrid w:val="0"/>
        <w:spacing w:line="240" w:lineRule="atLeast"/>
        <w:ind w:left="252" w:hanging="252" w:hangingChars="120"/>
        <w:rPr>
          <w:rFonts w:hAnsi="宋体"/>
          <w:szCs w:val="21"/>
        </w:rPr>
      </w:pPr>
      <w:r>
        <w:rPr>
          <w:rFonts w:hint="eastAsia" w:hAnsi="宋体"/>
          <w:szCs w:val="21"/>
        </w:rPr>
        <w:t>◎</w:t>
      </w:r>
      <w:r>
        <w:rPr>
          <w:rFonts w:hint="eastAsia"/>
          <w:szCs w:val="21"/>
        </w:rPr>
        <w:t>侧推器的基本形式及特点；摩擦离合器、联轴器的基本形式及特点</w:t>
      </w:r>
      <w:r>
        <w:rPr>
          <w:rFonts w:hint="eastAsia" w:hAnsi="宋体"/>
          <w:szCs w:val="21"/>
        </w:rPr>
        <w:t>；船舶特种装置</w:t>
      </w:r>
    </w:p>
    <w:p>
      <w:pPr>
        <w:snapToGrid w:val="0"/>
        <w:spacing w:line="240" w:lineRule="atLeast"/>
        <w:ind w:left="252" w:hanging="252" w:hangingChars="120"/>
        <w:rPr>
          <w:rFonts w:hAnsi="宋体"/>
          <w:szCs w:val="21"/>
        </w:rPr>
      </w:pPr>
      <w:r>
        <w:rPr>
          <w:rFonts w:hint="eastAsia" w:ascii="宋体" w:hAnsi="宋体"/>
          <w:szCs w:val="21"/>
        </w:rPr>
        <w:t>○</w:t>
      </w:r>
      <w:r>
        <w:rPr>
          <w:rFonts w:hint="eastAsia"/>
        </w:rPr>
        <w:t>液力偶合器</w:t>
      </w:r>
      <w:r>
        <w:rPr>
          <w:rFonts w:hint="eastAsia"/>
          <w:szCs w:val="21"/>
        </w:rPr>
        <w:t>的基本形式及特点</w:t>
      </w:r>
    </w:p>
    <w:p>
      <w:pPr>
        <w:snapToGrid w:val="0"/>
        <w:spacing w:line="240" w:lineRule="atLeast"/>
        <w:rPr>
          <w:rFonts w:hAnsi="宋体"/>
          <w:szCs w:val="21"/>
        </w:rPr>
      </w:pPr>
      <w:r>
        <w:rPr>
          <w:rFonts w:hint="eastAsia" w:hAnsi="宋体"/>
          <w:b/>
          <w:szCs w:val="21"/>
        </w:rPr>
        <w:t>案例</w:t>
      </w:r>
      <w:r>
        <w:rPr>
          <w:rFonts w:hint="eastAsia" w:hAnsi="宋体"/>
          <w:szCs w:val="21"/>
        </w:rPr>
        <w:t>：</w:t>
      </w:r>
    </w:p>
    <w:p>
      <w:pPr>
        <w:adjustRightInd w:val="0"/>
        <w:snapToGrid w:val="0"/>
        <w:spacing w:line="240" w:lineRule="atLeast"/>
        <w:jc w:val="left"/>
        <w:rPr>
          <w:rFonts w:hAnsi="宋体"/>
          <w:b/>
          <w:bCs/>
          <w:szCs w:val="21"/>
        </w:rPr>
      </w:pPr>
      <w:r>
        <w:rPr>
          <w:rFonts w:hint="eastAsia" w:ascii="宋体" w:hAnsi="宋体"/>
          <w:szCs w:val="21"/>
        </w:rPr>
        <w:t>○典型的</w:t>
      </w:r>
      <w:r>
        <w:rPr>
          <w:rFonts w:hint="eastAsia"/>
        </w:rPr>
        <w:t>调距桨</w:t>
      </w:r>
      <w:r>
        <w:rPr>
          <w:rFonts w:hint="eastAsia" w:ascii="宋体" w:hAnsi="宋体"/>
          <w:szCs w:val="21"/>
        </w:rPr>
        <w:t>的总体结构及各主要零部件的结构特点</w:t>
      </w:r>
    </w:p>
    <w:p>
      <w:pPr>
        <w:snapToGrid w:val="0"/>
        <w:spacing w:line="240" w:lineRule="atLeast"/>
        <w:rPr>
          <w:b/>
        </w:rPr>
      </w:pPr>
      <w:r>
        <w:rPr>
          <w:b/>
          <w:szCs w:val="21"/>
        </w:rPr>
        <w:t>3</w:t>
      </w:r>
      <w:r>
        <w:rPr>
          <w:rFonts w:hint="eastAsia" w:hAnsi="宋体"/>
          <w:b/>
          <w:szCs w:val="21"/>
        </w:rPr>
        <w:t>．</w:t>
      </w:r>
      <w:r>
        <w:rPr>
          <w:rFonts w:hint="eastAsia"/>
          <w:b/>
        </w:rPr>
        <w:t>推进装置的工况配合特性</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ind w:left="210" w:hanging="210" w:hangingChars="100"/>
        <w:jc w:val="left"/>
        <w:rPr>
          <w:rFonts w:hAnsi="宋体"/>
          <w:szCs w:val="21"/>
        </w:rPr>
      </w:pPr>
      <w:r>
        <w:rPr>
          <w:rFonts w:hint="eastAsia" w:ascii="宋体" w:hAnsi="宋体"/>
          <w:szCs w:val="21"/>
        </w:rPr>
        <w:t>●</w:t>
      </w:r>
      <w:r>
        <w:rPr>
          <w:rFonts w:hint="eastAsia"/>
        </w:rPr>
        <w:t>船舶阻力特性；螺旋桨推进特性</w:t>
      </w:r>
      <w:r>
        <w:t xml:space="preserve"> </w:t>
      </w:r>
      <w:r>
        <w:rPr>
          <w:rFonts w:hint="eastAsia"/>
        </w:rPr>
        <w:t>柴油机速度特性</w:t>
      </w:r>
      <w:r>
        <w:t xml:space="preserve"> </w:t>
      </w:r>
      <w:r>
        <w:rPr>
          <w:rFonts w:hint="eastAsia"/>
        </w:rPr>
        <w:t>约定最大持续功率</w:t>
      </w:r>
      <w:r>
        <w:t xml:space="preserve"> </w:t>
      </w:r>
      <w:r>
        <w:rPr>
          <w:rFonts w:hint="eastAsia"/>
        </w:rPr>
        <w:t>功率储备</w:t>
      </w:r>
      <w:r>
        <w:t xml:space="preserve"> </w:t>
      </w:r>
    </w:p>
    <w:p>
      <w:pPr>
        <w:snapToGrid w:val="0"/>
        <w:spacing w:line="240" w:lineRule="atLeast"/>
        <w:ind w:left="210" w:hanging="210" w:hangingChars="100"/>
        <w:jc w:val="left"/>
        <w:rPr>
          <w:szCs w:val="21"/>
        </w:rPr>
      </w:pPr>
      <w:r>
        <w:rPr>
          <w:rFonts w:hint="eastAsia" w:hAnsi="宋体"/>
          <w:szCs w:val="21"/>
        </w:rPr>
        <w:t>◎</w:t>
      </w:r>
      <w:r>
        <w:rPr>
          <w:rFonts w:hint="eastAsia"/>
        </w:rPr>
        <w:t>船舶污底</w:t>
      </w:r>
      <w:r>
        <w:t xml:space="preserve"> </w:t>
      </w:r>
      <w:r>
        <w:rPr>
          <w:rFonts w:hint="eastAsia"/>
        </w:rPr>
        <w:t>系泊工况</w:t>
      </w:r>
      <w:r>
        <w:t xml:space="preserve"> </w:t>
      </w:r>
      <w:r>
        <w:rPr>
          <w:rFonts w:hint="eastAsia" w:hAnsi="宋体"/>
          <w:szCs w:val="21"/>
        </w:rPr>
        <w:t>浅水效应</w:t>
      </w:r>
    </w:p>
    <w:p>
      <w:pPr>
        <w:snapToGrid w:val="0"/>
        <w:spacing w:line="240" w:lineRule="atLeast"/>
        <w:jc w:val="left"/>
        <w:rPr>
          <w:rFonts w:hAnsi="宋体"/>
          <w:szCs w:val="21"/>
        </w:rPr>
      </w:pPr>
      <w:r>
        <w:rPr>
          <w:rFonts w:hint="eastAsia" w:hAnsi="宋体"/>
          <w:b/>
          <w:szCs w:val="21"/>
        </w:rPr>
        <w:t>知识点</w:t>
      </w:r>
      <w:r>
        <w:rPr>
          <w:rFonts w:hint="eastAsia" w:hAnsi="宋体"/>
          <w:szCs w:val="21"/>
        </w:rPr>
        <w:t>：</w:t>
      </w:r>
    </w:p>
    <w:p>
      <w:pPr>
        <w:snapToGrid w:val="0"/>
        <w:spacing w:line="240" w:lineRule="atLeast"/>
        <w:ind w:left="252" w:hanging="252" w:hangingChars="120"/>
        <w:jc w:val="left"/>
      </w:pPr>
      <w:r>
        <w:rPr>
          <w:rFonts w:hint="eastAsia" w:ascii="宋体" w:hAnsi="宋体"/>
          <w:szCs w:val="21"/>
        </w:rPr>
        <w:t>●</w:t>
      </w:r>
      <w:r>
        <w:rPr>
          <w:rFonts w:hint="eastAsia"/>
        </w:rPr>
        <w:t>船、机、桨的特性</w:t>
      </w:r>
      <w:r>
        <w:t xml:space="preserve"> </w:t>
      </w:r>
      <w:r>
        <w:rPr>
          <w:rFonts w:hint="eastAsia"/>
        </w:rPr>
        <w:t>船、机、桨的相互作用</w:t>
      </w:r>
      <w:r>
        <w:t xml:space="preserve"> </w:t>
      </w:r>
      <w:r>
        <w:rPr>
          <w:rFonts w:hint="eastAsia"/>
        </w:rPr>
        <w:t>螺旋桨选配</w:t>
      </w:r>
      <w:r>
        <w:t xml:space="preserve"> </w:t>
      </w:r>
      <w:r>
        <w:rPr>
          <w:rFonts w:hint="eastAsia"/>
        </w:rPr>
        <w:t>各种航行条件下推进装置工况配合特性</w:t>
      </w:r>
    </w:p>
    <w:p>
      <w:pPr>
        <w:snapToGrid w:val="0"/>
        <w:spacing w:line="240" w:lineRule="atLeast"/>
        <w:ind w:left="252" w:hanging="252" w:hangingChars="120"/>
        <w:jc w:val="left"/>
        <w:rPr>
          <w:rFonts w:hAnsi="宋体"/>
          <w:szCs w:val="21"/>
        </w:rPr>
      </w:pPr>
      <w:r>
        <w:rPr>
          <w:rFonts w:hint="eastAsia" w:hAnsi="宋体"/>
          <w:szCs w:val="21"/>
        </w:rPr>
        <w:t>◎柴油机的工作范围</w:t>
      </w:r>
    </w:p>
    <w:p>
      <w:pPr>
        <w:snapToGrid w:val="0"/>
        <w:spacing w:line="240" w:lineRule="atLeast"/>
        <w:rPr>
          <w:b/>
          <w:szCs w:val="21"/>
        </w:rPr>
      </w:pPr>
      <w:r>
        <w:rPr>
          <w:b/>
          <w:szCs w:val="21"/>
        </w:rPr>
        <w:t>4</w:t>
      </w:r>
      <w:r>
        <w:rPr>
          <w:rFonts w:hint="eastAsia" w:hAnsi="宋体"/>
          <w:b/>
          <w:szCs w:val="21"/>
        </w:rPr>
        <w:t>．</w:t>
      </w:r>
      <w:r>
        <w:rPr>
          <w:rFonts w:hint="eastAsia" w:ascii="黑体"/>
          <w:b/>
          <w:szCs w:val="21"/>
        </w:rPr>
        <w:t>船舶管路系统的管理</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ind w:left="252" w:hanging="252" w:hangingChars="120"/>
        <w:rPr>
          <w:rFonts w:hAnsi="宋体"/>
          <w:szCs w:val="21"/>
        </w:rPr>
      </w:pPr>
      <w:r>
        <w:rPr>
          <w:rFonts w:hint="eastAsia" w:ascii="宋体" w:hAnsi="宋体"/>
          <w:szCs w:val="21"/>
        </w:rPr>
        <w:t>●</w:t>
      </w:r>
      <w:r>
        <w:rPr>
          <w:rFonts w:hint="eastAsia"/>
        </w:rPr>
        <w:t>动力管路系统</w:t>
      </w:r>
      <w:r>
        <w:t xml:space="preserve"> </w:t>
      </w:r>
      <w:r>
        <w:rPr>
          <w:rFonts w:hint="eastAsia"/>
        </w:rPr>
        <w:t>通用管路系统</w:t>
      </w:r>
      <w:r>
        <w:t xml:space="preserve"> </w:t>
      </w:r>
    </w:p>
    <w:p>
      <w:pPr>
        <w:snapToGrid w:val="0"/>
        <w:spacing w:line="240" w:lineRule="atLeast"/>
        <w:ind w:left="252" w:hanging="252" w:hangingChars="120"/>
        <w:rPr>
          <w:rFonts w:hAnsi="宋体"/>
          <w:bCs/>
          <w:szCs w:val="21"/>
        </w:rPr>
      </w:pPr>
      <w:r>
        <w:rPr>
          <w:rFonts w:hint="eastAsia" w:hAnsi="宋体"/>
          <w:szCs w:val="21"/>
        </w:rPr>
        <w:t>◎管路材料</w:t>
      </w:r>
      <w:r>
        <w:rPr>
          <w:rFonts w:hAnsi="宋体"/>
          <w:szCs w:val="21"/>
        </w:rPr>
        <w:t xml:space="preserve">  </w:t>
      </w:r>
      <w:r>
        <w:rPr>
          <w:rFonts w:hint="eastAsia" w:hAnsi="宋体"/>
          <w:szCs w:val="21"/>
        </w:rPr>
        <w:t>管路附件</w:t>
      </w:r>
    </w:p>
    <w:p>
      <w:pPr>
        <w:snapToGrid w:val="0"/>
        <w:spacing w:line="240" w:lineRule="atLeast"/>
        <w:rPr>
          <w:rFonts w:hAnsi="宋体"/>
          <w:b/>
          <w:szCs w:val="21"/>
        </w:rPr>
      </w:pPr>
      <w:r>
        <w:rPr>
          <w:rFonts w:hint="eastAsia" w:hAnsi="宋体"/>
          <w:b/>
          <w:szCs w:val="21"/>
        </w:rPr>
        <w:t>知识点：</w:t>
      </w:r>
    </w:p>
    <w:p>
      <w:pPr>
        <w:snapToGrid w:val="0"/>
        <w:spacing w:line="240" w:lineRule="atLeast"/>
        <w:ind w:left="189" w:hanging="189" w:hangingChars="90"/>
        <w:rPr>
          <w:szCs w:val="21"/>
        </w:rPr>
      </w:pPr>
      <w:r>
        <w:rPr>
          <w:rFonts w:hint="eastAsia" w:ascii="宋体" w:hAnsi="宋体"/>
          <w:szCs w:val="21"/>
        </w:rPr>
        <w:t>●</w:t>
      </w:r>
      <w:r>
        <w:rPr>
          <w:rFonts w:hint="eastAsia"/>
          <w:szCs w:val="21"/>
        </w:rPr>
        <w:t>船舶管路与附件</w:t>
      </w:r>
      <w:r>
        <w:rPr>
          <w:szCs w:val="21"/>
        </w:rPr>
        <w:t xml:space="preserve"> </w:t>
      </w:r>
      <w:r>
        <w:rPr>
          <w:rFonts w:hint="eastAsia"/>
          <w:szCs w:val="21"/>
        </w:rPr>
        <w:t>动力管系及其管理</w:t>
      </w:r>
      <w:r>
        <w:rPr>
          <w:szCs w:val="21"/>
        </w:rPr>
        <w:t xml:space="preserve"> </w:t>
      </w:r>
      <w:r>
        <w:rPr>
          <w:rFonts w:hint="eastAsia"/>
          <w:szCs w:val="21"/>
        </w:rPr>
        <w:t>辅助管系及其管理</w:t>
      </w:r>
      <w:r>
        <w:rPr>
          <w:szCs w:val="21"/>
        </w:rPr>
        <w:t xml:space="preserve"> </w:t>
      </w:r>
      <w:r>
        <w:rPr>
          <w:rFonts w:hint="eastAsia"/>
          <w:szCs w:val="21"/>
        </w:rPr>
        <w:t>特种船的专用管系及其管理</w:t>
      </w:r>
    </w:p>
    <w:p>
      <w:pPr>
        <w:snapToGrid w:val="0"/>
        <w:spacing w:line="240" w:lineRule="atLeast"/>
        <w:ind w:left="189" w:hanging="189" w:hangingChars="90"/>
        <w:rPr>
          <w:rFonts w:hAnsi="宋体"/>
          <w:szCs w:val="21"/>
        </w:rPr>
      </w:pPr>
      <w:r>
        <w:rPr>
          <w:rFonts w:hint="eastAsia" w:hAnsi="宋体"/>
          <w:szCs w:val="21"/>
        </w:rPr>
        <w:t>◎</w:t>
      </w:r>
      <w:r>
        <w:rPr>
          <w:rFonts w:hint="eastAsia"/>
          <w:szCs w:val="21"/>
        </w:rPr>
        <w:t>管路维修原理</w:t>
      </w:r>
      <w:r>
        <w:rPr>
          <w:szCs w:val="21"/>
        </w:rPr>
        <w:t xml:space="preserve"> </w:t>
      </w:r>
      <w:r>
        <w:rPr>
          <w:rFonts w:hint="eastAsia"/>
          <w:szCs w:val="21"/>
        </w:rPr>
        <w:t>管路实例分析</w:t>
      </w:r>
    </w:p>
    <w:p>
      <w:pPr>
        <w:snapToGrid w:val="0"/>
        <w:spacing w:line="240" w:lineRule="atLeast"/>
        <w:ind w:left="189" w:hanging="189" w:hangingChars="90"/>
        <w:rPr>
          <w:rFonts w:ascii="宋体" w:hAnsi="宋体"/>
          <w:szCs w:val="21"/>
        </w:rPr>
      </w:pPr>
      <w:r>
        <w:rPr>
          <w:rFonts w:hint="eastAsia" w:ascii="宋体" w:hAnsi="宋体"/>
          <w:szCs w:val="21"/>
        </w:rPr>
        <w:t>○布置原则</w:t>
      </w:r>
    </w:p>
    <w:p>
      <w:pPr>
        <w:snapToGrid w:val="0"/>
        <w:spacing w:line="240" w:lineRule="atLeast"/>
        <w:rPr>
          <w:b/>
          <w:szCs w:val="21"/>
        </w:rPr>
      </w:pPr>
      <w:r>
        <w:rPr>
          <w:b/>
          <w:szCs w:val="21"/>
        </w:rPr>
        <w:t>5</w:t>
      </w:r>
      <w:r>
        <w:rPr>
          <w:rFonts w:hint="eastAsia" w:hAnsi="宋体"/>
          <w:b/>
          <w:szCs w:val="21"/>
        </w:rPr>
        <w:t>．</w:t>
      </w:r>
      <w:r>
        <w:rPr>
          <w:rFonts w:hint="eastAsia"/>
          <w:b/>
          <w:bCs/>
          <w:szCs w:val="21"/>
        </w:rPr>
        <w:t>船舶动力装置的可靠性与经济性管理</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rPr>
          <w:rFonts w:hAnsi="宋体"/>
          <w:bCs/>
          <w:szCs w:val="21"/>
        </w:rPr>
      </w:pPr>
      <w:r>
        <w:rPr>
          <w:rFonts w:hint="eastAsia" w:ascii="宋体" w:hAnsi="宋体"/>
          <w:szCs w:val="21"/>
        </w:rPr>
        <w:t>●</w:t>
      </w:r>
      <w:r>
        <w:rPr>
          <w:rFonts w:hint="eastAsia"/>
        </w:rPr>
        <w:t>可靠性</w:t>
      </w:r>
      <w:r>
        <w:t xml:space="preserve"> </w:t>
      </w:r>
      <w:r>
        <w:rPr>
          <w:rFonts w:hint="eastAsia"/>
        </w:rPr>
        <w:t>故障率</w:t>
      </w:r>
      <w:r>
        <w:t xml:space="preserve"> </w:t>
      </w:r>
      <w:r>
        <w:rPr>
          <w:rFonts w:hint="eastAsia"/>
        </w:rPr>
        <w:t>故障率曲线</w:t>
      </w:r>
      <w:r>
        <w:t xml:space="preserve"> </w:t>
      </w:r>
      <w:r>
        <w:rPr>
          <w:rFonts w:hint="eastAsia"/>
        </w:rPr>
        <w:t>维修性</w:t>
      </w:r>
      <w:r>
        <w:t xml:space="preserve"> </w:t>
      </w:r>
      <w:r>
        <w:rPr>
          <w:rFonts w:hint="eastAsia"/>
        </w:rPr>
        <w:t>经济航速</w:t>
      </w:r>
      <w:r>
        <w:t xml:space="preserve"> </w:t>
      </w:r>
      <w:r>
        <w:rPr>
          <w:rFonts w:hint="eastAsia"/>
        </w:rPr>
        <w:t>窄点</w:t>
      </w:r>
    </w:p>
    <w:p>
      <w:pPr>
        <w:snapToGrid w:val="0"/>
        <w:spacing w:line="240" w:lineRule="atLeast"/>
        <w:rPr>
          <w:rFonts w:hAnsi="宋体"/>
          <w:bCs/>
          <w:szCs w:val="21"/>
        </w:rPr>
      </w:pPr>
      <w:r>
        <w:rPr>
          <w:rFonts w:hint="eastAsia" w:hAnsi="宋体"/>
          <w:szCs w:val="21"/>
        </w:rPr>
        <w:t>◎</w:t>
      </w:r>
      <w:r>
        <w:rPr>
          <w:rFonts w:hint="eastAsia"/>
        </w:rPr>
        <w:t>储备</w:t>
      </w:r>
      <w:r>
        <w:rPr>
          <w:rFonts w:hAnsi="宋体"/>
          <w:szCs w:val="21"/>
        </w:rPr>
        <w:t xml:space="preserve"> </w:t>
      </w:r>
      <w:r>
        <w:rPr>
          <w:rFonts w:hint="eastAsia" w:hAnsi="宋体"/>
          <w:szCs w:val="21"/>
        </w:rPr>
        <w:t>年运输能力</w:t>
      </w:r>
      <w:r>
        <w:rPr>
          <w:rFonts w:hAnsi="宋体"/>
          <w:szCs w:val="21"/>
        </w:rPr>
        <w:t xml:space="preserve"> </w:t>
      </w:r>
      <w:r>
        <w:rPr>
          <w:rFonts w:hint="eastAsia" w:hAnsi="宋体"/>
          <w:szCs w:val="21"/>
        </w:rPr>
        <w:t>运输成本</w:t>
      </w:r>
      <w:r>
        <w:rPr>
          <w:rFonts w:hAnsi="宋体"/>
          <w:szCs w:val="21"/>
        </w:rPr>
        <w:t xml:space="preserve"> </w:t>
      </w:r>
      <w:r>
        <w:rPr>
          <w:rFonts w:hint="eastAsia" w:hAnsi="宋体"/>
          <w:szCs w:val="21"/>
        </w:rPr>
        <w:t>减额输出</w:t>
      </w:r>
      <w:r>
        <w:rPr>
          <w:rFonts w:hAnsi="宋体"/>
          <w:szCs w:val="21"/>
        </w:rPr>
        <w:t xml:space="preserve"> </w:t>
      </w:r>
    </w:p>
    <w:p>
      <w:pPr>
        <w:snapToGrid w:val="0"/>
        <w:spacing w:line="240" w:lineRule="atLeast"/>
        <w:rPr>
          <w:bCs/>
          <w:szCs w:val="21"/>
        </w:rPr>
      </w:pPr>
      <w:r>
        <w:rPr>
          <w:rFonts w:hint="eastAsia" w:ascii="宋体" w:hAnsi="宋体"/>
          <w:szCs w:val="21"/>
        </w:rPr>
        <w:t>○</w:t>
      </w:r>
      <w:r>
        <w:rPr>
          <w:rFonts w:hint="eastAsia"/>
        </w:rPr>
        <w:t>净现值</w:t>
      </w:r>
    </w:p>
    <w:p>
      <w:pPr>
        <w:snapToGrid w:val="0"/>
        <w:spacing w:line="240" w:lineRule="atLeast"/>
        <w:rPr>
          <w:rFonts w:hAnsi="宋体"/>
          <w:szCs w:val="21"/>
        </w:rPr>
      </w:pPr>
      <w:r>
        <w:rPr>
          <w:rFonts w:hint="eastAsia" w:hAnsi="宋体"/>
          <w:b/>
          <w:szCs w:val="21"/>
        </w:rPr>
        <w:t>知识点</w:t>
      </w:r>
      <w:r>
        <w:rPr>
          <w:rFonts w:hint="eastAsia" w:hAnsi="宋体"/>
          <w:szCs w:val="21"/>
        </w:rPr>
        <w:t>：</w:t>
      </w:r>
    </w:p>
    <w:p>
      <w:pPr>
        <w:snapToGrid w:val="0"/>
        <w:spacing w:line="240" w:lineRule="atLeast"/>
        <w:ind w:left="189" w:hanging="189" w:hangingChars="90"/>
        <w:rPr>
          <w:bCs/>
          <w:kern w:val="0"/>
          <w:szCs w:val="20"/>
        </w:rPr>
      </w:pPr>
      <w:r>
        <w:rPr>
          <w:rFonts w:hint="eastAsia" w:ascii="宋体" w:hAnsi="宋体"/>
          <w:szCs w:val="21"/>
        </w:rPr>
        <w:t>●</w:t>
      </w:r>
      <w:r>
        <w:rPr>
          <w:rFonts w:hint="eastAsia"/>
          <w:bCs/>
          <w:kern w:val="0"/>
          <w:szCs w:val="20"/>
        </w:rPr>
        <w:t>船舶动力装置的可靠性</w:t>
      </w:r>
      <w:r>
        <w:rPr>
          <w:bCs/>
          <w:kern w:val="0"/>
          <w:szCs w:val="20"/>
        </w:rPr>
        <w:t xml:space="preserve"> </w:t>
      </w:r>
      <w:r>
        <w:rPr>
          <w:rFonts w:hint="eastAsia"/>
          <w:bCs/>
          <w:kern w:val="0"/>
          <w:szCs w:val="20"/>
        </w:rPr>
        <w:t>提高船舶动力装置可靠性的措施</w:t>
      </w:r>
      <w:r>
        <w:rPr>
          <w:bCs/>
          <w:kern w:val="0"/>
          <w:szCs w:val="20"/>
        </w:rPr>
        <w:t xml:space="preserve"> </w:t>
      </w:r>
      <w:r>
        <w:rPr>
          <w:rFonts w:hint="eastAsia"/>
          <w:bCs/>
          <w:kern w:val="0"/>
          <w:szCs w:val="20"/>
        </w:rPr>
        <w:t>船舶营运经济性</w:t>
      </w:r>
      <w:r>
        <w:rPr>
          <w:bCs/>
          <w:kern w:val="0"/>
          <w:szCs w:val="20"/>
        </w:rPr>
        <w:t xml:space="preserve"> </w:t>
      </w:r>
      <w:r>
        <w:rPr>
          <w:rFonts w:hint="eastAsia"/>
          <w:bCs/>
          <w:kern w:val="0"/>
          <w:szCs w:val="20"/>
        </w:rPr>
        <w:t>船舶最佳航速</w:t>
      </w:r>
      <w:r>
        <w:rPr>
          <w:bCs/>
          <w:kern w:val="0"/>
          <w:szCs w:val="20"/>
        </w:rPr>
        <w:t xml:space="preserve"> </w:t>
      </w:r>
      <w:r>
        <w:rPr>
          <w:rFonts w:hint="eastAsia"/>
          <w:bCs/>
          <w:kern w:val="0"/>
          <w:szCs w:val="20"/>
        </w:rPr>
        <w:t>提高船舶经济性的主要措施</w:t>
      </w:r>
      <w:r>
        <w:rPr>
          <w:bCs/>
          <w:kern w:val="0"/>
          <w:szCs w:val="20"/>
        </w:rPr>
        <w:t xml:space="preserve"> </w:t>
      </w:r>
      <w:r>
        <w:rPr>
          <w:rFonts w:hint="eastAsia"/>
          <w:bCs/>
          <w:kern w:val="0"/>
          <w:szCs w:val="20"/>
        </w:rPr>
        <w:t>废气锅炉烟灰沉积与着火的预防</w:t>
      </w:r>
    </w:p>
    <w:p>
      <w:pPr>
        <w:snapToGrid w:val="0"/>
        <w:spacing w:line="240" w:lineRule="atLeast"/>
        <w:ind w:left="189" w:hanging="189" w:hangingChars="90"/>
        <w:rPr>
          <w:rFonts w:hAnsi="宋体"/>
          <w:szCs w:val="21"/>
        </w:rPr>
      </w:pPr>
      <w:r>
        <w:rPr>
          <w:rFonts w:hint="eastAsia" w:hAnsi="宋体"/>
          <w:szCs w:val="21"/>
        </w:rPr>
        <w:t>◎</w:t>
      </w:r>
      <w:r>
        <w:rPr>
          <w:rFonts w:hint="eastAsia"/>
          <w:bCs/>
          <w:kern w:val="0"/>
          <w:szCs w:val="20"/>
        </w:rPr>
        <w:t>船舶的特殊性和航行的可靠性</w:t>
      </w:r>
      <w:r>
        <w:rPr>
          <w:bCs/>
          <w:kern w:val="0"/>
          <w:szCs w:val="20"/>
        </w:rPr>
        <w:t xml:space="preserve"> </w:t>
      </w:r>
      <w:r>
        <w:rPr>
          <w:rFonts w:hint="eastAsia"/>
          <w:bCs/>
          <w:kern w:val="0"/>
          <w:szCs w:val="20"/>
        </w:rPr>
        <w:t>故障诊断方法</w:t>
      </w:r>
      <w:r>
        <w:rPr>
          <w:bCs/>
          <w:kern w:val="0"/>
          <w:szCs w:val="20"/>
        </w:rPr>
        <w:t xml:space="preserve"> </w:t>
      </w:r>
      <w:r>
        <w:rPr>
          <w:rFonts w:hint="eastAsia"/>
          <w:bCs/>
          <w:kern w:val="0"/>
          <w:szCs w:val="20"/>
        </w:rPr>
        <w:t>运输成本的降低</w:t>
      </w:r>
      <w:r>
        <w:rPr>
          <w:bCs/>
          <w:kern w:val="0"/>
          <w:szCs w:val="20"/>
        </w:rPr>
        <w:t xml:space="preserve"> </w:t>
      </w:r>
    </w:p>
    <w:p>
      <w:pPr>
        <w:snapToGrid w:val="0"/>
        <w:spacing w:line="240" w:lineRule="atLeast"/>
        <w:ind w:left="189" w:hanging="189" w:hangingChars="90"/>
        <w:rPr>
          <w:bCs/>
          <w:kern w:val="0"/>
          <w:szCs w:val="20"/>
        </w:rPr>
      </w:pPr>
      <w:r>
        <w:rPr>
          <w:rFonts w:hint="eastAsia" w:ascii="宋体" w:hAnsi="宋体"/>
          <w:szCs w:val="21"/>
        </w:rPr>
        <w:t>○</w:t>
      </w:r>
      <w:r>
        <w:rPr>
          <w:rFonts w:hint="eastAsia"/>
          <w:bCs/>
          <w:kern w:val="0"/>
          <w:szCs w:val="20"/>
        </w:rPr>
        <w:t>现代工程经济分析</w:t>
      </w:r>
      <w:r>
        <w:rPr>
          <w:bCs/>
          <w:kern w:val="0"/>
          <w:szCs w:val="20"/>
        </w:rPr>
        <w:t xml:space="preserve"> </w:t>
      </w:r>
    </w:p>
    <w:p>
      <w:pPr>
        <w:snapToGrid w:val="0"/>
        <w:spacing w:line="240" w:lineRule="atLeast"/>
        <w:rPr>
          <w:b/>
          <w:szCs w:val="21"/>
        </w:rPr>
      </w:pPr>
      <w:r>
        <w:rPr>
          <w:rFonts w:hAnsi="宋体"/>
          <w:b/>
          <w:szCs w:val="21"/>
        </w:rPr>
        <w:t>6</w:t>
      </w:r>
      <w:r>
        <w:rPr>
          <w:rFonts w:hint="eastAsia" w:hAnsi="宋体"/>
          <w:b/>
          <w:szCs w:val="21"/>
        </w:rPr>
        <w:t>．</w:t>
      </w:r>
      <w:r>
        <w:rPr>
          <w:rFonts w:hint="eastAsia" w:ascii="宋体" w:hAnsi="宋体"/>
          <w:b/>
          <w:szCs w:val="21"/>
        </w:rPr>
        <w:t>轮机部油料、备件、物料管理</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ind w:left="210" w:hanging="210" w:hangingChars="100"/>
        <w:rPr>
          <w:rFonts w:ascii="宋体" w:hAnsi="宋体"/>
          <w:szCs w:val="21"/>
        </w:rPr>
      </w:pPr>
      <w:r>
        <w:rPr>
          <w:rFonts w:hint="eastAsia" w:ascii="宋体" w:hAnsi="宋体"/>
          <w:szCs w:val="21"/>
        </w:rPr>
        <w:t>●</w:t>
      </w:r>
      <w:r>
        <w:rPr>
          <w:rFonts w:hint="eastAsia"/>
        </w:rPr>
        <w:t>碳芳香烃指数</w:t>
      </w:r>
      <w:r>
        <w:t xml:space="preserve">CCAI </w:t>
      </w:r>
      <w:r>
        <w:rPr>
          <w:rFonts w:hint="eastAsia"/>
        </w:rPr>
        <w:t>燃油比能量</w:t>
      </w:r>
      <w:r>
        <w:rPr>
          <w:rFonts w:hint="eastAsia" w:ascii="宋体" w:hAnsi="宋体"/>
          <w:szCs w:val="21"/>
        </w:rPr>
        <w:t xml:space="preserve"> </w:t>
      </w:r>
    </w:p>
    <w:p>
      <w:pPr>
        <w:snapToGrid w:val="0"/>
        <w:spacing w:line="240" w:lineRule="atLeast"/>
        <w:rPr>
          <w:rFonts w:hAnsi="宋体"/>
          <w:szCs w:val="21"/>
        </w:rPr>
      </w:pPr>
      <w:r>
        <w:rPr>
          <w:rFonts w:hint="eastAsia" w:hAnsi="宋体"/>
          <w:szCs w:val="21"/>
        </w:rPr>
        <w:t>◎</w:t>
      </w:r>
      <w:r>
        <w:rPr>
          <w:rFonts w:hint="eastAsia"/>
        </w:rPr>
        <w:t>燃油处理剂</w:t>
      </w:r>
    </w:p>
    <w:p>
      <w:pPr>
        <w:snapToGrid w:val="0"/>
        <w:spacing w:line="240" w:lineRule="atLeast"/>
        <w:rPr>
          <w:rFonts w:hAnsi="宋体"/>
          <w:szCs w:val="21"/>
        </w:rPr>
      </w:pPr>
      <w:r>
        <w:rPr>
          <w:rFonts w:hint="eastAsia" w:hAnsi="宋体"/>
          <w:b/>
          <w:szCs w:val="21"/>
        </w:rPr>
        <w:t>原理</w:t>
      </w:r>
      <w:r>
        <w:rPr>
          <w:rFonts w:hint="eastAsia" w:hAnsi="宋体"/>
          <w:szCs w:val="21"/>
        </w:rPr>
        <w:t>：</w:t>
      </w:r>
    </w:p>
    <w:p>
      <w:pPr>
        <w:snapToGrid w:val="0"/>
        <w:spacing w:line="240" w:lineRule="atLeast"/>
        <w:ind w:left="210" w:hanging="210" w:hangingChars="100"/>
        <w:rPr>
          <w:rFonts w:hAnsi="宋体"/>
          <w:szCs w:val="21"/>
        </w:rPr>
      </w:pPr>
      <w:r>
        <w:rPr>
          <w:rFonts w:hint="eastAsia" w:ascii="宋体" w:hAnsi="宋体"/>
          <w:szCs w:val="21"/>
        </w:rPr>
        <w:t>●</w:t>
      </w:r>
      <w:r>
        <w:rPr>
          <w:rFonts w:hint="eastAsia"/>
          <w:szCs w:val="21"/>
        </w:rPr>
        <w:t>分水机的工作原理</w:t>
      </w:r>
      <w:r>
        <w:rPr>
          <w:szCs w:val="21"/>
        </w:rPr>
        <w:t xml:space="preserve"> </w:t>
      </w:r>
      <w:r>
        <w:rPr>
          <w:rFonts w:hint="eastAsia"/>
          <w:szCs w:val="21"/>
        </w:rPr>
        <w:t>分杂机的工作原理</w:t>
      </w:r>
    </w:p>
    <w:p>
      <w:pPr>
        <w:snapToGrid w:val="0"/>
        <w:spacing w:line="240" w:lineRule="atLeast"/>
        <w:rPr>
          <w:rFonts w:hAnsi="宋体"/>
          <w:b/>
          <w:szCs w:val="21"/>
        </w:rPr>
      </w:pPr>
      <w:r>
        <w:rPr>
          <w:rFonts w:hint="eastAsia" w:hAnsi="宋体"/>
          <w:b/>
          <w:szCs w:val="21"/>
        </w:rPr>
        <w:t>知识点：</w:t>
      </w:r>
    </w:p>
    <w:p>
      <w:pPr>
        <w:pStyle w:val="4"/>
        <w:snapToGrid w:val="0"/>
        <w:spacing w:line="240" w:lineRule="atLeast"/>
        <w:rPr>
          <w:rFonts w:hAnsi="宋体"/>
        </w:rPr>
      </w:pPr>
      <w:r>
        <w:rPr>
          <w:rFonts w:hint="eastAsia" w:hAnsi="宋体"/>
        </w:rPr>
        <w:t>●</w:t>
      </w:r>
      <w:r>
        <w:rPr>
          <w:rFonts w:hint="eastAsia"/>
        </w:rPr>
        <w:t>船舶燃油 润滑油的申领、加装、储存、驳运以及使用时质量控制的一些基本方法 船舶常用的重质燃料使用时注意事项和操作管理</w:t>
      </w:r>
      <w:r>
        <w:rPr>
          <w:rFonts w:hint="eastAsia" w:hAnsi="宋体"/>
        </w:rPr>
        <w:t xml:space="preserve"> </w:t>
      </w:r>
      <w:r>
        <w:rPr>
          <w:rFonts w:hint="eastAsia"/>
        </w:rPr>
        <w:t>轮机备件配置的原则 申购的方法和管理系统 机舱物料与工具的管理</w:t>
      </w:r>
    </w:p>
    <w:p>
      <w:pPr>
        <w:snapToGrid w:val="0"/>
        <w:spacing w:line="240" w:lineRule="atLeast"/>
        <w:ind w:left="189" w:hanging="189" w:hangingChars="90"/>
        <w:rPr>
          <w:rFonts w:ascii="宋体" w:hAnsi="宋体"/>
          <w:szCs w:val="21"/>
        </w:rPr>
      </w:pPr>
      <w:r>
        <w:rPr>
          <w:rFonts w:hint="eastAsia" w:hAnsi="宋体"/>
          <w:szCs w:val="21"/>
        </w:rPr>
        <w:t>◎</w:t>
      </w:r>
      <w:r>
        <w:rPr>
          <w:rFonts w:hint="eastAsia"/>
          <w:szCs w:val="21"/>
        </w:rPr>
        <w:t>船用燃油的标准，船用润滑油的标准</w:t>
      </w:r>
    </w:p>
    <w:p>
      <w:pPr>
        <w:snapToGrid w:val="0"/>
        <w:spacing w:line="240" w:lineRule="atLeast"/>
        <w:ind w:left="189" w:hanging="189" w:hangingChars="90"/>
        <w:rPr>
          <w:rFonts w:hAnsi="宋体"/>
          <w:szCs w:val="21"/>
        </w:rPr>
      </w:pPr>
      <w:r>
        <w:rPr>
          <w:rFonts w:hint="eastAsia" w:ascii="宋体" w:hAnsi="宋体"/>
          <w:szCs w:val="21"/>
        </w:rPr>
        <w:t>○</w:t>
      </w:r>
      <w:r>
        <w:rPr>
          <w:rFonts w:hint="eastAsia"/>
          <w:szCs w:val="21"/>
        </w:rPr>
        <w:t>各地供应商的燃油质量</w:t>
      </w:r>
      <w:r>
        <w:rPr>
          <w:rFonts w:hAnsi="宋体"/>
          <w:szCs w:val="21"/>
        </w:rPr>
        <w:t xml:space="preserve"> </w:t>
      </w:r>
    </w:p>
    <w:p>
      <w:pPr>
        <w:snapToGrid w:val="0"/>
        <w:spacing w:line="240" w:lineRule="atLeast"/>
        <w:rPr>
          <w:b/>
          <w:szCs w:val="21"/>
        </w:rPr>
      </w:pPr>
      <w:r>
        <w:rPr>
          <w:b/>
          <w:szCs w:val="21"/>
        </w:rPr>
        <w:t>7</w:t>
      </w:r>
      <w:r>
        <w:rPr>
          <w:rFonts w:hint="eastAsia" w:hAnsi="宋体"/>
          <w:b/>
          <w:szCs w:val="21"/>
        </w:rPr>
        <w:t>．</w:t>
      </w:r>
      <w:r>
        <w:rPr>
          <w:rFonts w:hint="eastAsia" w:ascii="宋体" w:hAnsi="宋体"/>
          <w:b/>
          <w:szCs w:val="21"/>
        </w:rPr>
        <w:t>船舶技术状态监督与维护</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ind w:left="210" w:hanging="210" w:hangingChars="100"/>
        <w:rPr>
          <w:rFonts w:ascii="宋体" w:hAnsi="宋体"/>
          <w:szCs w:val="21"/>
        </w:rPr>
      </w:pPr>
      <w:r>
        <w:rPr>
          <w:rFonts w:hint="eastAsia" w:ascii="宋体" w:hAnsi="宋体"/>
          <w:szCs w:val="21"/>
        </w:rPr>
        <w:t xml:space="preserve">●船舶检验 </w:t>
      </w:r>
      <w:r>
        <w:rPr>
          <w:rFonts w:hint="eastAsia"/>
        </w:rPr>
        <w:t>船级</w:t>
      </w:r>
      <w:r>
        <w:t xml:space="preserve"> </w:t>
      </w:r>
      <w:r>
        <w:rPr>
          <w:rFonts w:hint="eastAsia"/>
        </w:rPr>
        <w:t>船舶机械计划保养系统（</w:t>
      </w:r>
      <w:r>
        <w:t>PMS</w:t>
      </w:r>
      <w:r>
        <w:rPr>
          <w:rFonts w:hint="eastAsia"/>
        </w:rPr>
        <w:t>）</w:t>
      </w:r>
    </w:p>
    <w:p>
      <w:pPr>
        <w:snapToGrid w:val="0"/>
        <w:spacing w:line="240" w:lineRule="atLeast"/>
        <w:rPr>
          <w:rFonts w:hAnsi="宋体"/>
          <w:bCs/>
          <w:szCs w:val="21"/>
        </w:rPr>
      </w:pPr>
      <w:r>
        <w:rPr>
          <w:rFonts w:hint="eastAsia" w:hAnsi="宋体"/>
          <w:szCs w:val="21"/>
        </w:rPr>
        <w:t>◎</w:t>
      </w:r>
      <w:r>
        <w:rPr>
          <w:rFonts w:hint="eastAsia"/>
        </w:rPr>
        <w:t>船舶维修保养体系（</w:t>
      </w:r>
      <w:r>
        <w:t>CWBT</w:t>
      </w:r>
      <w:r>
        <w:rPr>
          <w:rFonts w:hint="eastAsia"/>
        </w:rPr>
        <w:t>）</w:t>
      </w:r>
      <w:r>
        <w:t xml:space="preserve"> </w:t>
      </w:r>
      <w:r>
        <w:rPr>
          <w:rFonts w:hint="eastAsia"/>
        </w:rPr>
        <w:t>航修</w:t>
      </w:r>
      <w:r>
        <w:t xml:space="preserve"> </w:t>
      </w:r>
      <w:r>
        <w:rPr>
          <w:rFonts w:hint="eastAsia"/>
        </w:rPr>
        <w:t>小修</w:t>
      </w:r>
      <w:r>
        <w:t xml:space="preserve">  </w:t>
      </w:r>
      <w:r>
        <w:rPr>
          <w:rFonts w:hint="eastAsia"/>
        </w:rPr>
        <w:t>检修</w:t>
      </w:r>
      <w:r>
        <w:rPr>
          <w:rFonts w:hAnsi="宋体"/>
          <w:bCs/>
          <w:szCs w:val="21"/>
        </w:rPr>
        <w:t xml:space="preserve"> </w:t>
      </w:r>
    </w:p>
    <w:p>
      <w:pPr>
        <w:snapToGrid w:val="0"/>
        <w:spacing w:line="240" w:lineRule="atLeast"/>
        <w:rPr>
          <w:rFonts w:hAnsi="宋体"/>
          <w:b/>
          <w:szCs w:val="21"/>
        </w:rPr>
      </w:pPr>
      <w:r>
        <w:rPr>
          <w:rFonts w:hint="eastAsia" w:hAnsi="宋体"/>
          <w:b/>
          <w:szCs w:val="21"/>
        </w:rPr>
        <w:t>知识点：</w:t>
      </w:r>
    </w:p>
    <w:p>
      <w:pPr>
        <w:pStyle w:val="4"/>
        <w:snapToGrid w:val="0"/>
        <w:spacing w:line="240" w:lineRule="atLeast"/>
        <w:rPr>
          <w:rFonts w:hAnsi="宋体"/>
        </w:rPr>
      </w:pPr>
      <w:r>
        <w:rPr>
          <w:rFonts w:hint="eastAsia" w:hAnsi="宋体"/>
        </w:rPr>
        <w:t>●</w:t>
      </w:r>
      <w:r>
        <w:rPr>
          <w:rFonts w:hint="eastAsia"/>
        </w:rPr>
        <w:t>船舶检验的机构及任务 船舶检验的种类以及船舶适航必备的证书 船舶机械有计划保养系统（PMS）和我国的船舶维修保养体系（CWBT） 我国船舶修理的种类与要求、准备与组织工作和轮机坞修工程</w:t>
      </w:r>
      <w:r>
        <w:rPr>
          <w:rFonts w:hint="eastAsia" w:hAnsi="宋体"/>
        </w:rPr>
        <w:t xml:space="preserve"> </w:t>
      </w:r>
      <w:r>
        <w:rPr>
          <w:rFonts w:hint="eastAsia"/>
        </w:rPr>
        <w:t>新船的监造工作和营运船舶修理的监修工作</w:t>
      </w:r>
      <w:r>
        <w:rPr>
          <w:rFonts w:hint="eastAsia" w:hAnsi="宋体"/>
        </w:rPr>
        <w:t xml:space="preserve"> </w:t>
      </w:r>
    </w:p>
    <w:p>
      <w:pPr>
        <w:snapToGrid w:val="0"/>
        <w:spacing w:line="240" w:lineRule="atLeast"/>
        <w:rPr>
          <w:rFonts w:ascii="宋体" w:hAnsi="宋体"/>
          <w:szCs w:val="21"/>
        </w:rPr>
      </w:pPr>
      <w:r>
        <w:rPr>
          <w:rFonts w:hint="eastAsia" w:hAnsi="宋体"/>
          <w:szCs w:val="21"/>
        </w:rPr>
        <w:t>◎</w:t>
      </w:r>
      <w:r>
        <w:rPr>
          <w:rFonts w:hint="eastAsia"/>
        </w:rPr>
        <w:t>新船的监造工作</w:t>
      </w:r>
    </w:p>
    <w:p>
      <w:pPr>
        <w:snapToGrid w:val="0"/>
        <w:spacing w:line="240" w:lineRule="atLeast"/>
        <w:rPr>
          <w:rFonts w:hAnsi="宋体"/>
          <w:szCs w:val="21"/>
        </w:rPr>
      </w:pPr>
      <w:r>
        <w:rPr>
          <w:rFonts w:hint="eastAsia" w:ascii="宋体" w:hAnsi="宋体"/>
          <w:szCs w:val="21"/>
        </w:rPr>
        <w:t>○试验和试航</w:t>
      </w:r>
      <w:r>
        <w:rPr>
          <w:rFonts w:hAnsi="宋体"/>
          <w:szCs w:val="21"/>
        </w:rPr>
        <w:t xml:space="preserve"> </w:t>
      </w:r>
    </w:p>
    <w:p>
      <w:pPr>
        <w:tabs>
          <w:tab w:val="left" w:pos="0"/>
        </w:tabs>
        <w:snapToGrid w:val="0"/>
        <w:spacing w:line="240" w:lineRule="atLeast"/>
        <w:rPr>
          <w:b/>
          <w:szCs w:val="21"/>
        </w:rPr>
      </w:pPr>
      <w:r>
        <w:rPr>
          <w:b/>
          <w:szCs w:val="21"/>
        </w:rPr>
        <w:t>8</w:t>
      </w:r>
      <w:r>
        <w:rPr>
          <w:rFonts w:hint="eastAsia" w:hAnsi="宋体"/>
          <w:b/>
          <w:szCs w:val="21"/>
        </w:rPr>
        <w:t>．</w:t>
      </w:r>
      <w:r>
        <w:rPr>
          <w:rFonts w:hint="eastAsia"/>
          <w:b/>
        </w:rPr>
        <w:t>船舶轮机管理中的相关国际公约</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rPr>
          <w:rFonts w:ascii="宋体" w:hAnsi="宋体"/>
          <w:szCs w:val="21"/>
        </w:rPr>
      </w:pPr>
      <w:r>
        <w:rPr>
          <w:rFonts w:hint="eastAsia" w:ascii="宋体" w:hAnsi="宋体"/>
          <w:szCs w:val="21"/>
        </w:rPr>
        <w:t>●</w:t>
      </w:r>
      <w:r>
        <w:rPr>
          <w:rFonts w:hint="eastAsia"/>
        </w:rPr>
        <w:t>公约</w:t>
      </w:r>
      <w:r>
        <w:rPr>
          <w:rFonts w:hint="eastAsia" w:hAnsi="宋体"/>
          <w:bCs/>
          <w:szCs w:val="21"/>
        </w:rPr>
        <w:t>；</w:t>
      </w:r>
      <w:r>
        <w:rPr>
          <w:rFonts w:hAnsi="宋体"/>
          <w:bCs/>
          <w:szCs w:val="21"/>
        </w:rPr>
        <w:t>IMO ILO</w:t>
      </w:r>
      <w:r>
        <w:rPr>
          <w:rFonts w:hint="eastAsia" w:ascii="宋体" w:hAnsi="宋体"/>
          <w:szCs w:val="21"/>
        </w:rPr>
        <w:t xml:space="preserve"> </w:t>
      </w:r>
    </w:p>
    <w:p>
      <w:pPr>
        <w:snapToGrid w:val="0"/>
        <w:spacing w:line="240" w:lineRule="atLeast"/>
        <w:rPr>
          <w:rFonts w:hAnsi="宋体"/>
          <w:b/>
          <w:szCs w:val="21"/>
        </w:rPr>
      </w:pPr>
      <w:r>
        <w:rPr>
          <w:rFonts w:hint="eastAsia" w:hAnsi="宋体"/>
          <w:b/>
          <w:szCs w:val="21"/>
        </w:rPr>
        <w:t>知识点：</w:t>
      </w:r>
    </w:p>
    <w:p>
      <w:pPr>
        <w:pStyle w:val="4"/>
        <w:snapToGrid w:val="0"/>
        <w:spacing w:line="240" w:lineRule="atLeast"/>
        <w:rPr>
          <w:rFonts w:hAnsi="宋体"/>
        </w:rPr>
      </w:pPr>
      <w:r>
        <w:rPr>
          <w:rFonts w:hint="eastAsia" w:hAnsi="宋体"/>
        </w:rPr>
        <w:t>●</w:t>
      </w:r>
      <w:r>
        <w:rPr>
          <w:rFonts w:hint="eastAsia"/>
        </w:rPr>
        <w:t>SOLAS公约 STCW78/95公约 MARPOL公约和压载水公约 海事劳工公约</w:t>
      </w:r>
    </w:p>
    <w:p>
      <w:pPr>
        <w:snapToGrid w:val="0"/>
        <w:spacing w:line="240" w:lineRule="atLeast"/>
        <w:ind w:left="210" w:hanging="210" w:hangingChars="100"/>
        <w:rPr>
          <w:rFonts w:hAnsi="宋体"/>
          <w:szCs w:val="21"/>
        </w:rPr>
      </w:pPr>
      <w:r>
        <w:rPr>
          <w:rFonts w:hint="eastAsia" w:ascii="宋体" w:hAnsi="宋体"/>
          <w:szCs w:val="21"/>
        </w:rPr>
        <w:t>○</w:t>
      </w:r>
      <w:r>
        <w:rPr>
          <w:rFonts w:hint="eastAsia"/>
        </w:rPr>
        <w:t>国际载重线公约</w:t>
      </w:r>
      <w:r>
        <w:t xml:space="preserve"> </w:t>
      </w:r>
      <w:r>
        <w:rPr>
          <w:rFonts w:hint="eastAsia"/>
        </w:rPr>
        <w:t>吨位丈量公约</w:t>
      </w:r>
    </w:p>
    <w:p>
      <w:pPr>
        <w:tabs>
          <w:tab w:val="left" w:pos="0"/>
        </w:tabs>
        <w:snapToGrid w:val="0"/>
        <w:spacing w:line="240" w:lineRule="atLeast"/>
        <w:rPr>
          <w:b/>
        </w:rPr>
      </w:pPr>
      <w:r>
        <w:rPr>
          <w:rFonts w:hAnsi="宋体"/>
          <w:b/>
          <w:szCs w:val="21"/>
        </w:rPr>
        <w:t>9</w:t>
      </w:r>
      <w:r>
        <w:rPr>
          <w:rFonts w:hint="eastAsia" w:hAnsi="宋体"/>
          <w:b/>
          <w:szCs w:val="21"/>
        </w:rPr>
        <w:t>．</w:t>
      </w:r>
      <w:r>
        <w:rPr>
          <w:rFonts w:hint="eastAsia"/>
          <w:b/>
        </w:rPr>
        <w:t>船舶轮机安全与防污染管理</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rPr>
          <w:rFonts w:ascii="宋体" w:hAnsi="Courier New" w:cs="Courier New"/>
          <w:szCs w:val="21"/>
        </w:rPr>
      </w:pPr>
      <w:r>
        <w:rPr>
          <w:rFonts w:hint="eastAsia" w:ascii="宋体" w:hAnsi="宋体"/>
          <w:szCs w:val="21"/>
        </w:rPr>
        <w:t>●</w:t>
      </w:r>
      <w:r>
        <w:rPr>
          <w:rFonts w:hint="eastAsia" w:ascii="宋体" w:hAnsi="Courier New" w:cs="Courier New"/>
          <w:szCs w:val="21"/>
        </w:rPr>
        <w:t>PSC FSC ISM SMS DOC SMC</w:t>
      </w:r>
    </w:p>
    <w:p>
      <w:pPr>
        <w:snapToGrid w:val="0"/>
        <w:spacing w:line="240" w:lineRule="atLeast"/>
        <w:rPr>
          <w:rFonts w:hAnsi="宋体"/>
          <w:szCs w:val="21"/>
        </w:rPr>
      </w:pPr>
      <w:r>
        <w:rPr>
          <w:rFonts w:hint="eastAsia" w:hAnsi="宋体"/>
          <w:szCs w:val="21"/>
        </w:rPr>
        <w:t>◎明显理由</w:t>
      </w:r>
      <w:r>
        <w:rPr>
          <w:rFonts w:hAnsi="宋体"/>
          <w:szCs w:val="21"/>
        </w:rPr>
        <w:t xml:space="preserve"> </w:t>
      </w:r>
      <w:r>
        <w:rPr>
          <w:rFonts w:hint="eastAsia" w:hAnsi="宋体"/>
          <w:szCs w:val="21"/>
        </w:rPr>
        <w:t>详细检查</w:t>
      </w:r>
      <w:r>
        <w:rPr>
          <w:rFonts w:hAnsi="宋体"/>
          <w:szCs w:val="21"/>
        </w:rPr>
        <w:t xml:space="preserve"> </w:t>
      </w:r>
      <w:r>
        <w:rPr>
          <w:rFonts w:hint="eastAsia" w:hAnsi="宋体"/>
          <w:szCs w:val="21"/>
        </w:rPr>
        <w:t>滞留</w:t>
      </w:r>
      <w:r>
        <w:rPr>
          <w:rFonts w:hAnsi="宋体"/>
          <w:szCs w:val="21"/>
        </w:rPr>
        <w:t xml:space="preserve"> </w:t>
      </w:r>
      <w:r>
        <w:rPr>
          <w:rFonts w:hint="eastAsia" w:hAnsi="宋体"/>
          <w:szCs w:val="21"/>
        </w:rPr>
        <w:t>低标准船</w:t>
      </w:r>
    </w:p>
    <w:p>
      <w:pPr>
        <w:snapToGrid w:val="0"/>
        <w:spacing w:line="240" w:lineRule="atLeast"/>
        <w:rPr>
          <w:rFonts w:ascii="宋体" w:hAnsi="宋体"/>
          <w:szCs w:val="21"/>
        </w:rPr>
      </w:pPr>
      <w:r>
        <w:rPr>
          <w:rFonts w:hint="eastAsia" w:ascii="宋体" w:hAnsi="宋体"/>
          <w:szCs w:val="21"/>
        </w:rPr>
        <w:t xml:space="preserve">○内审 外审 </w:t>
      </w:r>
    </w:p>
    <w:p>
      <w:pPr>
        <w:snapToGrid w:val="0"/>
        <w:spacing w:line="240" w:lineRule="atLeast"/>
        <w:rPr>
          <w:rFonts w:hAnsi="宋体"/>
          <w:b/>
          <w:szCs w:val="21"/>
        </w:rPr>
      </w:pPr>
      <w:r>
        <w:rPr>
          <w:rFonts w:hint="eastAsia" w:hAnsi="宋体"/>
          <w:b/>
          <w:szCs w:val="21"/>
        </w:rPr>
        <w:t>知识点：</w:t>
      </w:r>
    </w:p>
    <w:p>
      <w:pPr>
        <w:snapToGrid w:val="0"/>
        <w:spacing w:line="240" w:lineRule="atLeast"/>
        <w:rPr>
          <w:rFonts w:hAnsi="宋体"/>
          <w:szCs w:val="21"/>
        </w:rPr>
      </w:pPr>
      <w:r>
        <w:rPr>
          <w:rFonts w:hint="eastAsia" w:ascii="宋体" w:hAnsi="宋体"/>
          <w:szCs w:val="21"/>
        </w:rPr>
        <w:t>●</w:t>
      </w:r>
      <w:r>
        <w:rPr>
          <w:rFonts w:hint="eastAsia" w:hAnsi="宋体"/>
          <w:szCs w:val="21"/>
        </w:rPr>
        <w:t>港口国监督</w:t>
      </w:r>
      <w:r>
        <w:rPr>
          <w:rFonts w:hAnsi="宋体"/>
          <w:szCs w:val="21"/>
        </w:rPr>
        <w:t xml:space="preserve"> </w:t>
      </w:r>
      <w:r>
        <w:rPr>
          <w:rFonts w:hint="eastAsia" w:hAnsi="宋体"/>
          <w:szCs w:val="21"/>
        </w:rPr>
        <w:t>船旗国监督</w:t>
      </w:r>
      <w:r>
        <w:rPr>
          <w:rFonts w:hAnsi="宋体"/>
          <w:szCs w:val="21"/>
        </w:rPr>
        <w:t xml:space="preserve"> </w:t>
      </w:r>
      <w:r>
        <w:rPr>
          <w:rFonts w:hint="eastAsia" w:hAnsi="宋体"/>
          <w:szCs w:val="21"/>
        </w:rPr>
        <w:t>船舶安全管理规则</w:t>
      </w:r>
      <w:r>
        <w:rPr>
          <w:rFonts w:hAnsi="宋体"/>
          <w:szCs w:val="21"/>
        </w:rPr>
        <w:t xml:space="preserve"> </w:t>
      </w:r>
      <w:r>
        <w:rPr>
          <w:rFonts w:hint="eastAsia" w:hAnsi="宋体"/>
          <w:szCs w:val="21"/>
        </w:rPr>
        <w:t>船舶安全管理体系及安全检查</w:t>
      </w:r>
      <w:r>
        <w:rPr>
          <w:rFonts w:hAnsi="宋体"/>
          <w:szCs w:val="21"/>
        </w:rPr>
        <w:t xml:space="preserve"> </w:t>
      </w:r>
      <w:r>
        <w:rPr>
          <w:rFonts w:hint="eastAsia" w:hAnsi="宋体"/>
          <w:szCs w:val="21"/>
        </w:rPr>
        <w:t>防止船舶污染海域的措施</w:t>
      </w:r>
    </w:p>
    <w:p>
      <w:pPr>
        <w:snapToGrid w:val="0"/>
        <w:spacing w:line="240" w:lineRule="atLeast"/>
      </w:pPr>
      <w:r>
        <w:rPr>
          <w:rFonts w:hint="eastAsia" w:hAnsi="宋体"/>
          <w:szCs w:val="21"/>
        </w:rPr>
        <w:t>◎安全管理体系的</w:t>
      </w:r>
      <w:r>
        <w:rPr>
          <w:rFonts w:hint="eastAsia"/>
        </w:rPr>
        <w:t>审核</w:t>
      </w:r>
    </w:p>
    <w:p>
      <w:pPr>
        <w:tabs>
          <w:tab w:val="left" w:pos="0"/>
        </w:tabs>
        <w:snapToGrid w:val="0"/>
        <w:spacing w:line="240" w:lineRule="atLeast"/>
        <w:rPr>
          <w:b/>
        </w:rPr>
      </w:pPr>
      <w:r>
        <w:rPr>
          <w:b/>
        </w:rPr>
        <w:t>10</w:t>
      </w:r>
      <w:r>
        <w:rPr>
          <w:rFonts w:hint="eastAsia"/>
          <w:b/>
        </w:rPr>
        <w:t>．船舶安全运行与应急处理</w:t>
      </w:r>
    </w:p>
    <w:p>
      <w:pPr>
        <w:tabs>
          <w:tab w:val="left" w:pos="0"/>
        </w:tabs>
        <w:snapToGrid w:val="0"/>
        <w:spacing w:line="240" w:lineRule="atLeast"/>
        <w:rPr>
          <w:rFonts w:hAnsi="宋体"/>
          <w:bCs/>
          <w:szCs w:val="21"/>
        </w:rPr>
      </w:pPr>
      <w:r>
        <w:rPr>
          <w:rFonts w:hint="eastAsia" w:hAnsi="宋体"/>
          <w:b/>
          <w:bCs/>
          <w:szCs w:val="21"/>
        </w:rPr>
        <w:t>概念</w:t>
      </w:r>
      <w:r>
        <w:rPr>
          <w:rFonts w:hint="eastAsia" w:hAnsi="宋体"/>
          <w:bCs/>
          <w:szCs w:val="21"/>
        </w:rPr>
        <w:t>：</w:t>
      </w:r>
    </w:p>
    <w:p>
      <w:pPr>
        <w:tabs>
          <w:tab w:val="left" w:pos="0"/>
        </w:tabs>
        <w:snapToGrid w:val="0"/>
        <w:spacing w:line="240" w:lineRule="atLeast"/>
        <w:rPr>
          <w:rFonts w:ascii="宋体" w:hAnsi="宋体"/>
          <w:szCs w:val="21"/>
        </w:rPr>
      </w:pPr>
      <w:r>
        <w:rPr>
          <w:rFonts w:hint="eastAsia" w:ascii="宋体" w:hAnsi="宋体"/>
          <w:szCs w:val="21"/>
        </w:rPr>
        <w:t>●</w:t>
      </w:r>
      <w:r>
        <w:rPr>
          <w:rFonts w:hint="eastAsia"/>
        </w:rPr>
        <w:t>船舶应急设备</w:t>
      </w:r>
      <w:r>
        <w:t xml:space="preserve"> </w:t>
      </w:r>
    </w:p>
    <w:p>
      <w:pPr>
        <w:tabs>
          <w:tab w:val="left" w:pos="0"/>
        </w:tabs>
        <w:snapToGrid w:val="0"/>
        <w:spacing w:line="240" w:lineRule="atLeast"/>
        <w:rPr>
          <w:bCs/>
          <w:szCs w:val="21"/>
        </w:rPr>
      </w:pPr>
      <w:r>
        <w:rPr>
          <w:rFonts w:hint="eastAsia" w:hAnsi="宋体"/>
          <w:szCs w:val="21"/>
        </w:rPr>
        <w:t>◎</w:t>
      </w:r>
      <w:r>
        <w:rPr>
          <w:rFonts w:hint="eastAsia"/>
        </w:rPr>
        <w:t>应急部署表</w:t>
      </w:r>
      <w:r>
        <w:rPr>
          <w:rFonts w:hint="eastAsia" w:ascii="宋体" w:hAnsi="宋体"/>
          <w:szCs w:val="21"/>
        </w:rPr>
        <w:t xml:space="preserve"> </w:t>
      </w:r>
    </w:p>
    <w:p>
      <w:pPr>
        <w:tabs>
          <w:tab w:val="left" w:pos="0"/>
        </w:tabs>
        <w:snapToGrid w:val="0"/>
        <w:spacing w:line="240" w:lineRule="atLeast"/>
        <w:rPr>
          <w:rFonts w:hAnsi="宋体"/>
          <w:b/>
          <w:szCs w:val="21"/>
        </w:rPr>
      </w:pPr>
      <w:r>
        <w:rPr>
          <w:rFonts w:hint="eastAsia" w:hAnsi="宋体"/>
          <w:b/>
          <w:szCs w:val="21"/>
        </w:rPr>
        <w:t>知识点：</w:t>
      </w:r>
    </w:p>
    <w:p>
      <w:pPr>
        <w:pStyle w:val="4"/>
        <w:snapToGrid w:val="0"/>
        <w:spacing w:line="240" w:lineRule="atLeast"/>
        <w:rPr>
          <w:rFonts w:hAnsi="宋体"/>
        </w:rPr>
      </w:pPr>
      <w:r>
        <w:rPr>
          <w:rFonts w:hint="eastAsia" w:hAnsi="宋体"/>
        </w:rPr>
        <w:t>●</w:t>
      </w:r>
      <w:r>
        <w:rPr>
          <w:rFonts w:hint="eastAsia"/>
        </w:rPr>
        <w:t>大风浪中航行的安全措施 机动用车及主、辅机故障时的安全措施 船舶搁浅、碰撞后应急安全措施 机舱消防安全措施 机舱作业安全注意事项 机舱驾驶部门联系制度 船舶应急措施</w:t>
      </w:r>
    </w:p>
    <w:p>
      <w:pPr>
        <w:tabs>
          <w:tab w:val="left" w:pos="0"/>
        </w:tabs>
        <w:snapToGrid w:val="0"/>
        <w:spacing w:line="240" w:lineRule="atLeast"/>
      </w:pPr>
      <w:r>
        <w:rPr>
          <w:rFonts w:hint="eastAsia" w:hAnsi="宋体"/>
          <w:szCs w:val="21"/>
        </w:rPr>
        <w:t>◎</w:t>
      </w:r>
      <w:r>
        <w:rPr>
          <w:rFonts w:hint="eastAsia"/>
          <w:szCs w:val="21"/>
        </w:rPr>
        <w:t>舵机失灵时的</w:t>
      </w:r>
      <w:r>
        <w:rPr>
          <w:rFonts w:hint="eastAsia"/>
        </w:rPr>
        <w:t>应急安全措施</w:t>
      </w:r>
    </w:p>
    <w:p>
      <w:pPr>
        <w:tabs>
          <w:tab w:val="left" w:pos="0"/>
        </w:tabs>
        <w:snapToGrid w:val="0"/>
        <w:spacing w:line="240" w:lineRule="atLeast"/>
        <w:rPr>
          <w:b/>
          <w:szCs w:val="21"/>
        </w:rPr>
      </w:pPr>
      <w:r>
        <w:rPr>
          <w:rFonts w:hAnsi="宋体"/>
          <w:b/>
          <w:szCs w:val="21"/>
        </w:rPr>
        <w:t>11</w:t>
      </w:r>
      <w:r>
        <w:rPr>
          <w:rFonts w:hint="eastAsia" w:hAnsi="宋体"/>
          <w:b/>
          <w:szCs w:val="21"/>
        </w:rPr>
        <w:t>．</w:t>
      </w:r>
      <w:r>
        <w:rPr>
          <w:rFonts w:hint="eastAsia" w:hAnsi="宋体"/>
          <w:b/>
          <w:bCs/>
          <w:szCs w:val="21"/>
        </w:rPr>
        <w:t>船员管理</w:t>
      </w:r>
    </w:p>
    <w:p>
      <w:pPr>
        <w:snapToGrid w:val="0"/>
        <w:spacing w:line="240" w:lineRule="atLeast"/>
        <w:rPr>
          <w:rFonts w:hAnsi="宋体"/>
          <w:bCs/>
          <w:szCs w:val="21"/>
        </w:rPr>
      </w:pPr>
      <w:r>
        <w:rPr>
          <w:rFonts w:hint="eastAsia" w:hAnsi="宋体"/>
          <w:b/>
          <w:bCs/>
          <w:szCs w:val="21"/>
        </w:rPr>
        <w:t>概念</w:t>
      </w:r>
      <w:r>
        <w:rPr>
          <w:rFonts w:hint="eastAsia" w:hAnsi="宋体"/>
          <w:bCs/>
          <w:szCs w:val="21"/>
        </w:rPr>
        <w:t>：</w:t>
      </w:r>
    </w:p>
    <w:p>
      <w:pPr>
        <w:snapToGrid w:val="0"/>
        <w:spacing w:line="240" w:lineRule="atLeast"/>
        <w:ind w:left="210" w:hanging="210" w:hangingChars="100"/>
        <w:rPr>
          <w:rFonts w:ascii="宋体" w:hAnsi="宋体"/>
          <w:szCs w:val="21"/>
        </w:rPr>
      </w:pPr>
      <w:r>
        <w:rPr>
          <w:rFonts w:hint="eastAsia" w:ascii="宋体" w:hAnsi="宋体"/>
          <w:szCs w:val="21"/>
        </w:rPr>
        <w:t>●</w:t>
      </w:r>
      <w:r>
        <w:rPr>
          <w:rFonts w:hint="eastAsia"/>
        </w:rPr>
        <w:t>轮机值班</w:t>
      </w:r>
      <w:r>
        <w:rPr>
          <w:rFonts w:hint="eastAsia" w:ascii="宋体" w:hAnsi="宋体"/>
          <w:szCs w:val="21"/>
        </w:rPr>
        <w:t xml:space="preserve"> </w:t>
      </w:r>
    </w:p>
    <w:p>
      <w:pPr>
        <w:snapToGrid w:val="0"/>
        <w:spacing w:line="240" w:lineRule="atLeast"/>
        <w:rPr>
          <w:rFonts w:hAnsi="宋体"/>
          <w:b/>
          <w:szCs w:val="21"/>
        </w:rPr>
      </w:pPr>
      <w:r>
        <w:rPr>
          <w:rFonts w:hint="eastAsia" w:hAnsi="宋体"/>
          <w:b/>
          <w:szCs w:val="21"/>
        </w:rPr>
        <w:t>知识点：</w:t>
      </w:r>
    </w:p>
    <w:p>
      <w:pPr>
        <w:snapToGrid w:val="0"/>
        <w:spacing w:line="240" w:lineRule="atLeast"/>
        <w:ind w:left="105" w:hanging="105" w:hangingChars="50"/>
      </w:pPr>
      <w:r>
        <w:rPr>
          <w:rFonts w:hint="eastAsia" w:ascii="宋体" w:hAnsi="宋体"/>
          <w:szCs w:val="21"/>
        </w:rPr>
        <w:t>●</w:t>
      </w:r>
      <w:r>
        <w:rPr>
          <w:rFonts w:hint="eastAsia"/>
        </w:rPr>
        <w:t>《</w:t>
      </w:r>
      <w:r>
        <w:t>STCW 78/95</w:t>
      </w:r>
      <w:r>
        <w:rPr>
          <w:rFonts w:hint="eastAsia"/>
        </w:rPr>
        <w:t>》中有关轮机人员适任标准及值班标准</w:t>
      </w:r>
      <w:r>
        <w:t xml:space="preserve"> </w:t>
      </w:r>
      <w:r>
        <w:rPr>
          <w:rFonts w:hint="eastAsia"/>
        </w:rPr>
        <w:t>海船船员管理相关法规（侧重我国履约）我国航运企业关于轮机部人员管理规定</w:t>
      </w:r>
    </w:p>
    <w:p>
      <w:pPr>
        <w:snapToGrid w:val="0"/>
        <w:spacing w:line="240" w:lineRule="atLeast"/>
      </w:pPr>
      <w:r>
        <w:rPr>
          <w:rFonts w:hint="eastAsia" w:ascii="宋体" w:hAnsi="宋体"/>
          <w:szCs w:val="21"/>
        </w:rPr>
        <w:t>○轮机</w:t>
      </w:r>
      <w:r>
        <w:rPr>
          <w:rFonts w:hint="eastAsia" w:ascii="宋体" w:hAnsi="宋体"/>
          <w:color w:val="000000"/>
        </w:rPr>
        <w:t>人员组织和人际间协作</w:t>
      </w:r>
    </w:p>
    <w:p>
      <w:pPr>
        <w:snapToGrid w:val="0"/>
        <w:spacing w:before="156" w:after="156" w:line="240" w:lineRule="atLeast"/>
        <w:rPr>
          <w:rFonts w:hAnsi="宋体"/>
          <w:b/>
          <w:bCs/>
          <w:szCs w:val="21"/>
        </w:rPr>
      </w:pPr>
      <w:r>
        <w:rPr>
          <w:rFonts w:hAnsi="宋体"/>
          <w:b/>
          <w:bCs/>
          <w:szCs w:val="21"/>
        </w:rPr>
        <w:t xml:space="preserve"> (</w:t>
      </w:r>
      <w:r>
        <w:rPr>
          <w:rFonts w:hint="eastAsia" w:hAnsi="宋体"/>
          <w:b/>
          <w:bCs/>
          <w:szCs w:val="21"/>
        </w:rPr>
        <w:t>二</w:t>
      </w:r>
      <w:r>
        <w:rPr>
          <w:rFonts w:hAnsi="宋体"/>
          <w:b/>
          <w:bCs/>
          <w:szCs w:val="21"/>
        </w:rPr>
        <w:t xml:space="preserve">) </w:t>
      </w:r>
      <w:r>
        <w:rPr>
          <w:rFonts w:hint="eastAsia" w:hAnsi="宋体"/>
          <w:b/>
          <w:bCs/>
          <w:szCs w:val="21"/>
        </w:rPr>
        <w:t>实验授课</w:t>
      </w:r>
    </w:p>
    <w:p>
      <w:pPr>
        <w:snapToGrid w:val="0"/>
        <w:spacing w:line="240" w:lineRule="atLeast"/>
        <w:rPr>
          <w:rFonts w:ascii="宋体" w:hAnsi="宋体"/>
        </w:rPr>
      </w:pPr>
      <w:r>
        <w:rPr>
          <w:rFonts w:hint="eastAsia" w:ascii="宋体" w:hAnsi="宋体"/>
        </w:rPr>
        <w:t>调距桨主要结构现场课</w:t>
      </w:r>
    </w:p>
    <w:p>
      <w:pPr>
        <w:snapToGrid w:val="0"/>
        <w:spacing w:line="240" w:lineRule="atLeast"/>
        <w:rPr>
          <w:rFonts w:ascii="宋体" w:hAnsi="宋体"/>
        </w:rPr>
      </w:pPr>
      <w:r>
        <w:rPr>
          <w:rFonts w:hint="eastAsia" w:ascii="宋体" w:hAnsi="宋体"/>
        </w:rPr>
        <w:t>实验内容：调距桨主要结构</w:t>
      </w:r>
    </w:p>
    <w:p>
      <w:pPr>
        <w:snapToGrid w:val="0"/>
        <w:spacing w:line="240" w:lineRule="atLeast"/>
        <w:rPr>
          <w:rFonts w:ascii="宋体" w:hAnsi="宋体"/>
        </w:rPr>
      </w:pPr>
      <w:r>
        <w:rPr>
          <w:rFonts w:hint="eastAsia" w:ascii="宋体" w:hAnsi="宋体"/>
        </w:rPr>
        <w:t>实验要求：结合实际的调距桨进行讲解，使学生获得有关调距桨的感性知识。</w:t>
      </w:r>
    </w:p>
    <w:p>
      <w:pPr>
        <w:snapToGrid w:val="0"/>
        <w:spacing w:before="156" w:after="156" w:line="240" w:lineRule="atLeast"/>
        <w:rPr>
          <w:rFonts w:hAnsi="宋体"/>
          <w:b/>
          <w:bCs/>
          <w:szCs w:val="21"/>
        </w:rPr>
      </w:pPr>
      <w:r>
        <w:rPr>
          <w:rFonts w:hint="eastAsia" w:hAnsi="宋体"/>
          <w:b/>
          <w:bCs/>
          <w:szCs w:val="21"/>
        </w:rPr>
        <w:t>四、教学时数分配表</w:t>
      </w:r>
    </w:p>
    <w:p>
      <w:pPr>
        <w:snapToGrid w:val="0"/>
        <w:spacing w:before="156" w:after="156" w:line="240" w:lineRule="atLeast"/>
        <w:rPr>
          <w:rFonts w:hAnsi="宋体"/>
          <w:b/>
          <w:bCs/>
          <w:szCs w:val="21"/>
        </w:rPr>
      </w:pPr>
      <w:r>
        <w:rPr>
          <w:rFonts w:hAnsi="宋体"/>
          <w:b/>
          <w:bCs/>
          <w:szCs w:val="21"/>
        </w:rPr>
        <w:t xml:space="preserve">1. </w:t>
      </w:r>
      <w:r>
        <w:rPr>
          <w:rFonts w:hint="eastAsia" w:hAnsi="宋体"/>
          <w:b/>
          <w:bCs/>
          <w:szCs w:val="21"/>
        </w:rPr>
        <w:t>理论教学时数分配表</w:t>
      </w:r>
    </w:p>
    <w:p>
      <w:pPr>
        <w:snapToGrid w:val="0"/>
        <w:spacing w:before="156" w:after="156" w:line="240" w:lineRule="atLeast"/>
        <w:rPr>
          <w:rFonts w:hAnsi="宋体"/>
          <w:b/>
          <w:bCs/>
          <w:szCs w:val="21"/>
        </w:rPr>
      </w:pPr>
    </w:p>
    <w:tbl>
      <w:tblPr>
        <w:tblW w:w="8775" w:type="dxa"/>
        <w:tblInd w:w="14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
      <w:tblGrid>
        <w:gridCol w:w="1318"/>
        <w:gridCol w:w="4856"/>
        <w:gridCol w:w="596"/>
        <w:gridCol w:w="662"/>
        <w:gridCol w:w="600"/>
        <w:gridCol w:w="74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rPr>
          <w:cantSplit/>
          <w:trHeight w:val="300" w:hRule="atLeast"/>
        </w:trPr>
        <w:tc>
          <w:tcPr>
            <w:tcW w:w="1318" w:type="dxa"/>
            <w:vMerge w:val="restart"/>
            <w:tcBorders>
              <w:top w:val="single" w:color="auto" w:sz="4" w:space="0"/>
              <w:left w:val="single" w:color="auto" w:sz="4" w:space="0"/>
              <w:bottom w:val="single" w:color="auto" w:sz="4" w:space="0"/>
              <w:right w:val="single" w:color="auto" w:sz="6" w:space="0"/>
            </w:tcBorders>
            <w:vAlign w:val="center"/>
          </w:tcPr>
          <w:p>
            <w:pPr>
              <w:pBdr>
                <w:between w:val="single" w:color="auto" w:sz="6" w:space="1"/>
              </w:pBdr>
              <w:tabs>
                <w:tab w:val="left" w:pos="7680"/>
              </w:tabs>
              <w:snapToGrid w:val="0"/>
              <w:spacing w:line="240" w:lineRule="atLeast"/>
              <w:ind w:left="1206" w:leftChars="-11" w:hanging="1229" w:hangingChars="583"/>
              <w:jc w:val="center"/>
              <w:rPr>
                <w:b/>
              </w:rPr>
            </w:pPr>
            <w:r>
              <w:rPr>
                <w:rFonts w:hint="eastAsia"/>
                <w:b/>
              </w:rPr>
              <w:t>序号</w:t>
            </w:r>
          </w:p>
        </w:tc>
        <w:tc>
          <w:tcPr>
            <w:tcW w:w="4856" w:type="dxa"/>
            <w:vMerge w:val="restart"/>
            <w:tcBorders>
              <w:top w:val="single" w:color="auto" w:sz="4" w:space="0"/>
              <w:left w:val="nil"/>
              <w:bottom w:val="single" w:color="auto" w:sz="4" w:space="0"/>
              <w:right w:val="single" w:color="auto" w:sz="4" w:space="0"/>
            </w:tcBorders>
            <w:vAlign w:val="center"/>
          </w:tcPr>
          <w:p>
            <w:pPr>
              <w:pBdr>
                <w:between w:val="single" w:color="auto" w:sz="6" w:space="1"/>
              </w:pBdr>
              <w:tabs>
                <w:tab w:val="left" w:pos="7680"/>
              </w:tabs>
              <w:snapToGrid w:val="0"/>
              <w:spacing w:line="240" w:lineRule="atLeast"/>
              <w:ind w:left="1141" w:leftChars="200" w:hanging="721" w:hangingChars="342"/>
              <w:jc w:val="center"/>
              <w:rPr>
                <w:b/>
              </w:rPr>
            </w:pPr>
            <w:r>
              <w:rPr>
                <w:rFonts w:hint="eastAsia"/>
                <w:b/>
              </w:rPr>
              <w:t>知识体系</w:t>
            </w:r>
          </w:p>
        </w:tc>
        <w:tc>
          <w:tcPr>
            <w:tcW w:w="2601" w:type="dxa"/>
            <w:gridSpan w:val="4"/>
            <w:tcBorders>
              <w:top w:val="single" w:color="auto" w:sz="6" w:space="0"/>
              <w:left w:val="single" w:color="auto" w:sz="4" w:space="0"/>
              <w:bottom w:val="single" w:color="auto" w:sz="4" w:space="0"/>
              <w:right w:val="single" w:color="auto" w:sz="6" w:space="0"/>
            </w:tcBorders>
            <w:vAlign w:val="top"/>
          </w:tcPr>
          <w:p>
            <w:pPr>
              <w:pBdr>
                <w:between w:val="single" w:color="auto" w:sz="6" w:space="1"/>
              </w:pBdr>
              <w:tabs>
                <w:tab w:val="left" w:pos="7680"/>
              </w:tabs>
              <w:snapToGrid w:val="0"/>
              <w:spacing w:line="240" w:lineRule="atLeast"/>
              <w:jc w:val="center"/>
              <w:rPr>
                <w:b/>
              </w:rPr>
            </w:pPr>
            <w:r>
              <w:rPr>
                <w:rFonts w:hint="eastAsia"/>
                <w:b/>
              </w:rPr>
              <w:t>总学时数</w:t>
            </w:r>
            <w:r>
              <w:rPr>
                <w:b/>
              </w:rPr>
              <w:t>72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rPr>
          <w:cantSplit/>
          <w:trHeight w:val="305" w:hRule="atLeast"/>
        </w:trPr>
        <w:tc>
          <w:tcPr>
            <w:tcW w:w="1318" w:type="dxa"/>
            <w:vMerge w:val="continue"/>
            <w:tcBorders>
              <w:top w:val="single" w:color="auto" w:sz="4" w:space="0"/>
              <w:left w:val="single" w:color="auto" w:sz="4" w:space="0"/>
              <w:bottom w:val="single" w:color="auto" w:sz="4" w:space="0"/>
              <w:right w:val="single" w:color="auto" w:sz="6" w:space="0"/>
            </w:tcBorders>
            <w:vAlign w:val="center"/>
          </w:tcPr>
          <w:p>
            <w:pPr>
              <w:widowControl/>
              <w:jc w:val="left"/>
              <w:rPr>
                <w:b/>
              </w:rPr>
            </w:pPr>
          </w:p>
        </w:tc>
        <w:tc>
          <w:tcPr>
            <w:tcW w:w="4856" w:type="dxa"/>
            <w:vMerge w:val="continue"/>
            <w:tcBorders>
              <w:top w:val="single" w:color="auto" w:sz="4" w:space="0"/>
              <w:left w:val="nil"/>
              <w:bottom w:val="single" w:color="auto" w:sz="4" w:space="0"/>
              <w:right w:val="single" w:color="auto" w:sz="4" w:space="0"/>
            </w:tcBorders>
            <w:vAlign w:val="center"/>
          </w:tcPr>
          <w:p>
            <w:pPr>
              <w:widowControl/>
              <w:jc w:val="left"/>
              <w:rPr>
                <w:b/>
              </w:rPr>
            </w:pPr>
          </w:p>
        </w:tc>
        <w:tc>
          <w:tcPr>
            <w:tcW w:w="596" w:type="dxa"/>
            <w:tcBorders>
              <w:top w:val="single" w:color="auto" w:sz="4"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rPr>
                <w:b/>
              </w:rPr>
            </w:pPr>
            <w:r>
              <w:rPr>
                <w:rFonts w:hint="eastAsia"/>
                <w:b/>
              </w:rPr>
              <w:t>讲课</w:t>
            </w:r>
          </w:p>
        </w:tc>
        <w:tc>
          <w:tcPr>
            <w:tcW w:w="662" w:type="dxa"/>
            <w:tcBorders>
              <w:top w:val="single" w:color="auto" w:sz="4"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rPr>
                <w:b/>
              </w:rPr>
            </w:pPr>
            <w:r>
              <w:rPr>
                <w:rFonts w:hint="eastAsia"/>
                <w:b/>
              </w:rPr>
              <w:t>实验</w:t>
            </w:r>
          </w:p>
        </w:tc>
        <w:tc>
          <w:tcPr>
            <w:tcW w:w="600" w:type="dxa"/>
            <w:tcBorders>
              <w:top w:val="single" w:color="auto" w:sz="4"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rPr>
                <w:b/>
              </w:rPr>
            </w:pPr>
            <w:r>
              <w:rPr>
                <w:rFonts w:hint="eastAsia"/>
                <w:b/>
              </w:rPr>
              <w:t>实践</w:t>
            </w:r>
          </w:p>
        </w:tc>
        <w:tc>
          <w:tcPr>
            <w:tcW w:w="743" w:type="dxa"/>
            <w:tcBorders>
              <w:top w:val="single" w:color="auto" w:sz="4"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rPr>
                <w:b/>
              </w:rPr>
            </w:pPr>
            <w:r>
              <w:rPr>
                <w:rFonts w:hint="eastAsia"/>
                <w:b/>
              </w:rPr>
              <w:t>上机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4"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1</w:t>
            </w:r>
          </w:p>
        </w:tc>
        <w:tc>
          <w:tcPr>
            <w:tcW w:w="4856" w:type="dxa"/>
            <w:tcBorders>
              <w:top w:val="single" w:color="auto" w:sz="4"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船舶动力装置概论</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4</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4"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2</w:t>
            </w:r>
          </w:p>
        </w:tc>
        <w:tc>
          <w:tcPr>
            <w:tcW w:w="4856" w:type="dxa"/>
            <w:tcBorders>
              <w:top w:val="single" w:color="auto" w:sz="4"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船舶推进装置</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6</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2</w:t>
            </w: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3</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推进装置的工况配合特性</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8</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4</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船舶管路系统的管理</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4</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5</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船舶动力装置的可靠性与经济性管理</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8</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6</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轮机部油料、备件、物料管理</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4</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7</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船舶技术状态监督与维护</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8</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8</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船舶轮机管理中的相关国际公约</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6</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9</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船舶轮机安全与防污染管理</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8</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10</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船舶安全运行与应急处理</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8</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1318"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97" w:hanging="1197" w:hangingChars="570"/>
              <w:jc w:val="center"/>
            </w:pPr>
            <w:r>
              <w:t>11</w:t>
            </w:r>
          </w:p>
        </w:tc>
        <w:tc>
          <w:tcPr>
            <w:tcW w:w="485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6" w:leftChars="21" w:hanging="1092" w:hangingChars="520"/>
            </w:pPr>
            <w:r>
              <w:rPr>
                <w:rFonts w:hint="eastAsia"/>
              </w:rPr>
              <w:t>船员管理</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6</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28" w:type="dxa"/>
            <w:right w:w="28" w:type="dxa"/>
          </w:tblCellMar>
        </w:tblPrEx>
        <w:tc>
          <w:tcPr>
            <w:tcW w:w="6174" w:type="dxa"/>
            <w:gridSpan w:val="2"/>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ind w:left="1138" w:leftChars="200" w:hanging="718" w:hangingChars="342"/>
              <w:jc w:val="center"/>
            </w:pPr>
            <w:r>
              <w:rPr>
                <w:rFonts w:hint="eastAsia"/>
              </w:rPr>
              <w:t>合</w:t>
            </w:r>
            <w:r>
              <w:t xml:space="preserve">      </w:t>
            </w:r>
            <w:r>
              <w:rPr>
                <w:rFonts w:hint="eastAsia"/>
              </w:rPr>
              <w:t>计</w:t>
            </w:r>
          </w:p>
        </w:tc>
        <w:tc>
          <w:tcPr>
            <w:tcW w:w="596"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70</w:t>
            </w:r>
          </w:p>
        </w:tc>
        <w:tc>
          <w:tcPr>
            <w:tcW w:w="662" w:type="dxa"/>
            <w:tcBorders>
              <w:top w:val="single" w:color="auto" w:sz="6" w:space="0"/>
              <w:left w:val="single" w:color="auto" w:sz="6"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r>
              <w:t>2</w:t>
            </w:r>
          </w:p>
        </w:tc>
        <w:tc>
          <w:tcPr>
            <w:tcW w:w="600" w:type="dxa"/>
            <w:tcBorders>
              <w:top w:val="single" w:color="auto" w:sz="6" w:space="0"/>
              <w:left w:val="single" w:color="auto" w:sz="6" w:space="0"/>
              <w:bottom w:val="single" w:color="auto" w:sz="6" w:space="0"/>
              <w:right w:val="single" w:color="auto" w:sz="4" w:space="0"/>
            </w:tcBorders>
            <w:vAlign w:val="top"/>
          </w:tcPr>
          <w:p>
            <w:pPr>
              <w:pBdr>
                <w:between w:val="single" w:color="auto" w:sz="6" w:space="1"/>
              </w:pBdr>
              <w:tabs>
                <w:tab w:val="left" w:pos="7680"/>
              </w:tabs>
              <w:snapToGrid w:val="0"/>
              <w:spacing w:line="240" w:lineRule="atLeast"/>
              <w:jc w:val="center"/>
            </w:pPr>
          </w:p>
        </w:tc>
        <w:tc>
          <w:tcPr>
            <w:tcW w:w="743" w:type="dxa"/>
            <w:tcBorders>
              <w:top w:val="single" w:color="auto" w:sz="6" w:space="0"/>
              <w:left w:val="single" w:color="auto" w:sz="4" w:space="0"/>
              <w:bottom w:val="single" w:color="auto" w:sz="6" w:space="0"/>
              <w:right w:val="single" w:color="auto" w:sz="6" w:space="0"/>
            </w:tcBorders>
            <w:vAlign w:val="top"/>
          </w:tcPr>
          <w:p>
            <w:pPr>
              <w:pBdr>
                <w:between w:val="single" w:color="auto" w:sz="6" w:space="1"/>
              </w:pBdr>
              <w:tabs>
                <w:tab w:val="left" w:pos="7680"/>
              </w:tabs>
              <w:snapToGrid w:val="0"/>
              <w:spacing w:line="240" w:lineRule="atLeast"/>
              <w:jc w:val="center"/>
            </w:pPr>
          </w:p>
        </w:tc>
      </w:tr>
    </w:tbl>
    <w:p>
      <w:pPr>
        <w:snapToGrid w:val="0"/>
        <w:spacing w:before="156" w:after="156" w:line="240" w:lineRule="atLeast"/>
        <w:rPr>
          <w:rFonts w:hAnsi="宋体"/>
          <w:b/>
          <w:bCs/>
          <w:szCs w:val="21"/>
        </w:rPr>
      </w:pPr>
      <w:r>
        <w:rPr>
          <w:rFonts w:hAnsi="宋体"/>
          <w:b/>
          <w:bCs/>
          <w:szCs w:val="21"/>
        </w:rPr>
        <w:t xml:space="preserve">2. </w:t>
      </w:r>
      <w:r>
        <w:rPr>
          <w:rFonts w:hint="eastAsia" w:hAnsi="宋体"/>
          <w:b/>
          <w:bCs/>
          <w:szCs w:val="21"/>
        </w:rPr>
        <w:t>实验（实践）教学时数分配表</w:t>
      </w:r>
    </w:p>
    <w:tbl>
      <w:tblPr>
        <w:tblW w:w="884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68"/>
        <w:gridCol w:w="2832"/>
        <w:gridCol w:w="985"/>
        <w:gridCol w:w="1404"/>
        <w:gridCol w:w="1428"/>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284" w:hRule="exact"/>
        </w:trPr>
        <w:tc>
          <w:tcPr>
            <w:tcW w:w="768"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b/>
                <w:bCs/>
                <w:szCs w:val="21"/>
              </w:rPr>
            </w:pPr>
            <w:r>
              <w:rPr>
                <w:rFonts w:hint="eastAsia" w:hAnsi="宋体"/>
                <w:b/>
                <w:bCs/>
                <w:szCs w:val="21"/>
              </w:rPr>
              <w:t>序号</w:t>
            </w:r>
          </w:p>
        </w:tc>
        <w:tc>
          <w:tcPr>
            <w:tcW w:w="2832"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b/>
                <w:bCs/>
                <w:szCs w:val="21"/>
              </w:rPr>
            </w:pPr>
            <w:r>
              <w:rPr>
                <w:rFonts w:hint="eastAsia" w:hAnsi="宋体"/>
                <w:b/>
                <w:bCs/>
                <w:szCs w:val="21"/>
              </w:rPr>
              <w:t>实验内容</w:t>
            </w:r>
          </w:p>
        </w:tc>
        <w:tc>
          <w:tcPr>
            <w:tcW w:w="98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b/>
                <w:bCs/>
                <w:szCs w:val="21"/>
              </w:rPr>
            </w:pPr>
            <w:r>
              <w:rPr>
                <w:rFonts w:hint="eastAsia" w:hAnsi="宋体"/>
                <w:b/>
                <w:bCs/>
                <w:szCs w:val="21"/>
              </w:rPr>
              <w:t>学时</w:t>
            </w:r>
          </w:p>
        </w:tc>
        <w:tc>
          <w:tcPr>
            <w:tcW w:w="1404"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hAnsi="宋体"/>
                <w:b/>
                <w:bCs/>
                <w:szCs w:val="21"/>
              </w:rPr>
            </w:pPr>
            <w:r>
              <w:rPr>
                <w:rFonts w:hint="eastAsia" w:hAnsi="宋体"/>
                <w:b/>
                <w:bCs/>
                <w:szCs w:val="21"/>
              </w:rPr>
              <w:t>适用专业</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b/>
                <w:bCs/>
                <w:szCs w:val="21"/>
              </w:rPr>
            </w:pPr>
            <w:r>
              <w:rPr>
                <w:rFonts w:hint="eastAsia" w:hAnsi="宋体"/>
                <w:b/>
                <w:bCs/>
                <w:szCs w:val="21"/>
              </w:rPr>
              <w:t>实验性质</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hAnsi="宋体"/>
                <w:b/>
                <w:bCs/>
                <w:szCs w:val="21"/>
              </w:rPr>
            </w:pPr>
            <w:r>
              <w:rPr>
                <w:rFonts w:hint="eastAsia" w:hAnsi="宋体"/>
                <w:b/>
                <w:bCs/>
                <w:szCs w:val="21"/>
              </w:rPr>
              <w:t>必开</w:t>
            </w:r>
            <w:r>
              <w:rPr>
                <w:rFonts w:hAnsi="宋体"/>
                <w:b/>
                <w:bCs/>
                <w:szCs w:val="21"/>
              </w:rPr>
              <w:t>/</w:t>
            </w:r>
            <w:r>
              <w:rPr>
                <w:rFonts w:hint="eastAsia" w:hAnsi="宋体"/>
                <w:b/>
                <w:bCs/>
                <w:szCs w:val="21"/>
              </w:rPr>
              <w:t>选开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284" w:hRule="exact"/>
        </w:trPr>
        <w:tc>
          <w:tcPr>
            <w:tcW w:w="768"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r>
              <w:rPr>
                <w:szCs w:val="21"/>
              </w:rPr>
              <w:t>1</w:t>
            </w:r>
          </w:p>
        </w:tc>
        <w:tc>
          <w:tcPr>
            <w:tcW w:w="2832"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r>
              <w:rPr>
                <w:rFonts w:hint="eastAsia" w:ascii="宋体" w:hAnsi="宋体"/>
              </w:rPr>
              <w:t>调距桨</w:t>
            </w:r>
            <w:r>
              <w:rPr>
                <w:rFonts w:hint="eastAsia"/>
              </w:rPr>
              <w:t>结构现场教学</w:t>
            </w:r>
          </w:p>
        </w:tc>
        <w:tc>
          <w:tcPr>
            <w:tcW w:w="98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r>
              <w:rPr>
                <w:szCs w:val="21"/>
              </w:rPr>
              <w:t>2</w:t>
            </w:r>
          </w:p>
        </w:tc>
        <w:tc>
          <w:tcPr>
            <w:tcW w:w="1404"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r>
              <w:rPr>
                <w:rFonts w:hint="eastAsia"/>
                <w:szCs w:val="21"/>
              </w:rPr>
              <w:t>轮机工程</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r>
              <w:rPr>
                <w:rFonts w:hint="eastAsia"/>
                <w:szCs w:val="21"/>
              </w:rPr>
              <w:t>综合性</w:t>
            </w: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r>
              <w:rPr>
                <w:rFonts w:hint="eastAsia"/>
                <w:szCs w:val="21"/>
              </w:rPr>
              <w:t>必开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284" w:hRule="exact"/>
        </w:trPr>
        <w:tc>
          <w:tcPr>
            <w:tcW w:w="360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hAnsi="宋体"/>
                <w:szCs w:val="21"/>
              </w:rPr>
            </w:pPr>
            <w:r>
              <w:rPr>
                <w:rFonts w:hint="eastAsia"/>
                <w:szCs w:val="21"/>
              </w:rPr>
              <w:t>合</w:t>
            </w:r>
            <w:r>
              <w:rPr>
                <w:szCs w:val="21"/>
              </w:rPr>
              <w:t xml:space="preserve">  </w:t>
            </w:r>
            <w:r>
              <w:rPr>
                <w:rFonts w:hint="eastAsia"/>
                <w:szCs w:val="21"/>
              </w:rPr>
              <w:t>计</w:t>
            </w:r>
          </w:p>
        </w:tc>
        <w:tc>
          <w:tcPr>
            <w:tcW w:w="98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r>
              <w:rPr>
                <w:szCs w:val="21"/>
              </w:rPr>
              <w:t>2</w:t>
            </w:r>
          </w:p>
        </w:tc>
        <w:tc>
          <w:tcPr>
            <w:tcW w:w="1404"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p>
        </w:tc>
        <w:tc>
          <w:tcPr>
            <w:tcW w:w="1428"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szCs w:val="21"/>
              </w:rPr>
            </w:pPr>
          </w:p>
        </w:tc>
      </w:tr>
    </w:tbl>
    <w:p>
      <w:pPr>
        <w:snapToGrid w:val="0"/>
        <w:spacing w:before="156" w:after="156" w:line="240" w:lineRule="atLeast"/>
        <w:rPr>
          <w:rFonts w:hAnsi="宋体"/>
          <w:b/>
          <w:bCs/>
          <w:szCs w:val="21"/>
        </w:rPr>
      </w:pPr>
      <w:r>
        <w:rPr>
          <w:rFonts w:hint="eastAsia" w:hAnsi="宋体"/>
          <w:b/>
          <w:bCs/>
          <w:szCs w:val="21"/>
        </w:rPr>
        <w:t>五、实验考核标准</w:t>
      </w:r>
      <w:r>
        <w:rPr>
          <w:rFonts w:hAnsi="宋体"/>
          <w:b/>
          <w:bCs/>
          <w:szCs w:val="21"/>
        </w:rPr>
        <w:t xml:space="preserve"> </w:t>
      </w:r>
    </w:p>
    <w:p>
      <w:pPr>
        <w:snapToGrid w:val="0"/>
        <w:spacing w:beforeLines="50" w:afterLines="50" w:line="240" w:lineRule="atLeast"/>
        <w:ind w:firstLine="420" w:firstLineChars="200"/>
        <w:jc w:val="left"/>
        <w:rPr>
          <w:rFonts w:hAnsi="宋体"/>
          <w:b/>
          <w:bCs/>
          <w:szCs w:val="21"/>
        </w:rPr>
      </w:pPr>
      <w:r>
        <w:rPr>
          <w:rFonts w:hint="eastAsia" w:ascii="宋体" w:hAnsi="宋体"/>
        </w:rPr>
        <w:t>实验课内考核为10分，评分标准如下：</w:t>
      </w:r>
    </w:p>
    <w:p>
      <w:pPr>
        <w:snapToGrid w:val="0"/>
        <w:spacing w:line="240" w:lineRule="atLeast"/>
        <w:rPr>
          <w:rFonts w:ascii="宋体" w:hAnsi="宋体"/>
        </w:rPr>
      </w:pPr>
      <w:r>
        <w:t>1</w:t>
      </w:r>
      <w:r>
        <w:rPr>
          <w:rFonts w:hint="eastAsia" w:ascii="宋体" w:hAnsi="宋体"/>
        </w:rPr>
        <w:t>. 实验预习报告（2分）</w:t>
      </w:r>
    </w:p>
    <w:p>
      <w:pPr>
        <w:snapToGrid w:val="0"/>
        <w:spacing w:line="240" w:lineRule="atLeast"/>
        <w:rPr>
          <w:rFonts w:ascii="宋体" w:hAnsi="宋体"/>
        </w:rPr>
      </w:pPr>
      <w:r>
        <w:rPr>
          <w:rFonts w:hint="eastAsia" w:ascii="宋体" w:hAnsi="宋体"/>
        </w:rPr>
        <w:t xml:space="preserve">    实验预习报告（阅读实验指导书中的实验须知）完整，理论数据计算符合要求；能正确回答指导教师提出的相关问题（随机进行）。没有做实验预习报告的学生，缺席实验课，该次考核成绩为0分计。</w:t>
      </w:r>
    </w:p>
    <w:p>
      <w:pPr>
        <w:snapToGrid w:val="0"/>
        <w:spacing w:line="240" w:lineRule="atLeast"/>
        <w:rPr>
          <w:rFonts w:ascii="宋体" w:hAnsi="宋体"/>
        </w:rPr>
      </w:pPr>
      <w:r>
        <w:t>2</w:t>
      </w:r>
      <w:r>
        <w:rPr>
          <w:rFonts w:hint="eastAsia" w:ascii="宋体" w:hAnsi="宋体"/>
        </w:rPr>
        <w:t>. 实验操作（4分）</w:t>
      </w:r>
    </w:p>
    <w:p>
      <w:pPr>
        <w:snapToGrid w:val="0"/>
        <w:spacing w:line="240" w:lineRule="atLeast"/>
        <w:ind w:firstLine="420" w:firstLineChars="200"/>
        <w:rPr>
          <w:rFonts w:ascii="宋体" w:hAnsi="宋体"/>
        </w:rPr>
      </w:pPr>
      <w:r>
        <w:rPr>
          <w:rFonts w:hint="eastAsia" w:ascii="宋体" w:hAnsi="宋体"/>
        </w:rPr>
        <w:t>实验操作方法正确 计4分（有问题酌情扣分）。</w:t>
      </w:r>
    </w:p>
    <w:p>
      <w:pPr>
        <w:snapToGrid w:val="0"/>
        <w:spacing w:line="240" w:lineRule="atLeast"/>
        <w:rPr>
          <w:rFonts w:ascii="宋体" w:hAnsi="宋体"/>
        </w:rPr>
      </w:pPr>
      <w:r>
        <w:t>3</w:t>
      </w:r>
      <w:r>
        <w:rPr>
          <w:rFonts w:hint="eastAsia" w:ascii="宋体" w:hAnsi="宋体"/>
        </w:rPr>
        <w:t>. 实验总结报告（4分）</w:t>
      </w:r>
    </w:p>
    <w:p>
      <w:pPr>
        <w:snapToGrid w:val="0"/>
        <w:spacing w:line="240" w:lineRule="atLeast"/>
        <w:ind w:firstLine="420" w:firstLineChars="200"/>
        <w:rPr>
          <w:rFonts w:ascii="宋体" w:hAnsi="宋体"/>
        </w:rPr>
      </w:pPr>
      <w:r>
        <w:rPr>
          <w:rFonts w:hint="eastAsia" w:ascii="宋体" w:hAnsi="宋体"/>
        </w:rPr>
        <w:t>内容全面，字迹清晰工整，数据记录、处理、计算及绘图正确。计4分（有问题酌情扣分）。如果实验总结报告有雷同均以0分计。</w:t>
      </w:r>
    </w:p>
    <w:p>
      <w:pPr>
        <w:snapToGrid w:val="0"/>
        <w:spacing w:before="156" w:after="156" w:line="240" w:lineRule="atLeast"/>
        <w:rPr>
          <w:rFonts w:hAnsi="宋体"/>
          <w:b/>
          <w:bCs/>
          <w:szCs w:val="21"/>
        </w:rPr>
      </w:pPr>
      <w:r>
        <w:rPr>
          <w:rFonts w:hint="eastAsia" w:hAnsi="宋体"/>
          <w:b/>
          <w:bCs/>
          <w:szCs w:val="21"/>
        </w:rPr>
        <w:t>六、本课程教材及参考书</w:t>
      </w:r>
    </w:p>
    <w:p>
      <w:pPr>
        <w:snapToGrid w:val="0"/>
        <w:spacing w:line="240" w:lineRule="atLeast"/>
        <w:ind w:firstLine="420" w:firstLineChars="200"/>
        <w:rPr>
          <w:rFonts w:hAnsi="宋体"/>
          <w:bCs/>
          <w:szCs w:val="21"/>
        </w:rPr>
      </w:pPr>
      <w:r>
        <w:rPr>
          <w:rFonts w:hint="eastAsia" w:hAnsi="宋体"/>
          <w:szCs w:val="21"/>
        </w:rPr>
        <w:t>课程教材：《</w:t>
      </w:r>
      <w:r>
        <w:rPr>
          <w:rFonts w:hint="eastAsia"/>
        </w:rPr>
        <w:t>船舶动力装置管理》</w:t>
      </w:r>
      <w:r>
        <w:t xml:space="preserve"> </w:t>
      </w:r>
      <w:r>
        <w:rPr>
          <w:rFonts w:hint="eastAsia"/>
        </w:rPr>
        <w:t>于洪亮　主编</w:t>
      </w:r>
      <w:r>
        <w:tab/>
      </w:r>
      <w:r>
        <w:rPr>
          <w:rFonts w:hint="eastAsia"/>
        </w:rPr>
        <w:t>大连海事大学出版社</w:t>
      </w:r>
      <w:r>
        <w:t>2008.12</w:t>
      </w:r>
    </w:p>
    <w:p>
      <w:pPr>
        <w:snapToGrid w:val="0"/>
        <w:spacing w:line="240" w:lineRule="atLeast"/>
        <w:ind w:firstLine="420" w:firstLineChars="200"/>
        <w:rPr>
          <w:szCs w:val="21"/>
        </w:rPr>
      </w:pPr>
      <w:r>
        <w:rPr>
          <w:rFonts w:hint="eastAsia" w:hAnsi="宋体"/>
          <w:szCs w:val="21"/>
        </w:rPr>
        <w:t>参考书目：</w:t>
      </w:r>
      <w:r>
        <w:rPr>
          <w:szCs w:val="21"/>
        </w:rPr>
        <w:t>1</w:t>
      </w:r>
      <w:r>
        <w:rPr>
          <w:rFonts w:hint="eastAsia" w:hAnsi="宋体"/>
          <w:szCs w:val="21"/>
        </w:rPr>
        <w:t>．《</w:t>
      </w:r>
      <w:r>
        <w:rPr>
          <w:rFonts w:hint="eastAsia"/>
        </w:rPr>
        <w:t>船舶管理》</w:t>
      </w:r>
      <w:r>
        <w:t xml:space="preserve"> </w:t>
      </w:r>
      <w:r>
        <w:rPr>
          <w:rFonts w:hint="eastAsia"/>
        </w:rPr>
        <w:t>黄连忠</w:t>
      </w:r>
      <w:r>
        <w:t xml:space="preserve"> </w:t>
      </w:r>
      <w:r>
        <w:rPr>
          <w:rFonts w:hint="eastAsia"/>
        </w:rPr>
        <w:t>主编</w:t>
      </w:r>
      <w:r>
        <w:t xml:space="preserve">    </w:t>
      </w:r>
      <w:r>
        <w:rPr>
          <w:rFonts w:hint="eastAsia"/>
        </w:rPr>
        <w:t>人民交通出版社</w:t>
      </w:r>
      <w:r>
        <w:t xml:space="preserve">  2002.3</w:t>
      </w:r>
    </w:p>
    <w:p>
      <w:pPr>
        <w:snapToGrid w:val="0"/>
        <w:spacing w:line="240" w:lineRule="atLeast"/>
        <w:ind w:left="1827" w:leftChars="200" w:hanging="1407" w:hangingChars="670"/>
        <w:rPr>
          <w:rFonts w:hAnsi="宋体"/>
          <w:szCs w:val="21"/>
        </w:rPr>
      </w:pPr>
      <w:r>
        <w:rPr>
          <w:szCs w:val="21"/>
        </w:rPr>
        <w:t xml:space="preserve">          2</w:t>
      </w:r>
      <w:r>
        <w:rPr>
          <w:rFonts w:hint="eastAsia" w:hAnsi="宋体"/>
          <w:szCs w:val="21"/>
        </w:rPr>
        <w:t>．《</w:t>
      </w:r>
      <w:r>
        <w:rPr>
          <w:rFonts w:hint="eastAsia"/>
        </w:rPr>
        <w:t>船舶动力装置》</w:t>
      </w:r>
      <w:r>
        <w:t xml:space="preserve"> </w:t>
      </w:r>
      <w:r>
        <w:rPr>
          <w:rFonts w:hint="eastAsia"/>
        </w:rPr>
        <w:t>于洪亮　黄连忠主编</w:t>
      </w:r>
      <w:r>
        <w:tab/>
      </w:r>
      <w:r>
        <w:rPr>
          <w:rFonts w:hint="eastAsia"/>
        </w:rPr>
        <w:t>大连海事大学出版社</w:t>
      </w:r>
      <w:r>
        <w:t>2007.1</w:t>
      </w:r>
    </w:p>
    <w:p>
      <w:pPr>
        <w:snapToGrid w:val="0"/>
        <w:spacing w:line="240" w:lineRule="atLeast"/>
        <w:ind w:left="1827" w:leftChars="700" w:hanging="357" w:hangingChars="170"/>
        <w:rPr>
          <w:rFonts w:hAnsi="宋体"/>
          <w:szCs w:val="21"/>
        </w:rPr>
      </w:pPr>
      <w:r>
        <w:t>3</w:t>
      </w:r>
      <w:r>
        <w:rPr>
          <w:rFonts w:hint="eastAsia"/>
        </w:rPr>
        <w:t>．高级船员适应证书考试用培训教材</w:t>
      </w:r>
      <w:r>
        <w:rPr>
          <w:rFonts w:hint="eastAsia" w:hAnsi="宋体"/>
          <w:szCs w:val="21"/>
        </w:rPr>
        <w:t>《</w:t>
      </w:r>
      <w:r>
        <w:rPr>
          <w:rFonts w:hint="eastAsia"/>
        </w:rPr>
        <w:t>船舶管理》</w:t>
      </w:r>
      <w:r>
        <w:t xml:space="preserve"> </w:t>
      </w:r>
      <w:r>
        <w:rPr>
          <w:rFonts w:hint="eastAsia"/>
        </w:rPr>
        <w:t>黄连忠</w:t>
      </w:r>
      <w:r>
        <w:t xml:space="preserve"> </w:t>
      </w:r>
      <w:r>
        <w:rPr>
          <w:rFonts w:hint="eastAsia"/>
        </w:rPr>
        <w:t>主编</w:t>
      </w:r>
      <w:r>
        <w:t xml:space="preserve">   </w:t>
      </w:r>
      <w:r>
        <w:rPr>
          <w:rFonts w:hint="eastAsia"/>
        </w:rPr>
        <w:t>大连海事大学出版社</w:t>
      </w:r>
      <w:r>
        <w:t>2008.5</w:t>
      </w:r>
    </w:p>
    <w:p>
      <w:pPr>
        <w:snapToGrid w:val="0"/>
        <w:spacing w:before="156" w:after="156" w:line="240" w:lineRule="atLeast"/>
        <w:rPr>
          <w:rFonts w:hAnsi="宋体"/>
          <w:b/>
          <w:bCs/>
          <w:szCs w:val="21"/>
        </w:rPr>
      </w:pPr>
      <w:r>
        <w:rPr>
          <w:rFonts w:hint="eastAsia" w:hAnsi="宋体"/>
          <w:b/>
          <w:bCs/>
          <w:szCs w:val="21"/>
        </w:rPr>
        <w:t>七、任课教师资格</w:t>
      </w:r>
    </w:p>
    <w:p>
      <w:pPr>
        <w:snapToGrid w:val="0"/>
        <w:spacing w:line="240" w:lineRule="atLeast"/>
        <w:ind w:left="756" w:leftChars="200" w:hanging="336" w:hangingChars="160"/>
        <w:rPr>
          <w:rFonts w:hAnsi="宋体"/>
          <w:szCs w:val="21"/>
        </w:rPr>
      </w:pPr>
      <w:r>
        <w:rPr>
          <w:rFonts w:hAnsi="宋体"/>
          <w:szCs w:val="21"/>
        </w:rPr>
        <w:t>1</w:t>
      </w:r>
      <w:r>
        <w:rPr>
          <w:rFonts w:hint="eastAsia" w:hAnsi="宋体"/>
          <w:szCs w:val="21"/>
        </w:rPr>
        <w:t>．具有轮机工程专业讲师以上职称的教师，并具有一定的海上资历。</w:t>
      </w:r>
    </w:p>
    <w:p>
      <w:pPr>
        <w:snapToGrid w:val="0"/>
        <w:spacing w:line="240" w:lineRule="atLeast"/>
        <w:ind w:left="756" w:leftChars="200" w:hanging="336" w:hangingChars="160"/>
        <w:rPr>
          <w:rFonts w:hAnsi="宋体"/>
          <w:szCs w:val="21"/>
        </w:rPr>
      </w:pPr>
      <w:r>
        <w:rPr>
          <w:rFonts w:hAnsi="宋体"/>
          <w:szCs w:val="21"/>
        </w:rPr>
        <w:t>2</w:t>
      </w:r>
      <w:r>
        <w:rPr>
          <w:rFonts w:hint="eastAsia" w:hAnsi="宋体"/>
          <w:szCs w:val="21"/>
        </w:rPr>
        <w:t>．持有三管轮以上适任证书，在船工作一年以上的教师。</w:t>
      </w:r>
    </w:p>
    <w:p>
      <w:pPr>
        <w:snapToGrid w:val="0"/>
        <w:spacing w:before="156" w:after="156" w:line="240" w:lineRule="atLeast"/>
        <w:rPr>
          <w:rFonts w:hAnsi="宋体"/>
          <w:b/>
          <w:bCs/>
          <w:szCs w:val="21"/>
        </w:rPr>
      </w:pPr>
      <w:r>
        <w:rPr>
          <w:rFonts w:hint="eastAsia" w:hAnsi="宋体"/>
          <w:b/>
          <w:bCs/>
          <w:szCs w:val="21"/>
        </w:rPr>
        <w:t>八、为达到本课程的教学目的应采取的措施</w:t>
      </w:r>
      <w:r>
        <w:rPr>
          <w:rFonts w:hAnsi="宋体"/>
          <w:b/>
          <w:bCs/>
          <w:szCs w:val="21"/>
        </w:rPr>
        <w:t xml:space="preserve"> </w:t>
      </w:r>
    </w:p>
    <w:p>
      <w:pPr>
        <w:snapToGrid w:val="0"/>
        <w:spacing w:line="240" w:lineRule="atLeast"/>
        <w:ind w:firstLine="480" w:firstLineChars="200"/>
        <w:rPr>
          <w:szCs w:val="21"/>
        </w:rPr>
      </w:pPr>
      <w:r>
        <w:rPr>
          <w:rStyle w:val="12"/>
          <w:rFonts w:hint="eastAsia" w:hAnsi="宋体"/>
          <w:color w:val="000000"/>
          <w:szCs w:val="21"/>
        </w:rPr>
        <w:t>本课程是高等学校本科轮机工程专业的一门主干专业课</w:t>
      </w:r>
      <w:r>
        <w:rPr>
          <w:rFonts w:hint="eastAsia" w:hAnsi="宋体"/>
          <w:szCs w:val="21"/>
        </w:rPr>
        <w:t>，为完成本课程的教学及提高教学质量，应采取以下措施：</w:t>
      </w:r>
    </w:p>
    <w:p>
      <w:pPr>
        <w:snapToGrid w:val="0"/>
        <w:spacing w:line="240" w:lineRule="atLeast"/>
        <w:ind w:left="756" w:leftChars="200" w:hanging="336" w:hangingChars="160"/>
        <w:rPr>
          <w:szCs w:val="21"/>
        </w:rPr>
      </w:pPr>
      <w:r>
        <w:rPr>
          <w:rFonts w:hAnsi="宋体"/>
          <w:szCs w:val="21"/>
        </w:rPr>
        <w:t>1</w:t>
      </w:r>
      <w:r>
        <w:rPr>
          <w:rFonts w:hint="eastAsia" w:hAnsi="宋体"/>
          <w:szCs w:val="21"/>
        </w:rPr>
        <w:t>．教研室认真考核任课教师的资格，聘用高素质的主讲教师；</w:t>
      </w:r>
    </w:p>
    <w:p>
      <w:pPr>
        <w:snapToGrid w:val="0"/>
        <w:spacing w:line="240" w:lineRule="atLeast"/>
        <w:ind w:left="756" w:leftChars="200" w:hanging="336" w:hangingChars="160"/>
        <w:rPr>
          <w:szCs w:val="21"/>
        </w:rPr>
      </w:pPr>
      <w:r>
        <w:rPr>
          <w:rFonts w:hAnsi="宋体"/>
          <w:szCs w:val="21"/>
        </w:rPr>
        <w:t>2</w:t>
      </w:r>
      <w:r>
        <w:rPr>
          <w:rFonts w:hint="eastAsia" w:hAnsi="宋体"/>
          <w:szCs w:val="21"/>
        </w:rPr>
        <w:t>．加强教学法研究和教学经验的交流，重视教学改革，积极采用现代化教学手段，不断提高课堂教学效率和教学质量；</w:t>
      </w:r>
    </w:p>
    <w:p>
      <w:pPr>
        <w:snapToGrid w:val="0"/>
        <w:spacing w:line="240" w:lineRule="atLeast"/>
        <w:ind w:left="756" w:leftChars="200" w:hanging="336" w:hangingChars="160"/>
        <w:rPr>
          <w:szCs w:val="21"/>
        </w:rPr>
      </w:pPr>
      <w:r>
        <w:rPr>
          <w:rFonts w:hAnsi="宋体"/>
          <w:szCs w:val="21"/>
        </w:rPr>
        <w:t>3</w:t>
      </w:r>
      <w:r>
        <w:rPr>
          <w:rFonts w:hint="eastAsia" w:hAnsi="宋体"/>
          <w:szCs w:val="21"/>
        </w:rPr>
        <w:t>．尤其提倡教师站在本课程全局的高度，用</w:t>
      </w:r>
      <w:r>
        <w:rPr>
          <w:szCs w:val="21"/>
        </w:rPr>
        <w:t>“</w:t>
      </w:r>
      <w:r>
        <w:rPr>
          <w:rFonts w:hint="eastAsia" w:hAnsi="宋体"/>
          <w:szCs w:val="21"/>
        </w:rPr>
        <w:t>系统论的方法</w:t>
      </w:r>
      <w:r>
        <w:rPr>
          <w:szCs w:val="21"/>
        </w:rPr>
        <w:t>”</w:t>
      </w:r>
      <w:r>
        <w:rPr>
          <w:rFonts w:hint="eastAsia" w:hAnsi="宋体"/>
          <w:szCs w:val="21"/>
        </w:rPr>
        <w:t>来研究本课程各</w:t>
      </w:r>
      <w:r>
        <w:rPr>
          <w:szCs w:val="21"/>
        </w:rPr>
        <w:t>“</w:t>
      </w:r>
      <w:r>
        <w:rPr>
          <w:rFonts w:hint="eastAsia" w:hAnsi="宋体"/>
          <w:szCs w:val="21"/>
        </w:rPr>
        <w:t>知识点</w:t>
      </w:r>
      <w:r>
        <w:rPr>
          <w:szCs w:val="21"/>
        </w:rPr>
        <w:t>”</w:t>
      </w:r>
      <w:r>
        <w:rPr>
          <w:rFonts w:hint="eastAsia" w:hAnsi="宋体"/>
          <w:szCs w:val="21"/>
        </w:rPr>
        <w:t>之间的内在逻辑联系。争取用</w:t>
      </w:r>
      <w:r>
        <w:rPr>
          <w:rFonts w:hint="eastAsia" w:hAnsi="宋体"/>
          <w:bCs/>
          <w:szCs w:val="21"/>
        </w:rPr>
        <w:t>简洁的语言</w:t>
      </w:r>
      <w:r>
        <w:rPr>
          <w:rFonts w:hint="eastAsia" w:hAnsi="宋体"/>
          <w:szCs w:val="21"/>
        </w:rPr>
        <w:t>、</w:t>
      </w:r>
      <w:r>
        <w:rPr>
          <w:rFonts w:hint="eastAsia" w:hAnsi="宋体"/>
          <w:bCs/>
          <w:szCs w:val="21"/>
        </w:rPr>
        <w:t>清晰的思路</w:t>
      </w:r>
      <w:r>
        <w:rPr>
          <w:rFonts w:hint="eastAsia" w:hAnsi="宋体"/>
          <w:szCs w:val="21"/>
        </w:rPr>
        <w:t>、</w:t>
      </w:r>
      <w:r>
        <w:rPr>
          <w:rFonts w:hint="eastAsia" w:hAnsi="宋体"/>
          <w:bCs/>
          <w:szCs w:val="21"/>
        </w:rPr>
        <w:t>最少的学时</w:t>
      </w:r>
      <w:r>
        <w:rPr>
          <w:rFonts w:hint="eastAsia" w:hAnsi="宋体"/>
          <w:szCs w:val="21"/>
        </w:rPr>
        <w:t>向学生传授</w:t>
      </w:r>
      <w:r>
        <w:rPr>
          <w:rFonts w:hint="eastAsia" w:hAnsi="宋体"/>
          <w:bCs/>
          <w:szCs w:val="21"/>
        </w:rPr>
        <w:t>最多的知识和技能</w:t>
      </w:r>
      <w:r>
        <w:rPr>
          <w:rFonts w:hint="eastAsia" w:hAnsi="宋体"/>
          <w:szCs w:val="21"/>
        </w:rPr>
        <w:t>。建议教学中多采用</w:t>
      </w:r>
      <w:r>
        <w:rPr>
          <w:szCs w:val="21"/>
        </w:rPr>
        <w:t>“</w:t>
      </w:r>
      <w:r>
        <w:rPr>
          <w:rFonts w:hint="eastAsia" w:hAnsi="宋体"/>
          <w:szCs w:val="21"/>
        </w:rPr>
        <w:t>实物示教手段</w:t>
      </w:r>
      <w:r>
        <w:rPr>
          <w:szCs w:val="21"/>
        </w:rPr>
        <w:t>”</w:t>
      </w:r>
      <w:r>
        <w:rPr>
          <w:rFonts w:hint="eastAsia" w:hAnsi="宋体"/>
          <w:szCs w:val="21"/>
        </w:rPr>
        <w:t>，以克服学生对本门课程</w:t>
      </w:r>
      <w:r>
        <w:rPr>
          <w:rFonts w:hint="eastAsia" w:hAnsi="宋体"/>
          <w:bCs/>
          <w:szCs w:val="21"/>
        </w:rPr>
        <w:t>感性知识</w:t>
      </w:r>
      <w:r>
        <w:rPr>
          <w:rFonts w:hint="eastAsia" w:hAnsi="宋体"/>
          <w:szCs w:val="21"/>
        </w:rPr>
        <w:t>不足的弱点。</w:t>
      </w:r>
    </w:p>
    <w:p>
      <w:pPr>
        <w:snapToGrid w:val="0"/>
        <w:spacing w:line="240" w:lineRule="atLeast"/>
        <w:ind w:left="756" w:leftChars="200" w:hanging="336" w:hangingChars="160"/>
        <w:rPr>
          <w:szCs w:val="21"/>
        </w:rPr>
      </w:pPr>
      <w:r>
        <w:rPr>
          <w:szCs w:val="21"/>
        </w:rPr>
        <w:t>4</w:t>
      </w:r>
      <w:r>
        <w:rPr>
          <w:rFonts w:hint="eastAsia" w:hAnsi="宋体"/>
          <w:szCs w:val="21"/>
        </w:rPr>
        <w:t>．注重学生自学能力的培养，引导学生独立完成课外作业；</w:t>
      </w:r>
    </w:p>
    <w:p>
      <w:pPr>
        <w:snapToGrid w:val="0"/>
        <w:spacing w:line="240" w:lineRule="atLeast"/>
        <w:ind w:left="756" w:leftChars="200" w:hanging="336" w:hangingChars="160"/>
      </w:pPr>
      <w:r>
        <w:rPr>
          <w:rFonts w:hAnsi="宋体"/>
          <w:szCs w:val="21"/>
        </w:rPr>
        <w:t>5</w:t>
      </w:r>
      <w:r>
        <w:rPr>
          <w:rFonts w:hint="eastAsia" w:hAnsi="宋体"/>
          <w:szCs w:val="21"/>
        </w:rPr>
        <w:t>．</w:t>
      </w:r>
      <w:r>
        <w:rPr>
          <w:rFonts w:hint="eastAsia"/>
        </w:rPr>
        <w:t>保证教师有足够的上船工作时间，以确保教师的任课资格</w:t>
      </w:r>
    </w:p>
    <w:p>
      <w:pPr>
        <w:snapToGrid w:val="0"/>
        <w:spacing w:line="240" w:lineRule="atLeast"/>
        <w:ind w:left="756" w:leftChars="200" w:hanging="336" w:hangingChars="160"/>
        <w:rPr>
          <w:szCs w:val="21"/>
        </w:rPr>
      </w:pPr>
      <w:r>
        <w:rPr>
          <w:rFonts w:hAnsi="宋体"/>
          <w:szCs w:val="21"/>
        </w:rPr>
        <w:t>6</w:t>
      </w:r>
      <w:r>
        <w:rPr>
          <w:rFonts w:hint="eastAsia" w:hAnsi="宋体"/>
          <w:szCs w:val="21"/>
        </w:rPr>
        <w:t>．尽量将授课内容与船舶实际相结合，并注意介绍现代船舶动力装置管理的前沿技术，提高学生的感性认识，扩展并丰富知识结构。</w:t>
      </w:r>
    </w:p>
    <w:p>
      <w:pPr>
        <w:snapToGrid w:val="0"/>
        <w:spacing w:line="240" w:lineRule="atLeast"/>
        <w:ind w:firstLine="420" w:firstLineChars="200"/>
        <w:outlineLvl w:val="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Arial Unicode MS">
    <w:altName w:val="宋体"/>
    <w:panose1 w:val="020B0604020202020204"/>
    <w:charset w:val="86"/>
    <w:family w:val="auto"/>
    <w:pitch w:val="default"/>
    <w:sig w:usb0="F7FFAFFF" w:usb1="E9DFFFFF" w:usb2="0000003F" w:usb3="00000000" w:csb0="003F01FF" w:csb1="00000000"/>
  </w:font>
  <w:font w:name="Cambria">
    <w:panose1 w:val="02040503050406030204"/>
    <w:charset w:val="00"/>
    <w:family w:val="auto"/>
    <w:pitch w:val="default"/>
    <w:sig w:usb0="A00002EF" w:usb1="4000004B" w:usb2="00000000" w:usb3="00000000" w:csb0="2000009F" w:csb1="00000000"/>
  </w:font>
  <w:font w:name="微软雅黑">
    <w:panose1 w:val="020B0503020204020204"/>
    <w:charset w:val="86"/>
    <w:family w:val="auto"/>
    <w:pitch w:val="default"/>
    <w:sig w:usb0="80000287" w:usb1="2A0F3C52" w:usb2="00000016" w:usb3="00000000" w:csb0="0004001F" w:csb1="00000000"/>
  </w:font>
  <w:font w:name="楷体_GB2312">
    <w:altName w:val="微软雅黑"/>
    <w:panose1 w:val="02010609030101010101"/>
    <w:charset w:val="86"/>
    <w:family w:val="auto"/>
    <w:pitch w:val="default"/>
    <w:sig w:usb0="00000001" w:usb1="080E0000" w:usb2="00000010" w:usb3="00000000" w:csb0="00040000" w:csb1="00000000"/>
  </w:font>
  <w:font w:name="新宋体">
    <w:panose1 w:val="02010609030101010101"/>
    <w:charset w:val="86"/>
    <w:family w:val="auto"/>
    <w:pitch w:val="default"/>
    <w:sig w:usb0="00000003" w:usb1="080E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72277057">
    <w:nsid w:val="4BD56841"/>
    <w:multiLevelType w:val="multilevel"/>
    <w:tmpl w:val="4BD56841"/>
    <w:lvl w:ilvl="0" w:tentative="1">
      <w:start w:val="1"/>
      <w:numFmt w:val="bullet"/>
      <w:lvlText w:val=""/>
      <w:lvlJc w:val="left"/>
      <w:pPr>
        <w:tabs>
          <w:tab w:val="left" w:pos="420"/>
        </w:tabs>
        <w:ind w:left="420" w:hanging="420"/>
      </w:pPr>
      <w:rPr>
        <w:rFonts w:hint="default" w:ascii="Wingdings" w:hAnsi="Wingdings"/>
      </w:rPr>
    </w:lvl>
    <w:lvl w:ilvl="1" w:tentative="1">
      <w:start w:val="1"/>
      <w:numFmt w:val="bullet"/>
      <w:lvlText w:val=""/>
      <w:lvlJc w:val="left"/>
      <w:pPr>
        <w:tabs>
          <w:tab w:val="left" w:pos="840"/>
        </w:tabs>
        <w:ind w:left="840" w:hanging="420"/>
      </w:pPr>
      <w:rPr>
        <w:rFonts w:hint="default" w:ascii="Wingdings" w:hAnsi="Wingdings"/>
      </w:rPr>
    </w:lvl>
    <w:lvl w:ilvl="2" w:tentative="1">
      <w:start w:val="1"/>
      <w:numFmt w:val="bullet"/>
      <w:lvlText w:val=""/>
      <w:lvlJc w:val="left"/>
      <w:pPr>
        <w:tabs>
          <w:tab w:val="left" w:pos="1260"/>
        </w:tabs>
        <w:ind w:left="1260" w:hanging="420"/>
      </w:pPr>
      <w:rPr>
        <w:rFonts w:hint="default" w:ascii="Wingdings" w:hAnsi="Wingdings"/>
      </w:rPr>
    </w:lvl>
    <w:lvl w:ilvl="3" w:tentative="1">
      <w:start w:val="1"/>
      <w:numFmt w:val="bullet"/>
      <w:lvlText w:val=""/>
      <w:lvlJc w:val="left"/>
      <w:pPr>
        <w:tabs>
          <w:tab w:val="left" w:pos="1680"/>
        </w:tabs>
        <w:ind w:left="1680" w:hanging="420"/>
      </w:pPr>
      <w:rPr>
        <w:rFonts w:hint="default" w:ascii="Wingdings" w:hAnsi="Wingdings"/>
      </w:rPr>
    </w:lvl>
    <w:lvl w:ilvl="4" w:tentative="1">
      <w:start w:val="1"/>
      <w:numFmt w:val="bullet"/>
      <w:lvlText w:val=""/>
      <w:lvlJc w:val="left"/>
      <w:pPr>
        <w:tabs>
          <w:tab w:val="left" w:pos="2100"/>
        </w:tabs>
        <w:ind w:left="2100" w:hanging="420"/>
      </w:pPr>
      <w:rPr>
        <w:rFonts w:hint="default" w:ascii="Wingdings" w:hAnsi="Wingdings"/>
      </w:rPr>
    </w:lvl>
    <w:lvl w:ilvl="5" w:tentative="1">
      <w:start w:val="1"/>
      <w:numFmt w:val="bullet"/>
      <w:lvlText w:val=""/>
      <w:lvlJc w:val="left"/>
      <w:pPr>
        <w:tabs>
          <w:tab w:val="left" w:pos="2520"/>
        </w:tabs>
        <w:ind w:left="2520" w:hanging="420"/>
      </w:pPr>
      <w:rPr>
        <w:rFonts w:hint="default" w:ascii="Wingdings" w:hAnsi="Wingdings"/>
      </w:rPr>
    </w:lvl>
    <w:lvl w:ilvl="6" w:tentative="1">
      <w:start w:val="1"/>
      <w:numFmt w:val="bullet"/>
      <w:lvlText w:val=""/>
      <w:lvlJc w:val="left"/>
      <w:pPr>
        <w:tabs>
          <w:tab w:val="left" w:pos="2940"/>
        </w:tabs>
        <w:ind w:left="2940" w:hanging="420"/>
      </w:pPr>
      <w:rPr>
        <w:rFonts w:hint="default" w:ascii="Wingdings" w:hAnsi="Wingdings"/>
      </w:rPr>
    </w:lvl>
    <w:lvl w:ilvl="7" w:tentative="1">
      <w:start w:val="1"/>
      <w:numFmt w:val="bullet"/>
      <w:lvlText w:val=""/>
      <w:lvlJc w:val="left"/>
      <w:pPr>
        <w:tabs>
          <w:tab w:val="left" w:pos="3360"/>
        </w:tabs>
        <w:ind w:left="3360" w:hanging="420"/>
      </w:pPr>
      <w:rPr>
        <w:rFonts w:hint="default" w:ascii="Wingdings" w:hAnsi="Wingdings"/>
      </w:rPr>
    </w:lvl>
    <w:lvl w:ilvl="8" w:tentative="1">
      <w:start w:val="1"/>
      <w:numFmt w:val="bullet"/>
      <w:lvlText w:val=""/>
      <w:lvlJc w:val="left"/>
      <w:pPr>
        <w:tabs>
          <w:tab w:val="left" w:pos="3780"/>
        </w:tabs>
        <w:ind w:left="3780" w:hanging="420"/>
      </w:pPr>
      <w:rPr>
        <w:rFonts w:hint="default" w:ascii="Wingdings" w:hAnsi="Wingdings"/>
      </w:rPr>
    </w:lvl>
  </w:abstractNum>
  <w:abstractNum w:abstractNumId="2038966448">
    <w:nsid w:val="798828B0"/>
    <w:multiLevelType w:val="multilevel"/>
    <w:tmpl w:val="798828B0"/>
    <w:lvl w:ilvl="0" w:tentative="1">
      <w:start w:val="1"/>
      <w:numFmt w:val="decimal"/>
      <w:lvlText w:val="%1."/>
      <w:lvlJc w:val="left"/>
      <w:pPr>
        <w:ind w:left="360" w:hanging="360"/>
      </w:pPr>
      <w:rPr>
        <w:rFonts w:hint="default"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710492317">
    <w:nsid w:val="65F40A9D"/>
    <w:multiLevelType w:val="multilevel"/>
    <w:tmpl w:val="65F40A9D"/>
    <w:lvl w:ilvl="0" w:tentative="1">
      <w:start w:val="1"/>
      <w:numFmt w:val="decimal"/>
      <w:lvlText w:val="%1."/>
      <w:lvlJc w:val="left"/>
      <w:pPr>
        <w:ind w:left="360" w:hanging="360"/>
      </w:pPr>
      <w:rPr>
        <w:rFonts w:hint="default"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1710492317"/>
  </w:num>
  <w:num w:numId="2">
    <w:abstractNumId w:val="2038966448"/>
  </w:num>
  <w:num w:numId="3">
    <w:abstractNumId w:val="12722770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3"/>
    <w:semiHidden/>
    <w:unhideWhenUsed/>
    <w:qFormat/>
    <w:uiPriority w:val="0"/>
    <w:pPr>
      <w:keepNext/>
      <w:keepLines/>
      <w:adjustRightInd w:val="0"/>
      <w:snapToGrid w:val="0"/>
      <w:spacing w:before="120" w:after="120" w:line="300" w:lineRule="atLeast"/>
      <w:jc w:val="center"/>
      <w:outlineLvl w:val="1"/>
    </w:pPr>
    <w:rPr>
      <w:rFonts w:ascii="Arial" w:hAnsi="Arial"/>
      <w:b/>
      <w:kern w:val="0"/>
      <w:sz w:val="28"/>
      <w:szCs w:val="20"/>
    </w:rPr>
  </w:style>
  <w:style w:type="character" w:default="1" w:styleId="8">
    <w:name w:val="Default Paragraph Font"/>
    <w:semiHidden/>
    <w:unhideWhenUsed/>
    <w:uiPriority w:val="1"/>
  </w:style>
  <w:style w:type="paragraph" w:styleId="3">
    <w:name w:val="Normal Indent"/>
    <w:basedOn w:val="1"/>
    <w:semiHidden/>
    <w:unhideWhenUsed/>
    <w:uiPriority w:val="99"/>
    <w:pPr>
      <w:ind w:firstLine="420" w:firstLineChars="200"/>
    </w:pPr>
  </w:style>
  <w:style w:type="paragraph" w:styleId="4">
    <w:name w:val="Plain Text"/>
    <w:basedOn w:val="1"/>
    <w:link w:val="11"/>
    <w:unhideWhenUsed/>
    <w:uiPriority w:val="0"/>
    <w:rPr>
      <w:rFonts w:ascii="宋体" w:hAnsi="Courier New"/>
      <w:szCs w:val="20"/>
    </w:rPr>
  </w:style>
  <w:style w:type="paragraph" w:styleId="5">
    <w:name w:val="footer"/>
    <w:basedOn w:val="1"/>
    <w:link w:val="15"/>
    <w:semiHidden/>
    <w:unhideWhenUsed/>
    <w:uiPriority w:val="99"/>
    <w:pPr>
      <w:tabs>
        <w:tab w:val="center" w:pos="4153"/>
        <w:tab w:val="right" w:pos="8306"/>
      </w:tabs>
      <w:snapToGrid w:val="0"/>
      <w:jc w:val="left"/>
    </w:pPr>
    <w:rPr>
      <w:sz w:val="18"/>
      <w:szCs w:val="18"/>
    </w:rPr>
  </w:style>
  <w:style w:type="paragraph" w:styleId="6">
    <w:name w:val="header"/>
    <w:basedOn w:val="1"/>
    <w:link w:val="14"/>
    <w:semiHidden/>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customStyle="1" w:styleId="9">
    <w:name w:val="List Paragraph"/>
    <w:basedOn w:val="1"/>
    <w:qFormat/>
    <w:uiPriority w:val="99"/>
    <w:pPr>
      <w:widowControl/>
      <w:spacing w:after="5" w:line="266" w:lineRule="auto"/>
      <w:ind w:left="423" w:right="894" w:firstLine="420" w:firstLineChars="200"/>
      <w:jc w:val="left"/>
    </w:pPr>
    <w:rPr>
      <w:rFonts w:ascii="宋体" w:hAnsi="宋体" w:cs="宋体"/>
      <w:color w:val="000000"/>
      <w:szCs w:val="21"/>
    </w:rPr>
  </w:style>
  <w:style w:type="character" w:customStyle="1" w:styleId="10">
    <w:name w:val="标题 2 Char"/>
    <w:basedOn w:val="8"/>
    <w:link w:val="2"/>
    <w:semiHidden/>
    <w:uiPriority w:val="9"/>
    <w:rPr>
      <w:rFonts w:ascii="Cambria" w:hAnsi="Cambria" w:eastAsia="宋体" w:cs="黑体"/>
      <w:b/>
      <w:bCs/>
      <w:sz w:val="32"/>
      <w:szCs w:val="32"/>
    </w:rPr>
  </w:style>
  <w:style w:type="character" w:customStyle="1" w:styleId="11">
    <w:name w:val="纯文本 Char"/>
    <w:basedOn w:val="8"/>
    <w:link w:val="4"/>
    <w:semiHidden/>
    <w:uiPriority w:val="0"/>
    <w:rPr>
      <w:rFonts w:ascii="宋体" w:hAnsi="Courier New" w:eastAsia="宋体" w:cs="Times New Roman"/>
      <w:szCs w:val="20"/>
    </w:rPr>
  </w:style>
  <w:style w:type="character" w:customStyle="1" w:styleId="12">
    <w:name w:val="d11"/>
    <w:basedOn w:val="8"/>
    <w:uiPriority w:val="0"/>
    <w:rPr>
      <w:spacing w:val="15"/>
    </w:rPr>
  </w:style>
  <w:style w:type="character" w:customStyle="1" w:styleId="13">
    <w:name w:val="标题 2 Char1"/>
    <w:basedOn w:val="8"/>
    <w:link w:val="2"/>
    <w:semiHidden/>
    <w:locked/>
    <w:uiPriority w:val="0"/>
    <w:rPr>
      <w:rFonts w:ascii="Arial" w:hAnsi="Arial" w:eastAsia="宋体" w:cs="Times New Roman"/>
      <w:b/>
      <w:kern w:val="0"/>
      <w:sz w:val="28"/>
      <w:szCs w:val="20"/>
    </w:rPr>
  </w:style>
  <w:style w:type="character" w:customStyle="1" w:styleId="14">
    <w:name w:val="页眉 Char"/>
    <w:basedOn w:val="8"/>
    <w:link w:val="6"/>
    <w:semiHidden/>
    <w:uiPriority w:val="99"/>
    <w:rPr>
      <w:rFonts w:ascii="Times New Roman" w:hAnsi="Times New Roman" w:eastAsia="宋体" w:cs="Times New Roman"/>
      <w:sz w:val="18"/>
      <w:szCs w:val="18"/>
    </w:rPr>
  </w:style>
  <w:style w:type="character" w:customStyle="1" w:styleId="15">
    <w:name w:val="页脚 Char"/>
    <w:basedOn w:val="8"/>
    <w:link w:val="5"/>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www.dadighost.com</Company>
  <Pages>8</Pages>
  <Words>919</Words>
  <Characters>5242</Characters>
  <Lines>43</Lines>
  <Paragraphs>12</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2014-10-23T09:07:00Z</dcterms:created>
  <dc:creator>Administrator</dc:creator>
  <cp:lastModifiedBy>Administrator</cp:lastModifiedBy>
  <dcterms:modified xsi:type="dcterms:W3CDTF">2014-10-28T03:10:24Z</dcterms:modified>
  <dc:title>大连海事大学硕士研究生入学考试大纲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