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0" w:lineRule="atLeast"/>
        <w:ind w:right="326"/>
        <w:contextualSpacing/>
        <w:jc w:val="both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大连海事大学</w:t>
      </w:r>
      <w:r>
        <w:rPr>
          <w:b/>
          <w:sz w:val="44"/>
          <w:szCs w:val="44"/>
        </w:rPr>
        <w:t>硕士研究生入学考试</w:t>
      </w:r>
      <w:r>
        <w:rPr>
          <w:rFonts w:hint="eastAsia"/>
          <w:b/>
          <w:sz w:val="44"/>
          <w:szCs w:val="44"/>
        </w:rPr>
        <w:t>大纲</w:t>
      </w:r>
    </w:p>
    <w:p>
      <w:pPr>
        <w:spacing w:after="0" w:line="0" w:lineRule="atLeast"/>
        <w:ind w:left="0" w:right="0"/>
        <w:contextualSpacing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after="0" w:line="0" w:lineRule="atLeast"/>
        <w:ind w:left="0" w:right="0"/>
        <w:contextualSpacing/>
        <w:jc w:val="both"/>
        <w:rPr>
          <w:rFonts w:hint="eastAsia" w:cs="宋体"/>
          <w:sz w:val="28"/>
          <w:szCs w:val="28"/>
          <w:lang w:eastAsia="zh-CN"/>
        </w:rPr>
      </w:pPr>
      <w:r>
        <w:rPr>
          <w:rFonts w:hint="eastAsia" w:cs="宋体"/>
          <w:sz w:val="28"/>
          <w:szCs w:val="28"/>
          <w:lang w:eastAsia="zh-CN"/>
        </w:rPr>
        <w:t>考试科目：环境化学</w:t>
      </w:r>
    </w:p>
    <w:p>
      <w:pPr>
        <w:spacing w:after="0" w:line="0" w:lineRule="atLeast"/>
        <w:ind w:left="0" w:right="0"/>
        <w:contextualSpacing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试卷满分及考试时间</w:t>
      </w:r>
      <w:r>
        <w:rPr>
          <w:rFonts w:hint="eastAsia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试卷满分为150分，考试时间为180分钟。</w:t>
      </w:r>
    </w:p>
    <w:p>
      <w:pPr>
        <w:spacing w:after="0" w:line="0" w:lineRule="atLeast"/>
        <w:ind w:left="0" w:right="0"/>
        <w:contextualSpacing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after="0" w:line="0" w:lineRule="atLeast"/>
        <w:ind w:left="0" w:right="0"/>
        <w:contextualSpacing/>
        <w:jc w:val="both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一、环境化学概论</w:t>
      </w:r>
    </w:p>
    <w:p>
      <w:pPr>
        <w:spacing w:after="0" w:line="0" w:lineRule="atLeast"/>
        <w:ind w:left="0" w:right="0"/>
        <w:contextualSpacing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主要内容：</w:t>
      </w:r>
    </w:p>
    <w:p>
      <w:pPr>
        <w:spacing w:after="0" w:line="0" w:lineRule="atLeast"/>
        <w:ind w:left="0" w:right="0" w:firstLine="480" w:firstLineChars="200"/>
        <w:contextualSpacing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环境效应、环境污染、环境化学发展动向、污染物类别及效应</w:t>
      </w:r>
    </w:p>
    <w:p>
      <w:pPr>
        <w:spacing w:after="0" w:line="0" w:lineRule="atLeast"/>
        <w:ind w:left="0" w:right="0"/>
        <w:contextualSpacing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基本要求：</w:t>
      </w:r>
    </w:p>
    <w:p>
      <w:pPr>
        <w:spacing w:after="0" w:line="0" w:lineRule="atLeast"/>
        <w:ind w:left="0" w:right="0" w:firstLine="480" w:firstLineChars="200"/>
        <w:contextualSpacing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掌握环境污染物的类别、环境效益和影响因素；理解元素的生物地球化学循环；了解污染物在环境中迁移转化过程，了解环境化学的发展动向。</w:t>
      </w:r>
    </w:p>
    <w:p>
      <w:pPr>
        <w:spacing w:after="0" w:line="0" w:lineRule="atLeast"/>
        <w:ind w:left="0" w:right="0"/>
        <w:contextualSpacing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after="0" w:line="0" w:lineRule="atLeast"/>
        <w:ind w:left="0" w:right="0"/>
        <w:contextualSpacing/>
        <w:jc w:val="both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二、大气环境化学</w:t>
      </w:r>
    </w:p>
    <w:p>
      <w:pPr>
        <w:spacing w:after="0" w:line="0" w:lineRule="atLeast"/>
        <w:ind w:left="0" w:right="0"/>
        <w:contextualSpacing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主要内容：</w:t>
      </w:r>
    </w:p>
    <w:p>
      <w:pPr>
        <w:spacing w:after="0" w:line="0" w:lineRule="atLeast"/>
        <w:ind w:left="0" w:right="0" w:firstLine="480" w:firstLineChars="200"/>
        <w:contextualSpacing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影响污染物在大气中迁移转化的气象条件和大气化学反应；大气稳定度；影响污染物迁移的因素；氮氧化物、碳氢化合物、二氧化硫、自由基等污染物的大气化学反应；臭氧损耗；酸性降水；温室效应；大气颗粒物。</w:t>
      </w:r>
    </w:p>
    <w:p>
      <w:pPr>
        <w:spacing w:after="0" w:line="0" w:lineRule="atLeast"/>
        <w:ind w:left="0" w:right="0"/>
        <w:contextualSpacing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基本要求：</w:t>
      </w:r>
    </w:p>
    <w:p>
      <w:pPr>
        <w:spacing w:after="0" w:line="0" w:lineRule="atLeast"/>
        <w:ind w:left="0" w:right="0" w:firstLine="480" w:firstLineChars="200"/>
        <w:contextualSpacing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掌握大气的层结结构、大气稳定度的判定、逆温的概念及影响大气污染物迁移的因素；了解大气中的主要污染物；理解大气中重要自由基的来源；了解氮氧化物、碳氢化物的转化；理解重要污染物参与光化学烟雾和硫酸型烟雾的形成过程和机理；了解天然降水pH的计算；了解酸雨、温室效应及臭氧破坏等全球性问题；掌握臭氧层破坏机理；理解大气颗粒物的来源与消除、粒径分布和化学组成、大气颗粒物的三模态、PM2.5.</w:t>
      </w:r>
    </w:p>
    <w:p>
      <w:pPr>
        <w:spacing w:after="0" w:line="0" w:lineRule="atLeast"/>
        <w:ind w:left="0" w:right="0"/>
        <w:contextualSpacing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after="0" w:line="0" w:lineRule="atLeast"/>
        <w:ind w:left="0" w:right="-57" w:rightChars="-27"/>
        <w:contextualSpacing/>
        <w:jc w:val="both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三、水环境化学</w:t>
      </w:r>
    </w:p>
    <w:p>
      <w:pPr>
        <w:spacing w:after="0" w:line="0" w:lineRule="atLeast"/>
        <w:ind w:left="2" w:right="-57" w:rightChars="-27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主要内容：</w:t>
      </w:r>
    </w:p>
    <w:p>
      <w:pPr>
        <w:spacing w:after="0" w:line="0" w:lineRule="atLeast"/>
        <w:ind w:left="2" w:leftChars="1" w:right="-57" w:rightChars="-27" w:firstLine="48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天然水的基本特征组成；水体无机污染物的迁移转化；水体有机污染物的迁移转化；水体的富营养化问题。</w:t>
      </w:r>
    </w:p>
    <w:p>
      <w:pPr>
        <w:spacing w:after="0" w:line="0" w:lineRule="atLeast"/>
        <w:ind w:left="2" w:right="-57" w:rightChars="-27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基本要求：</w:t>
      </w:r>
    </w:p>
    <w:p>
      <w:pPr>
        <w:spacing w:after="0" w:line="0" w:lineRule="atLeast"/>
        <w:ind w:left="2" w:leftChars="1" w:right="-57" w:rightChars="-27" w:firstLine="48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了解水中污染物存在形态及分布，我国水中优先控制污染物黑名单。了解天然水的基本性质，理解和掌握无机污染物在水环境中的配合作用、氧化-还原作用、沉淀和溶解、水体颗粒物的吸附作用等基本原理及其实际应用；了解颗粒物在水环境中聚集和吸附-解吸的基本原理；掌握有机物在水体中的迁移转化过程和分配系数、挥发、水解和生物降解速率的计算方法，了解各类水质模型的基本原理和应用范围；了解水体富营养化的机理及湖泊富营养化控制途径。</w:t>
      </w:r>
    </w:p>
    <w:p>
      <w:pPr>
        <w:spacing w:after="0" w:line="0" w:lineRule="atLeast"/>
        <w:ind w:left="0" w:right="-57" w:rightChars="-27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after="0" w:line="0" w:lineRule="atLeast"/>
        <w:ind w:left="0" w:right="-57" w:rightChars="-27"/>
        <w:jc w:val="both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四、土壤环境化学</w:t>
      </w:r>
    </w:p>
    <w:p>
      <w:pPr>
        <w:spacing w:after="0" w:line="0" w:lineRule="atLeast"/>
        <w:ind w:left="0" w:right="-57" w:rightChars="-27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主要内容：</w:t>
      </w:r>
    </w:p>
    <w:p>
      <w:pPr>
        <w:spacing w:after="0" w:line="0" w:lineRule="atLeast"/>
        <w:ind w:left="0" w:right="-57" w:rightChars="-27" w:firstLine="48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土壤组成与性质(吸附、酸碱性、缓冲性及氧化还原性质)；污染物在土壤-植物体系中的迁移及其机制(重金属、氮磷)；土壤中农药的迁移(典型的迁移过程)。</w:t>
      </w:r>
    </w:p>
    <w:p>
      <w:pPr>
        <w:spacing w:after="0" w:line="0" w:lineRule="atLeast"/>
        <w:ind w:left="0" w:right="-57" w:rightChars="-27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基本要求：</w:t>
      </w:r>
    </w:p>
    <w:p>
      <w:pPr>
        <w:spacing w:after="0" w:line="0" w:lineRule="atLeast"/>
        <w:ind w:left="0" w:right="-57" w:rightChars="-27" w:firstLine="48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了解土壤的组成与性质，土壤的粒级与质地分组特性；了解重金属在土壤-植物体系中的迁移特点、影响因素与作用机制；掌握土壤的吸附、酸碱性和氧化还原特性及其应用；理解土壤中农药迁移的基本特性，扩散质体，流动吸附与分配作用；了解典型农药在土壤中的迁移转化，以及有机氯农药有机磷农药。</w:t>
      </w:r>
    </w:p>
    <w:p>
      <w:pPr>
        <w:spacing w:after="0" w:line="0" w:lineRule="atLeast"/>
        <w:ind w:right="-57" w:rightChars="-27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after="0" w:line="0" w:lineRule="atLeast"/>
        <w:ind w:left="0" w:right="-57" w:rightChars="-27"/>
        <w:jc w:val="both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五、化学物质的生物效应与生态效应</w:t>
      </w:r>
    </w:p>
    <w:p>
      <w:pPr>
        <w:spacing w:after="0" w:line="0" w:lineRule="atLeast"/>
        <w:ind w:left="0" w:right="-57" w:rightChars="-27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主要内容：</w:t>
      </w:r>
    </w:p>
    <w:p>
      <w:pPr>
        <w:spacing w:after="0" w:line="0" w:lineRule="atLeast"/>
        <w:ind w:left="0" w:right="-57" w:rightChars="-27" w:firstLine="48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污染物质在生物体内的转运及消除，污染物质的生物富集、放大和积累；有机污染物的生物降解，无机物质的生物转化；污染物质的毒性；典型污染物质的转化与效应。</w:t>
      </w:r>
    </w:p>
    <w:p>
      <w:pPr>
        <w:spacing w:after="0" w:line="0" w:lineRule="atLeast"/>
        <w:ind w:left="0" w:right="-57" w:rightChars="-27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基本要求：</w:t>
      </w:r>
    </w:p>
    <w:p>
      <w:pPr>
        <w:spacing w:after="0" w:line="0" w:lineRule="atLeast"/>
        <w:ind w:left="0" w:right="-57" w:rightChars="-27" w:firstLine="48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了解物质透过细胞膜的形式，物质在生物体内的转运，生物转化及消除；掌握生物蓄积，生物富集、生物放大和生物积累作用；了解耗氧有机污染物和有毒有机污染物的生物降解途径、氮硫的微生物转化，重金属元素的微生物转化；了解典型污染物在环境各圈层中的转化效应；掌握典型的持久性有机污染物及其在环境各圈层中的转归与效应。</w:t>
      </w:r>
    </w:p>
    <w:p>
      <w:pPr>
        <w:spacing w:after="0" w:line="0" w:lineRule="atLeast"/>
        <w:ind w:left="0" w:right="-57" w:rightChars="-27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after="0" w:line="0" w:lineRule="atLeast"/>
        <w:ind w:left="0" w:right="-57" w:rightChars="-27"/>
        <w:jc w:val="both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参考</w:t>
      </w:r>
      <w:r>
        <w:rPr>
          <w:rFonts w:hint="eastAsia" w:cs="宋体"/>
          <w:b/>
          <w:sz w:val="28"/>
          <w:szCs w:val="28"/>
          <w:lang w:eastAsia="zh-CN"/>
        </w:rPr>
        <w:t>书目</w:t>
      </w:r>
      <w:r>
        <w:rPr>
          <w:rFonts w:hint="eastAsia" w:ascii="宋体" w:hAnsi="宋体" w:eastAsia="宋体" w:cs="宋体"/>
          <w:b/>
          <w:sz w:val="28"/>
          <w:szCs w:val="28"/>
        </w:rPr>
        <w:t>：</w:t>
      </w:r>
    </w:p>
    <w:p>
      <w:pPr>
        <w:spacing w:after="0" w:line="0" w:lineRule="atLeast"/>
        <w:ind w:right="-57" w:rightChars="-27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《环境化学》戴树桂主编</w:t>
      </w:r>
      <w:r>
        <w:rPr>
          <w:rFonts w:hint="eastAsia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高等教育出版社</w:t>
      </w:r>
      <w:r>
        <w:rPr>
          <w:rFonts w:hint="eastAsia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200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6年10月第2版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spacing w:after="5" w:line="266" w:lineRule="auto"/>
      <w:ind w:left="423" w:right="894"/>
    </w:pPr>
    <w:rPr>
      <w:rFonts w:ascii="宋体" w:hAnsi="宋体" w:eastAsia="宋体" w:cs="宋体"/>
      <w:color w:val="000000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  <w:ind w:left="0" w:right="0"/>
    </w:pPr>
    <w:rPr>
      <w:rFonts w:ascii="Calibri" w:hAnsi="Calibri" w:eastAsia="宋体"/>
      <w:color w:val="auto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ind w:left="0" w:right="0"/>
      <w:jc w:val="center"/>
    </w:pPr>
    <w:rPr>
      <w:rFonts w:ascii="Calibri" w:hAnsi="Calibri" w:eastAsia="宋体"/>
      <w:color w:val="auto"/>
      <w:sz w:val="18"/>
      <w:szCs w:val="18"/>
    </w:rPr>
  </w:style>
  <w:style w:type="paragraph" w:customStyle="1" w:styleId="5">
    <w:name w:val="样式1"/>
    <w:basedOn w:val="1"/>
    <w:link w:val="8"/>
    <w:qFormat/>
    <w:uiPriority w:val="0"/>
    <w:pPr>
      <w:spacing w:after="0" w:line="0" w:lineRule="atLeast"/>
      <w:ind w:left="0" w:right="0"/>
      <w:contextualSpacing/>
    </w:pPr>
    <w:rPr>
      <w:rFonts w:ascii="微软雅黑" w:hAnsi="微软雅黑" w:eastAsia="微软雅黑"/>
      <w:b/>
      <w:sz w:val="28"/>
      <w:szCs w:val="24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  <w:style w:type="character" w:customStyle="1" w:styleId="8">
    <w:name w:val="样式1 Char"/>
    <w:basedOn w:val="4"/>
    <w:link w:val="5"/>
    <w:uiPriority w:val="0"/>
    <w:rPr>
      <w:rFonts w:ascii="微软雅黑" w:hAnsi="微软雅黑" w:eastAsia="微软雅黑" w:cs="宋体"/>
      <w:b/>
      <w:color w:val="000000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248</Words>
  <Characters>1419</Characters>
  <Lines>11</Lines>
  <Paragraphs>3</Paragraphs>
  <ScaleCrop>false</ScaleCrop>
  <LinksUpToDate>false</LinksUpToDate>
  <CharactersWithSpaces>0</CharactersWithSpaces>
  <Application>WPS Office 个人版_9.1.0.4843_{F1E327BC-269C-435d-A152-05C5408002CA}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2014-09-22T01:24:00Z</dcterms:created>
  <dc:creator>DBC</dc:creator>
  <cp:lastModifiedBy>Administrator</cp:lastModifiedBy>
  <dcterms:modified xsi:type="dcterms:W3CDTF">2014-10-06T01:39:28Z</dcterms:modified>
  <dc:title>大连海事大学硕士研究生入学考试大纲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2052-9.1.0.4843</vt:lpwstr>
  </property>
</Properties>
</file>