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00" w:lineRule="exact"/>
        <w:jc w:val="center"/>
        <w:rPr>
          <w:b/>
          <w:sz w:val="30"/>
          <w:szCs w:val="30"/>
        </w:rPr>
      </w:pPr>
      <w:r>
        <w:rPr>
          <w:rFonts w:hint="eastAsia"/>
          <w:b/>
          <w:sz w:val="30"/>
          <w:szCs w:val="30"/>
        </w:rPr>
        <w:t>浙江农林大学硕士研究生入学考试</w:t>
      </w:r>
    </w:p>
    <w:p>
      <w:pPr>
        <w:pStyle w:val="2"/>
        <w:spacing w:before="0" w:after="0" w:line="240" w:lineRule="auto"/>
        <w:jc w:val="center"/>
        <w:rPr>
          <w:sz w:val="28"/>
          <w:szCs w:val="28"/>
        </w:rPr>
      </w:pPr>
      <w:r>
        <w:rPr>
          <w:rFonts w:hint="eastAsia"/>
          <w:sz w:val="28"/>
          <w:szCs w:val="28"/>
        </w:rPr>
        <w:t>《人类生态学》考试大纲</w:t>
      </w:r>
    </w:p>
    <w:p>
      <w:pPr>
        <w:numPr>
          <w:ilvl w:val="0"/>
          <w:numId w:val="1"/>
        </w:numPr>
        <w:jc w:val="center"/>
        <w:rPr>
          <w:b/>
          <w:bCs/>
          <w:sz w:val="28"/>
        </w:rPr>
      </w:pPr>
      <w:r>
        <w:rPr>
          <w:rFonts w:hint="eastAsia"/>
          <w:b/>
          <w:bCs/>
          <w:sz w:val="28"/>
        </w:rPr>
        <w:t>考</w:t>
      </w:r>
      <w:r>
        <w:rPr>
          <w:b/>
          <w:bCs/>
          <w:sz w:val="28"/>
        </w:rPr>
        <w:t xml:space="preserve"> </w:t>
      </w:r>
      <w:r>
        <w:rPr>
          <w:rFonts w:hint="eastAsia"/>
          <w:b/>
          <w:bCs/>
          <w:sz w:val="28"/>
        </w:rPr>
        <w:t>试</w:t>
      </w:r>
      <w:r>
        <w:rPr>
          <w:b/>
          <w:bCs/>
          <w:sz w:val="28"/>
        </w:rPr>
        <w:t xml:space="preserve"> </w:t>
      </w:r>
      <w:r>
        <w:rPr>
          <w:rFonts w:hint="eastAsia"/>
          <w:b/>
          <w:bCs/>
          <w:sz w:val="28"/>
        </w:rPr>
        <w:t>性</w:t>
      </w:r>
      <w:r>
        <w:rPr>
          <w:b/>
          <w:bCs/>
          <w:sz w:val="28"/>
        </w:rPr>
        <w:t xml:space="preserve"> </w:t>
      </w:r>
      <w:r>
        <w:rPr>
          <w:rFonts w:hint="eastAsia"/>
          <w:b/>
          <w:bCs/>
          <w:sz w:val="28"/>
        </w:rPr>
        <w:t>质</w:t>
      </w:r>
    </w:p>
    <w:p>
      <w:pPr>
        <w:pStyle w:val="4"/>
        <w:spacing w:after="156"/>
        <w:rPr>
          <w:rFonts w:ascii="Times New Roman" w:eastAsia="宋体"/>
          <w:bCs/>
        </w:rPr>
      </w:pPr>
      <w:r>
        <w:rPr>
          <w:rFonts w:hint="eastAsia" w:ascii="Times New Roman" w:eastAsia="宋体"/>
          <w:bCs/>
        </w:rPr>
        <w:t>浙江农林大学硕士研究生入学《人类生态学》考试是为招收生态文化学及相关专业的硕士研究生而设置的具有选拔功能的水平考试。它的主要目的是测试考生对人类生态学内容的掌握程度和应用相关知识解决问题的能力。</w:t>
      </w:r>
    </w:p>
    <w:p>
      <w:pPr>
        <w:numPr>
          <w:ilvl w:val="0"/>
          <w:numId w:val="1"/>
        </w:numPr>
        <w:jc w:val="center"/>
        <w:rPr>
          <w:b/>
          <w:bCs/>
          <w:sz w:val="28"/>
        </w:rPr>
      </w:pPr>
      <w:r>
        <w:rPr>
          <w:rFonts w:hint="eastAsia"/>
          <w:b/>
          <w:bCs/>
          <w:sz w:val="28"/>
        </w:rPr>
        <w:t>考试的基本要求</w:t>
      </w:r>
    </w:p>
    <w:p>
      <w:pPr>
        <w:pStyle w:val="4"/>
        <w:spacing w:after="156"/>
        <w:rPr>
          <w:rFonts w:ascii="Times New Roman" w:eastAsia="宋体"/>
          <w:bCs/>
        </w:rPr>
      </w:pPr>
      <w:r>
        <w:rPr>
          <w:rFonts w:hint="eastAsia" w:ascii="Times New Roman" w:eastAsia="宋体"/>
          <w:bCs/>
        </w:rPr>
        <w:t>要求考生全面系统地掌握人类生态学的基本概念、理论和主要研究方法，熟悉人类生态学在自己专业领域中的应用，了解人类生态学的主要发展趋势和前沿领域，具有应用人类生态学知识分析、认识和解决环境和资源问题的能力。</w:t>
      </w:r>
    </w:p>
    <w:p>
      <w:pPr>
        <w:numPr>
          <w:ilvl w:val="0"/>
          <w:numId w:val="1"/>
        </w:numPr>
        <w:jc w:val="center"/>
        <w:rPr>
          <w:b/>
          <w:bCs/>
          <w:sz w:val="28"/>
        </w:rPr>
      </w:pPr>
      <w:r>
        <w:rPr>
          <w:rFonts w:hint="eastAsia"/>
          <w:b/>
          <w:bCs/>
          <w:sz w:val="28"/>
        </w:rPr>
        <w:t>考试方法和考试时间</w:t>
      </w:r>
    </w:p>
    <w:p>
      <w:pPr>
        <w:spacing w:line="320" w:lineRule="exact"/>
        <w:ind w:firstLine="480" w:firstLineChars="200"/>
        <w:rPr>
          <w:bCs/>
          <w:sz w:val="24"/>
        </w:rPr>
      </w:pPr>
      <w:r>
        <w:rPr>
          <w:rFonts w:hint="eastAsia"/>
          <w:bCs/>
          <w:sz w:val="24"/>
        </w:rPr>
        <w:t>本试卷采用闭卷笔试形式，试卷满分为</w:t>
      </w:r>
      <w:r>
        <w:rPr>
          <w:bCs/>
          <w:sz w:val="24"/>
        </w:rPr>
        <w:t>1</w:t>
      </w:r>
      <w:r>
        <w:rPr>
          <w:rFonts w:hint="eastAsia"/>
          <w:bCs/>
          <w:sz w:val="24"/>
          <w:lang w:val="en-US" w:eastAsia="zh-CN"/>
        </w:rPr>
        <w:t>5</w:t>
      </w:r>
      <w:r>
        <w:rPr>
          <w:bCs/>
          <w:sz w:val="24"/>
        </w:rPr>
        <w:t>0</w:t>
      </w:r>
      <w:r>
        <w:rPr>
          <w:rFonts w:hint="eastAsia"/>
          <w:bCs/>
          <w:sz w:val="24"/>
        </w:rPr>
        <w:t>分，考试时间为</w:t>
      </w:r>
      <w:r>
        <w:rPr>
          <w:bCs/>
          <w:sz w:val="24"/>
        </w:rPr>
        <w:t>1</w:t>
      </w:r>
      <w:r>
        <w:rPr>
          <w:rFonts w:hint="eastAsia"/>
          <w:bCs/>
          <w:sz w:val="24"/>
          <w:lang w:val="en-US" w:eastAsia="zh-CN"/>
        </w:rPr>
        <w:t>80</w:t>
      </w:r>
      <w:r>
        <w:rPr>
          <w:rFonts w:hint="eastAsia"/>
          <w:bCs/>
          <w:sz w:val="24"/>
        </w:rPr>
        <w:t>分钟。</w:t>
      </w:r>
    </w:p>
    <w:p>
      <w:pPr>
        <w:numPr>
          <w:ilvl w:val="0"/>
          <w:numId w:val="1"/>
        </w:numPr>
        <w:jc w:val="center"/>
        <w:rPr>
          <w:b/>
          <w:bCs/>
          <w:sz w:val="28"/>
        </w:rPr>
      </w:pPr>
      <w:r>
        <w:rPr>
          <w:rFonts w:hint="eastAsia"/>
          <w:b/>
          <w:bCs/>
          <w:sz w:val="28"/>
        </w:rPr>
        <w:t>考试内容和考试要求</w:t>
      </w:r>
    </w:p>
    <w:p>
      <w:pPr>
        <w:pStyle w:val="3"/>
        <w:numPr>
          <w:ilvl w:val="2"/>
          <w:numId w:val="2"/>
        </w:numPr>
        <w:spacing w:line="240" w:lineRule="auto"/>
        <w:rPr>
          <w:sz w:val="24"/>
        </w:rPr>
      </w:pPr>
      <w:r>
        <w:rPr>
          <w:rFonts w:hint="eastAsia"/>
          <w:sz w:val="24"/>
        </w:rPr>
        <w:t>人类生态学概念与原理</w:t>
      </w:r>
      <w:bookmarkStart w:id="0" w:name="_GoBack"/>
      <w:bookmarkEnd w:id="0"/>
    </w:p>
    <w:p>
      <w:pPr>
        <w:spacing w:beforeLines="50" w:line="320" w:lineRule="exact"/>
        <w:rPr>
          <w:b/>
          <w:bCs/>
          <w:sz w:val="24"/>
          <w:szCs w:val="32"/>
        </w:rPr>
      </w:pPr>
      <w:r>
        <w:rPr>
          <w:rFonts w:hint="eastAsia"/>
          <w:b/>
          <w:bCs/>
          <w:sz w:val="24"/>
          <w:szCs w:val="32"/>
        </w:rPr>
        <w:t>考试内容</w:t>
      </w:r>
    </w:p>
    <w:p>
      <w:pPr>
        <w:spacing w:line="360" w:lineRule="auto"/>
        <w:ind w:firstLine="420" w:firstLineChars="200"/>
        <w:rPr>
          <w:rFonts w:ascii="宋体"/>
        </w:rPr>
      </w:pPr>
      <w:r>
        <w:rPr>
          <w:rFonts w:hint="eastAsia" w:ascii="宋体" w:hAnsi="宋体"/>
        </w:rPr>
        <w:t>1、生态学与人类生态学</w:t>
      </w:r>
    </w:p>
    <w:p>
      <w:pPr>
        <w:spacing w:line="360" w:lineRule="auto"/>
        <w:ind w:firstLine="420" w:firstLineChars="200"/>
        <w:rPr>
          <w:rFonts w:ascii="宋体"/>
        </w:rPr>
      </w:pPr>
      <w:r>
        <w:rPr>
          <w:rFonts w:hint="eastAsia" w:ascii="宋体" w:hAnsi="宋体"/>
        </w:rPr>
        <w:t>2、人类生态学的研究对象和任务</w:t>
      </w:r>
    </w:p>
    <w:p>
      <w:pPr>
        <w:spacing w:line="360" w:lineRule="auto"/>
        <w:ind w:firstLine="420" w:firstLineChars="200"/>
        <w:rPr>
          <w:rFonts w:ascii="宋体"/>
        </w:rPr>
      </w:pPr>
      <w:r>
        <w:rPr>
          <w:rFonts w:hint="eastAsia" w:ascii="宋体" w:hAnsi="宋体"/>
        </w:rPr>
        <w:t>3、人类生态学的发展</w:t>
      </w:r>
    </w:p>
    <w:p>
      <w:pPr>
        <w:spacing w:line="360" w:lineRule="auto"/>
        <w:ind w:firstLine="420" w:firstLineChars="200"/>
        <w:rPr>
          <w:rFonts w:ascii="宋体"/>
        </w:rPr>
      </w:pPr>
      <w:r>
        <w:rPr>
          <w:rFonts w:hint="eastAsia" w:ascii="宋体" w:hAnsi="宋体"/>
        </w:rPr>
        <w:t>4、人类生态学的研究特点</w:t>
      </w:r>
    </w:p>
    <w:p>
      <w:pPr>
        <w:spacing w:beforeLines="50" w:line="320" w:lineRule="exact"/>
        <w:rPr>
          <w:b/>
          <w:bCs/>
          <w:sz w:val="24"/>
          <w:szCs w:val="32"/>
        </w:rPr>
      </w:pPr>
      <w:r>
        <w:rPr>
          <w:rFonts w:hint="eastAsia"/>
          <w:b/>
          <w:bCs/>
          <w:sz w:val="24"/>
          <w:szCs w:val="32"/>
        </w:rPr>
        <w:t>考试要求</w:t>
      </w:r>
    </w:p>
    <w:p>
      <w:pPr>
        <w:spacing w:beforeLines="50" w:line="320" w:lineRule="exact"/>
        <w:ind w:firstLine="420" w:firstLineChars="200"/>
      </w:pPr>
      <w:r>
        <w:rPr>
          <w:rFonts w:hint="eastAsia"/>
        </w:rPr>
        <w:t>1、了解生态学的定义和基本概念</w:t>
      </w:r>
    </w:p>
    <w:p>
      <w:pPr>
        <w:spacing w:beforeLines="50" w:line="320" w:lineRule="exact"/>
        <w:ind w:firstLine="420" w:firstLineChars="200"/>
        <w:rPr>
          <w:b/>
          <w:bCs/>
          <w:sz w:val="24"/>
          <w:szCs w:val="32"/>
        </w:rPr>
      </w:pPr>
      <w:r>
        <w:rPr>
          <w:rFonts w:hint="eastAsia"/>
        </w:rPr>
        <w:t>2、了解人类生态学产生的历史背景以及研究对象、任务和特点。</w:t>
      </w:r>
    </w:p>
    <w:p>
      <w:pPr>
        <w:pStyle w:val="3"/>
        <w:numPr>
          <w:ilvl w:val="2"/>
          <w:numId w:val="2"/>
        </w:numPr>
        <w:spacing w:line="240" w:lineRule="auto"/>
        <w:rPr>
          <w:sz w:val="24"/>
        </w:rPr>
      </w:pPr>
      <w:r>
        <w:rPr>
          <w:rFonts w:hint="eastAsia"/>
          <w:sz w:val="24"/>
        </w:rPr>
        <w:t>人类生态环境</w:t>
      </w:r>
    </w:p>
    <w:p>
      <w:pPr>
        <w:spacing w:beforeLines="50" w:line="320" w:lineRule="exact"/>
        <w:rPr>
          <w:b/>
          <w:bCs/>
          <w:sz w:val="24"/>
          <w:szCs w:val="32"/>
        </w:rPr>
      </w:pPr>
      <w:r>
        <w:rPr>
          <w:rFonts w:hint="eastAsia"/>
          <w:b/>
          <w:bCs/>
          <w:sz w:val="24"/>
          <w:szCs w:val="32"/>
        </w:rPr>
        <w:t>考试内容</w:t>
      </w:r>
    </w:p>
    <w:p>
      <w:pPr>
        <w:pStyle w:val="9"/>
        <w:spacing w:line="360" w:lineRule="auto"/>
        <w:ind w:left="425" w:firstLine="0" w:firstLineChars="0"/>
        <w:rPr>
          <w:rFonts w:ascii="宋体"/>
        </w:rPr>
      </w:pPr>
      <w:r>
        <w:rPr>
          <w:rFonts w:hint="eastAsia" w:ascii="宋体" w:hAnsi="宋体"/>
        </w:rPr>
        <w:t>1、地球.环境与人</w:t>
      </w:r>
    </w:p>
    <w:p>
      <w:pPr>
        <w:pStyle w:val="9"/>
        <w:spacing w:line="360" w:lineRule="auto"/>
        <w:ind w:left="425" w:firstLine="0" w:firstLineChars="0"/>
        <w:rPr>
          <w:rFonts w:ascii="宋体"/>
        </w:rPr>
      </w:pPr>
      <w:r>
        <w:rPr>
          <w:rFonts w:hint="eastAsia" w:ascii="宋体" w:hAnsi="宋体"/>
        </w:rPr>
        <w:t>2、蔚蓝色的星球</w:t>
      </w:r>
    </w:p>
    <w:p>
      <w:pPr>
        <w:pStyle w:val="9"/>
        <w:spacing w:line="360" w:lineRule="auto"/>
        <w:ind w:left="425" w:firstLine="0" w:firstLineChars="0"/>
        <w:rPr>
          <w:rFonts w:ascii="宋体"/>
        </w:rPr>
      </w:pPr>
      <w:r>
        <w:rPr>
          <w:rFonts w:hint="eastAsia" w:ascii="宋体" w:hAnsi="宋体"/>
        </w:rPr>
        <w:t>3、地球.生命与人</w:t>
      </w:r>
    </w:p>
    <w:p>
      <w:pPr>
        <w:pStyle w:val="9"/>
        <w:spacing w:line="360" w:lineRule="auto"/>
        <w:ind w:left="425" w:firstLine="0" w:firstLineChars="0"/>
        <w:rPr>
          <w:rFonts w:ascii="宋体"/>
        </w:rPr>
      </w:pPr>
      <w:r>
        <w:rPr>
          <w:rFonts w:hint="eastAsia" w:ascii="宋体" w:hAnsi="宋体"/>
        </w:rPr>
        <w:t>4、环境</w:t>
      </w:r>
    </w:p>
    <w:p>
      <w:pPr>
        <w:spacing w:beforeLines="50" w:line="320" w:lineRule="exact"/>
        <w:rPr>
          <w:b/>
          <w:bCs/>
          <w:sz w:val="24"/>
          <w:szCs w:val="32"/>
        </w:rPr>
      </w:pPr>
      <w:r>
        <w:rPr>
          <w:rFonts w:hint="eastAsia"/>
          <w:b/>
          <w:bCs/>
          <w:sz w:val="24"/>
          <w:szCs w:val="32"/>
        </w:rPr>
        <w:t>考试要求</w:t>
      </w:r>
    </w:p>
    <w:p>
      <w:pPr>
        <w:widowControl/>
        <w:adjustRightInd w:val="0"/>
        <w:spacing w:line="360" w:lineRule="auto"/>
        <w:ind w:firstLine="420" w:firstLineChars="200"/>
        <w:jc w:val="left"/>
        <w:rPr>
          <w:rFonts w:ascii="宋体" w:hAnsi="宋体"/>
          <w:color w:val="000000"/>
        </w:rPr>
      </w:pPr>
      <w:r>
        <w:rPr>
          <w:rFonts w:hint="eastAsia" w:ascii="宋体" w:hAnsi="宋体"/>
          <w:color w:val="000000"/>
        </w:rPr>
        <w:t>1、了解</w:t>
      </w:r>
      <w:r>
        <w:rPr>
          <w:rFonts w:hint="eastAsia" w:ascii="宋体" w:hAnsi="宋体"/>
        </w:rPr>
        <w:t>地球环境五大圈概念、自然环境、社会环境，生命的起源进化与环境的关系</w:t>
      </w:r>
    </w:p>
    <w:p>
      <w:pPr>
        <w:spacing w:beforeLines="50" w:line="320" w:lineRule="exact"/>
        <w:ind w:firstLine="420" w:firstLineChars="200"/>
        <w:rPr>
          <w:b/>
          <w:bCs/>
          <w:sz w:val="24"/>
          <w:szCs w:val="32"/>
        </w:rPr>
      </w:pPr>
      <w:r>
        <w:rPr>
          <w:rFonts w:hint="eastAsia" w:ascii="宋体" w:hAnsi="宋体"/>
          <w:color w:val="000000"/>
        </w:rPr>
        <w:t>2、了解人类生存发展对生命支持系统的依赖、生命支持系统的平衡稳定</w:t>
      </w:r>
      <w:r>
        <w:rPr>
          <w:rFonts w:hint="eastAsia" w:ascii="宋体" w:hAnsi="宋体"/>
        </w:rPr>
        <w:t>。</w:t>
      </w:r>
    </w:p>
    <w:p>
      <w:pPr>
        <w:spacing w:beforeLines="50" w:line="320" w:lineRule="exact"/>
        <w:rPr>
          <w:b/>
          <w:bCs/>
          <w:sz w:val="24"/>
          <w:szCs w:val="32"/>
        </w:rPr>
      </w:pPr>
    </w:p>
    <w:p>
      <w:pPr>
        <w:pStyle w:val="3"/>
        <w:numPr>
          <w:ilvl w:val="2"/>
          <w:numId w:val="2"/>
        </w:numPr>
        <w:spacing w:line="240" w:lineRule="auto"/>
        <w:rPr>
          <w:sz w:val="24"/>
          <w:szCs w:val="24"/>
        </w:rPr>
      </w:pPr>
      <w:r>
        <w:rPr>
          <w:rFonts w:hint="eastAsia"/>
          <w:sz w:val="24"/>
          <w:szCs w:val="24"/>
        </w:rPr>
        <w:t>人类对环境的生物生态适应</w:t>
      </w:r>
    </w:p>
    <w:p>
      <w:pPr>
        <w:spacing w:beforeLines="50" w:line="320" w:lineRule="exact"/>
        <w:rPr>
          <w:b/>
          <w:bCs/>
          <w:sz w:val="24"/>
          <w:szCs w:val="32"/>
        </w:rPr>
      </w:pPr>
      <w:r>
        <w:rPr>
          <w:rFonts w:hint="eastAsia"/>
          <w:b/>
          <w:bCs/>
          <w:sz w:val="24"/>
          <w:szCs w:val="32"/>
        </w:rPr>
        <w:t>考试内容</w:t>
      </w:r>
    </w:p>
    <w:p>
      <w:pPr>
        <w:spacing w:line="360" w:lineRule="auto"/>
        <w:ind w:firstLine="420" w:firstLineChars="200"/>
      </w:pPr>
      <w:r>
        <w:rPr>
          <w:rFonts w:hint="eastAsia"/>
        </w:rPr>
        <w:t>1、人类的起源</w:t>
      </w:r>
    </w:p>
    <w:p>
      <w:pPr>
        <w:spacing w:line="360" w:lineRule="auto"/>
        <w:ind w:firstLine="420" w:firstLineChars="200"/>
      </w:pPr>
      <w:r>
        <w:rPr>
          <w:rFonts w:hint="eastAsia"/>
        </w:rPr>
        <w:t>2、人类种内分化——人种的形成</w:t>
      </w:r>
    </w:p>
    <w:p>
      <w:pPr>
        <w:spacing w:line="300" w:lineRule="auto"/>
        <w:ind w:firstLine="420" w:firstLineChars="200"/>
      </w:pPr>
      <w:r>
        <w:rPr>
          <w:rFonts w:hint="eastAsia"/>
        </w:rPr>
        <w:t>3、人种的体态与环境</w:t>
      </w:r>
    </w:p>
    <w:p>
      <w:pPr>
        <w:spacing w:line="360" w:lineRule="auto"/>
        <w:ind w:firstLine="420" w:firstLineChars="200"/>
      </w:pPr>
      <w:r>
        <w:rPr>
          <w:rFonts w:hint="eastAsia"/>
        </w:rPr>
        <w:t>4、生物对环境产生可遗传的适应特征的过程</w:t>
      </w:r>
    </w:p>
    <w:p>
      <w:pPr>
        <w:spacing w:beforeLines="50" w:line="320" w:lineRule="exact"/>
        <w:rPr>
          <w:b/>
          <w:bCs/>
          <w:sz w:val="24"/>
          <w:szCs w:val="32"/>
        </w:rPr>
      </w:pPr>
      <w:r>
        <w:rPr>
          <w:rFonts w:hint="eastAsia"/>
          <w:b/>
          <w:bCs/>
          <w:sz w:val="24"/>
          <w:szCs w:val="32"/>
        </w:rPr>
        <w:t>考试要求</w:t>
      </w:r>
    </w:p>
    <w:p>
      <w:pPr>
        <w:spacing w:line="360" w:lineRule="auto"/>
        <w:ind w:left="432" w:leftChars="205" w:hanging="2"/>
      </w:pPr>
      <w:r>
        <w:rPr>
          <w:rFonts w:hint="eastAsia"/>
        </w:rPr>
        <w:t>1、人类对环境生物生态适应的主要规律</w:t>
      </w:r>
      <w:r>
        <w:t>.</w:t>
      </w:r>
    </w:p>
    <w:p>
      <w:pPr>
        <w:spacing w:line="360" w:lineRule="auto"/>
        <w:ind w:left="432" w:leftChars="205" w:hanging="2"/>
      </w:pPr>
      <w:r>
        <w:rPr>
          <w:rFonts w:hint="eastAsia"/>
        </w:rPr>
        <w:t>2、地球各地人群的体质特征</w:t>
      </w:r>
    </w:p>
    <w:p>
      <w:pPr>
        <w:spacing w:line="360" w:lineRule="auto"/>
        <w:ind w:left="432" w:leftChars="205" w:hanging="2"/>
      </w:pPr>
      <w:r>
        <w:rPr>
          <w:rFonts w:hint="eastAsia"/>
        </w:rPr>
        <w:t>3、社会环境的发展与人的体质变化</w:t>
      </w:r>
    </w:p>
    <w:p>
      <w:pPr>
        <w:spacing w:line="360" w:lineRule="auto"/>
        <w:ind w:left="432" w:leftChars="205" w:hanging="2"/>
      </w:pPr>
      <w:r>
        <w:rPr>
          <w:rFonts w:hint="eastAsia"/>
        </w:rPr>
        <w:t>4、人类昼夜、季节等节律性的变化的适应</w:t>
      </w:r>
    </w:p>
    <w:p>
      <w:pPr>
        <w:pStyle w:val="3"/>
        <w:numPr>
          <w:ilvl w:val="2"/>
          <w:numId w:val="2"/>
        </w:numPr>
        <w:spacing w:line="240" w:lineRule="auto"/>
        <w:rPr>
          <w:sz w:val="24"/>
        </w:rPr>
      </w:pPr>
      <w:r>
        <w:rPr>
          <w:rFonts w:hint="eastAsia"/>
          <w:sz w:val="24"/>
          <w:szCs w:val="24"/>
        </w:rPr>
        <w:t>人类种群与环境</w:t>
      </w:r>
    </w:p>
    <w:p>
      <w:pPr>
        <w:spacing w:beforeLines="50" w:line="320" w:lineRule="exact"/>
        <w:rPr>
          <w:b/>
          <w:bCs/>
          <w:sz w:val="24"/>
          <w:szCs w:val="32"/>
        </w:rPr>
      </w:pPr>
      <w:r>
        <w:rPr>
          <w:rFonts w:hint="eastAsia"/>
          <w:b/>
          <w:bCs/>
          <w:sz w:val="24"/>
          <w:szCs w:val="32"/>
        </w:rPr>
        <w:t>考试内容</w:t>
      </w:r>
    </w:p>
    <w:p>
      <w:pPr>
        <w:widowControl/>
        <w:adjustRightInd w:val="0"/>
        <w:spacing w:line="360" w:lineRule="auto"/>
        <w:ind w:firstLine="420" w:firstLineChars="200"/>
        <w:jc w:val="left"/>
      </w:pPr>
      <w:r>
        <w:t>1</w:t>
      </w:r>
      <w:r>
        <w:rPr>
          <w:rFonts w:hint="eastAsia"/>
        </w:rPr>
        <w:t>、生物学种群和人类种群</w:t>
      </w:r>
    </w:p>
    <w:p>
      <w:pPr>
        <w:widowControl/>
        <w:adjustRightInd w:val="0"/>
        <w:spacing w:line="360" w:lineRule="auto"/>
        <w:ind w:firstLine="420" w:firstLineChars="200"/>
        <w:jc w:val="left"/>
      </w:pPr>
      <w:r>
        <w:t>2</w:t>
      </w:r>
      <w:r>
        <w:rPr>
          <w:rFonts w:hint="eastAsia"/>
        </w:rPr>
        <w:t>、人类种群的发展趋势</w:t>
      </w:r>
    </w:p>
    <w:p>
      <w:pPr>
        <w:widowControl/>
        <w:adjustRightInd w:val="0"/>
        <w:spacing w:line="360" w:lineRule="auto"/>
        <w:ind w:firstLine="420" w:firstLineChars="200"/>
        <w:jc w:val="left"/>
      </w:pPr>
      <w:r>
        <w:t>3</w:t>
      </w:r>
      <w:r>
        <w:rPr>
          <w:rFonts w:hint="eastAsia"/>
        </w:rPr>
        <w:t>、种群的群体特征</w:t>
      </w:r>
    </w:p>
    <w:p>
      <w:pPr>
        <w:widowControl/>
        <w:adjustRightInd w:val="0"/>
        <w:spacing w:line="360" w:lineRule="auto"/>
        <w:ind w:firstLine="420" w:firstLineChars="200"/>
        <w:jc w:val="left"/>
      </w:pPr>
      <w:r>
        <w:rPr>
          <w:rFonts w:hint="eastAsia"/>
        </w:rPr>
        <w:t>4、影响种群数量的因素</w:t>
      </w:r>
    </w:p>
    <w:p>
      <w:pPr>
        <w:spacing w:beforeLines="50" w:line="320" w:lineRule="exact"/>
        <w:rPr>
          <w:b/>
          <w:bCs/>
          <w:sz w:val="24"/>
          <w:szCs w:val="32"/>
        </w:rPr>
      </w:pPr>
      <w:r>
        <w:rPr>
          <w:rFonts w:hint="eastAsia"/>
          <w:b/>
          <w:bCs/>
          <w:sz w:val="24"/>
          <w:szCs w:val="32"/>
        </w:rPr>
        <w:t>考试要求</w:t>
      </w:r>
    </w:p>
    <w:p>
      <w:pPr>
        <w:widowControl/>
        <w:adjustRightInd w:val="0"/>
        <w:spacing w:line="360" w:lineRule="auto"/>
        <w:ind w:firstLine="420" w:firstLineChars="200"/>
        <w:jc w:val="left"/>
      </w:pPr>
      <w:r>
        <w:t>1</w:t>
      </w:r>
      <w:r>
        <w:rPr>
          <w:rFonts w:hint="eastAsia"/>
        </w:rPr>
        <w:t>、地球表面人口的空间分布规律</w:t>
      </w:r>
    </w:p>
    <w:p>
      <w:pPr>
        <w:widowControl/>
        <w:adjustRightInd w:val="0"/>
        <w:spacing w:line="360" w:lineRule="auto"/>
        <w:ind w:firstLine="420" w:firstLineChars="200"/>
        <w:jc w:val="left"/>
      </w:pPr>
      <w:r>
        <w:t>2</w:t>
      </w:r>
      <w:r>
        <w:rPr>
          <w:rFonts w:hint="eastAsia"/>
        </w:rPr>
        <w:t>、影响人口分布的主要环境因子</w:t>
      </w:r>
    </w:p>
    <w:p>
      <w:pPr>
        <w:widowControl/>
        <w:adjustRightInd w:val="0"/>
        <w:spacing w:line="360" w:lineRule="auto"/>
        <w:ind w:firstLine="420" w:firstLineChars="200"/>
        <w:jc w:val="left"/>
      </w:pPr>
      <w:r>
        <w:rPr>
          <w:rFonts w:hint="eastAsia"/>
        </w:rPr>
        <w:t>3、生态位</w:t>
      </w:r>
    </w:p>
    <w:p>
      <w:pPr>
        <w:widowControl/>
        <w:adjustRightInd w:val="0"/>
        <w:spacing w:line="360" w:lineRule="auto"/>
        <w:ind w:firstLine="420" w:firstLineChars="200"/>
        <w:jc w:val="left"/>
      </w:pPr>
      <w:r>
        <w:rPr>
          <w:rFonts w:hint="eastAsia"/>
        </w:rPr>
        <w:t>4、群体生活是人类生活的基本特征</w:t>
      </w:r>
    </w:p>
    <w:p>
      <w:pPr>
        <w:widowControl/>
        <w:adjustRightInd w:val="0"/>
        <w:spacing w:line="360" w:lineRule="auto"/>
        <w:ind w:firstLine="420" w:firstLineChars="200"/>
        <w:jc w:val="left"/>
      </w:pPr>
      <w:r>
        <w:rPr>
          <w:rFonts w:hint="eastAsia"/>
        </w:rPr>
        <w:t>5、人际关系与小群体效应</w:t>
      </w:r>
    </w:p>
    <w:p>
      <w:pPr>
        <w:pStyle w:val="3"/>
        <w:numPr>
          <w:ilvl w:val="2"/>
          <w:numId w:val="2"/>
        </w:numPr>
        <w:spacing w:line="240" w:lineRule="auto"/>
        <w:rPr>
          <w:sz w:val="24"/>
        </w:rPr>
      </w:pPr>
      <w:r>
        <w:rPr>
          <w:rFonts w:hint="eastAsia"/>
          <w:sz w:val="24"/>
        </w:rPr>
        <w:t>人类</w:t>
      </w:r>
      <w:r>
        <w:rPr>
          <w:sz w:val="24"/>
        </w:rPr>
        <w:t>生态系统</w:t>
      </w:r>
    </w:p>
    <w:p>
      <w:pPr>
        <w:spacing w:beforeLines="50" w:line="320" w:lineRule="exact"/>
        <w:rPr>
          <w:b/>
          <w:bCs/>
          <w:sz w:val="24"/>
          <w:szCs w:val="32"/>
        </w:rPr>
      </w:pPr>
      <w:r>
        <w:rPr>
          <w:rFonts w:hint="eastAsia"/>
          <w:b/>
          <w:bCs/>
          <w:sz w:val="24"/>
          <w:szCs w:val="32"/>
        </w:rPr>
        <w:t>考试内容</w:t>
      </w:r>
    </w:p>
    <w:p>
      <w:pPr>
        <w:widowControl/>
        <w:adjustRightInd w:val="0"/>
        <w:spacing w:line="360" w:lineRule="auto"/>
        <w:ind w:firstLine="420" w:firstLineChars="200"/>
        <w:jc w:val="left"/>
      </w:pPr>
      <w:r>
        <w:rPr>
          <w:rFonts w:hint="eastAsia"/>
        </w:rPr>
        <w:t>1、人类生态系统的特征与分类</w:t>
      </w:r>
    </w:p>
    <w:p>
      <w:pPr>
        <w:widowControl/>
        <w:adjustRightInd w:val="0"/>
        <w:spacing w:line="360" w:lineRule="auto"/>
        <w:ind w:firstLine="420" w:firstLineChars="200"/>
        <w:jc w:val="left"/>
      </w:pPr>
      <w:r>
        <w:rPr>
          <w:rFonts w:hint="eastAsia"/>
        </w:rPr>
        <w:t>2、城市生态系统</w:t>
      </w:r>
    </w:p>
    <w:p>
      <w:pPr>
        <w:widowControl/>
        <w:adjustRightInd w:val="0"/>
        <w:spacing w:line="360" w:lineRule="auto"/>
        <w:ind w:firstLine="420" w:firstLineChars="200"/>
        <w:jc w:val="left"/>
      </w:pPr>
      <w:r>
        <w:rPr>
          <w:rFonts w:hint="eastAsia"/>
        </w:rPr>
        <w:t>3、农业生态系统</w:t>
      </w:r>
    </w:p>
    <w:p>
      <w:pPr>
        <w:spacing w:beforeLines="50" w:line="320" w:lineRule="exact"/>
        <w:rPr>
          <w:b/>
          <w:bCs/>
          <w:sz w:val="24"/>
          <w:szCs w:val="32"/>
        </w:rPr>
      </w:pPr>
      <w:r>
        <w:rPr>
          <w:rFonts w:hint="eastAsia"/>
          <w:b/>
          <w:bCs/>
          <w:sz w:val="24"/>
          <w:szCs w:val="32"/>
        </w:rPr>
        <w:t>考试要求</w:t>
      </w:r>
    </w:p>
    <w:p>
      <w:pPr>
        <w:widowControl/>
        <w:adjustRightInd w:val="0"/>
        <w:spacing w:line="360" w:lineRule="auto"/>
        <w:ind w:left="850"/>
        <w:jc w:val="left"/>
      </w:pPr>
      <w:r>
        <w:rPr>
          <w:rFonts w:hint="eastAsia"/>
        </w:rPr>
        <w:t>1、人类生态系统的特征和分类</w:t>
      </w:r>
    </w:p>
    <w:p>
      <w:pPr>
        <w:widowControl/>
        <w:adjustRightInd w:val="0"/>
        <w:spacing w:line="360" w:lineRule="auto"/>
        <w:ind w:left="850"/>
        <w:jc w:val="left"/>
      </w:pPr>
      <w:r>
        <w:rPr>
          <w:rFonts w:hint="eastAsia"/>
        </w:rPr>
        <w:t>2、城市的始萌和演进</w:t>
      </w:r>
    </w:p>
    <w:p>
      <w:pPr>
        <w:widowControl/>
        <w:adjustRightInd w:val="0"/>
        <w:spacing w:line="360" w:lineRule="auto"/>
        <w:ind w:left="850"/>
        <w:jc w:val="left"/>
      </w:pPr>
      <w:r>
        <w:rPr>
          <w:rFonts w:hint="eastAsia"/>
        </w:rPr>
        <w:t>3、城市生态系统的特征</w:t>
      </w:r>
    </w:p>
    <w:p>
      <w:pPr>
        <w:widowControl/>
        <w:adjustRightInd w:val="0"/>
        <w:spacing w:line="360" w:lineRule="auto"/>
        <w:ind w:left="850"/>
        <w:jc w:val="left"/>
      </w:pPr>
      <w:r>
        <w:rPr>
          <w:rFonts w:hint="eastAsia"/>
        </w:rPr>
        <w:t>4、农业生态系统的结构和功能</w:t>
      </w:r>
    </w:p>
    <w:p>
      <w:pPr>
        <w:pStyle w:val="3"/>
        <w:numPr>
          <w:ilvl w:val="2"/>
          <w:numId w:val="2"/>
        </w:numPr>
        <w:spacing w:line="240" w:lineRule="auto"/>
        <w:rPr>
          <w:sz w:val="24"/>
          <w:szCs w:val="24"/>
        </w:rPr>
      </w:pPr>
      <w:r>
        <w:rPr>
          <w:rFonts w:hint="eastAsia"/>
          <w:sz w:val="24"/>
          <w:szCs w:val="24"/>
        </w:rPr>
        <w:t>人类健康与环境</w:t>
      </w:r>
    </w:p>
    <w:p>
      <w:pPr>
        <w:spacing w:beforeLines="50" w:line="320" w:lineRule="exact"/>
        <w:rPr>
          <w:b/>
          <w:bCs/>
          <w:sz w:val="24"/>
          <w:szCs w:val="32"/>
        </w:rPr>
      </w:pPr>
      <w:r>
        <w:rPr>
          <w:rFonts w:hint="eastAsia"/>
          <w:b/>
          <w:bCs/>
          <w:sz w:val="24"/>
          <w:szCs w:val="32"/>
        </w:rPr>
        <w:t>考试内容</w:t>
      </w:r>
    </w:p>
    <w:p>
      <w:pPr>
        <w:spacing w:line="300" w:lineRule="auto"/>
        <w:ind w:left="839"/>
      </w:pPr>
      <w:r>
        <w:rPr>
          <w:rFonts w:hint="eastAsia"/>
        </w:rPr>
        <w:t>1、健康生态学内涵的基本要点</w:t>
      </w:r>
    </w:p>
    <w:p>
      <w:pPr>
        <w:spacing w:line="300" w:lineRule="auto"/>
        <w:ind w:left="839"/>
      </w:pPr>
      <w:r>
        <w:rPr>
          <w:rFonts w:hint="eastAsia"/>
        </w:rPr>
        <w:t>2、人类生态系统的环境</w:t>
      </w:r>
      <w:r>
        <w:t xml:space="preserve"> </w:t>
      </w:r>
      <w:r>
        <w:rPr>
          <w:rFonts w:hint="eastAsia"/>
        </w:rPr>
        <w:t>——</w:t>
      </w:r>
      <w:r>
        <w:t xml:space="preserve"> </w:t>
      </w:r>
      <w:r>
        <w:rPr>
          <w:rFonts w:hint="eastAsia"/>
        </w:rPr>
        <w:t>健康框架</w:t>
      </w:r>
    </w:p>
    <w:p>
      <w:pPr>
        <w:spacing w:line="300" w:lineRule="auto"/>
        <w:ind w:left="839"/>
      </w:pPr>
      <w:r>
        <w:rPr>
          <w:rFonts w:hint="eastAsia"/>
        </w:rPr>
        <w:t>3、人体耗散结构与健康</w:t>
      </w:r>
    </w:p>
    <w:p>
      <w:pPr>
        <w:spacing w:line="300" w:lineRule="auto"/>
        <w:ind w:left="839"/>
      </w:pPr>
      <w:r>
        <w:rPr>
          <w:rFonts w:hint="eastAsia"/>
        </w:rPr>
        <w:t>4、地球化学环境与地方病</w:t>
      </w:r>
    </w:p>
    <w:p>
      <w:pPr>
        <w:spacing w:beforeLines="50" w:line="320" w:lineRule="exact"/>
        <w:rPr>
          <w:b/>
          <w:bCs/>
          <w:sz w:val="24"/>
          <w:szCs w:val="32"/>
        </w:rPr>
      </w:pPr>
      <w:r>
        <w:rPr>
          <w:rFonts w:hint="eastAsia"/>
          <w:b/>
          <w:bCs/>
          <w:sz w:val="24"/>
          <w:szCs w:val="32"/>
        </w:rPr>
        <w:t>考试要求</w:t>
      </w:r>
    </w:p>
    <w:p>
      <w:pPr>
        <w:spacing w:beforeLines="50" w:line="320" w:lineRule="exact"/>
        <w:ind w:firstLine="420" w:firstLineChars="200"/>
      </w:pPr>
      <w:r>
        <w:rPr>
          <w:rFonts w:hint="eastAsia"/>
        </w:rPr>
        <w:t>1、健康生态学内涵的基本要点。</w:t>
      </w:r>
    </w:p>
    <w:p>
      <w:pPr>
        <w:spacing w:beforeLines="50" w:line="320" w:lineRule="exact"/>
        <w:ind w:firstLine="420" w:firstLineChars="200"/>
      </w:pPr>
      <w:r>
        <w:rPr>
          <w:rFonts w:hint="eastAsia"/>
        </w:rPr>
        <w:t>2、自然环境与社会环境，特别是人类的行为环境与健康的关系.</w:t>
      </w:r>
    </w:p>
    <w:p>
      <w:pPr>
        <w:spacing w:beforeLines="50" w:line="320" w:lineRule="exact"/>
        <w:rPr>
          <w:b/>
          <w:bCs/>
          <w:sz w:val="24"/>
          <w:szCs w:val="32"/>
        </w:rPr>
      </w:pPr>
    </w:p>
    <w:p>
      <w:pPr>
        <w:pStyle w:val="3"/>
        <w:numPr>
          <w:ilvl w:val="2"/>
          <w:numId w:val="2"/>
        </w:numPr>
        <w:spacing w:line="240" w:lineRule="auto"/>
        <w:rPr>
          <w:sz w:val="24"/>
        </w:rPr>
      </w:pPr>
      <w:r>
        <w:rPr>
          <w:rFonts w:hint="eastAsia"/>
          <w:sz w:val="24"/>
          <w:szCs w:val="24"/>
        </w:rPr>
        <w:t>人类面临的生态危机</w:t>
      </w:r>
    </w:p>
    <w:p>
      <w:pPr>
        <w:spacing w:beforeLines="50"/>
        <w:rPr>
          <w:b/>
          <w:bCs/>
          <w:sz w:val="24"/>
          <w:szCs w:val="32"/>
        </w:rPr>
      </w:pPr>
      <w:r>
        <w:rPr>
          <w:rFonts w:hint="eastAsia"/>
          <w:b/>
          <w:bCs/>
          <w:sz w:val="24"/>
          <w:szCs w:val="32"/>
        </w:rPr>
        <w:t>考试内容</w:t>
      </w:r>
    </w:p>
    <w:p>
      <w:pPr>
        <w:spacing w:line="360" w:lineRule="auto"/>
        <w:ind w:firstLine="840" w:firstLineChars="400"/>
      </w:pPr>
      <w:r>
        <w:t>1</w:t>
      </w:r>
      <w:r>
        <w:rPr>
          <w:rFonts w:hint="eastAsia"/>
        </w:rPr>
        <w:t>、生物圈与人类社会</w:t>
      </w:r>
    </w:p>
    <w:p>
      <w:pPr>
        <w:spacing w:line="360" w:lineRule="auto"/>
        <w:ind w:left="840"/>
      </w:pPr>
      <w:r>
        <w:t>2</w:t>
      </w:r>
      <w:r>
        <w:rPr>
          <w:rFonts w:hint="eastAsia"/>
        </w:rPr>
        <w:t>、水的危机</w:t>
      </w:r>
    </w:p>
    <w:p>
      <w:pPr>
        <w:spacing w:line="360" w:lineRule="auto"/>
        <w:ind w:left="840"/>
      </w:pPr>
      <w:r>
        <w:t>3</w:t>
      </w:r>
      <w:r>
        <w:rPr>
          <w:rFonts w:hint="eastAsia"/>
        </w:rPr>
        <w:t>、森林的破坏与土地的丧失</w:t>
      </w:r>
    </w:p>
    <w:p>
      <w:pPr>
        <w:spacing w:line="360" w:lineRule="auto"/>
        <w:ind w:left="840"/>
      </w:pPr>
      <w:r>
        <w:t>4</w:t>
      </w:r>
      <w:r>
        <w:rPr>
          <w:rFonts w:hint="eastAsia"/>
        </w:rPr>
        <w:t>、环境污染</w:t>
      </w:r>
    </w:p>
    <w:p>
      <w:pPr>
        <w:spacing w:line="360" w:lineRule="auto"/>
        <w:ind w:left="840"/>
      </w:pPr>
      <w:r>
        <w:t>5</w:t>
      </w:r>
      <w:r>
        <w:rPr>
          <w:rFonts w:hint="eastAsia"/>
        </w:rPr>
        <w:t>、全球环境问题</w:t>
      </w:r>
    </w:p>
    <w:p>
      <w:pPr>
        <w:spacing w:beforeLines="50"/>
        <w:rPr>
          <w:b/>
          <w:bCs/>
          <w:sz w:val="24"/>
          <w:szCs w:val="32"/>
        </w:rPr>
      </w:pPr>
      <w:r>
        <w:rPr>
          <w:rFonts w:hint="eastAsia"/>
          <w:b/>
          <w:bCs/>
          <w:sz w:val="24"/>
          <w:szCs w:val="32"/>
        </w:rPr>
        <w:t>考试要求</w:t>
      </w:r>
    </w:p>
    <w:p>
      <w:pPr>
        <w:pStyle w:val="9"/>
        <w:numPr>
          <w:ilvl w:val="0"/>
          <w:numId w:val="3"/>
        </w:numPr>
        <w:spacing w:beforeLines="50"/>
        <w:ind w:firstLineChars="0"/>
        <w:rPr>
          <w:rFonts w:ascii="宋体" w:hAnsi="宋体"/>
          <w:color w:val="000000"/>
          <w:szCs w:val="30"/>
        </w:rPr>
      </w:pPr>
      <w:r>
        <w:rPr>
          <w:rFonts w:hint="eastAsia" w:ascii="宋体" w:hAnsi="宋体"/>
          <w:color w:val="000000"/>
          <w:szCs w:val="30"/>
        </w:rPr>
        <w:t>了解不恰当的人类活动会破坏地球环境，危害人类自身的生存和发展。</w:t>
      </w:r>
    </w:p>
    <w:p>
      <w:pPr>
        <w:spacing w:beforeLines="50"/>
        <w:ind w:firstLine="420" w:firstLineChars="200"/>
        <w:rPr>
          <w:b/>
          <w:bCs/>
          <w:sz w:val="24"/>
          <w:szCs w:val="32"/>
        </w:rPr>
      </w:pPr>
      <w:r>
        <w:rPr>
          <w:rFonts w:hint="eastAsia" w:ascii="宋体" w:hAnsi="宋体"/>
          <w:color w:val="000000"/>
          <w:szCs w:val="30"/>
        </w:rPr>
        <w:t>2、工业革命以来人类的进步与工业文明的巅峰效应。</w:t>
      </w:r>
    </w:p>
    <w:p>
      <w:pPr>
        <w:pStyle w:val="4"/>
        <w:ind w:left="357" w:firstLine="0" w:firstLineChars="0"/>
        <w:rPr>
          <w:rFonts w:ascii="Times New Roman" w:eastAsia="宋体"/>
        </w:rPr>
      </w:pPr>
    </w:p>
    <w:p>
      <w:pPr>
        <w:jc w:val="center"/>
        <w:rPr>
          <w:b/>
          <w:bCs/>
          <w:sz w:val="28"/>
        </w:rPr>
      </w:pPr>
      <w:r>
        <w:rPr>
          <w:rFonts w:hint="eastAsia"/>
          <w:b/>
          <w:bCs/>
          <w:sz w:val="28"/>
        </w:rPr>
        <w:t>五、主要参考书目</w:t>
      </w:r>
    </w:p>
    <w:p>
      <w:pPr>
        <w:pStyle w:val="4"/>
        <w:tabs>
          <w:tab w:val="left" w:pos="360"/>
        </w:tabs>
        <w:ind w:left="357" w:firstLine="0" w:firstLineChars="0"/>
        <w:rPr>
          <w:rFonts w:ascii="Times New Roman" w:eastAsia="宋体"/>
        </w:rPr>
      </w:pPr>
      <w:r>
        <w:rPr>
          <w:rFonts w:hint="eastAsia" w:ascii="Times New Roman" w:eastAsia="宋体"/>
        </w:rPr>
        <w:t>孙儒泳. 基础生态学. 北京: 高等教育出版社2002</w:t>
      </w:r>
    </w:p>
    <w:p>
      <w:pPr>
        <w:pStyle w:val="4"/>
        <w:tabs>
          <w:tab w:val="left" w:pos="360"/>
        </w:tabs>
        <w:ind w:left="357" w:firstLine="0" w:firstLineChars="0"/>
        <w:rPr>
          <w:rFonts w:ascii="Times New Roman" w:eastAsia="宋体"/>
        </w:rPr>
      </w:pPr>
      <w:r>
        <w:rPr>
          <w:rFonts w:hint="eastAsia" w:ascii="Times New Roman" w:eastAsia="宋体"/>
        </w:rPr>
        <w:t>周鸿：人类生态学. 北京：高等教育出版社2001</w:t>
      </w:r>
    </w:p>
    <w:p>
      <w:pPr>
        <w:pStyle w:val="4"/>
        <w:spacing w:after="156"/>
        <w:ind w:firstLine="0" w:firstLineChars="0"/>
        <w:rPr>
          <w:rFonts w:ascii="Times New Roman" w:eastAsia="宋体"/>
        </w:rPr>
      </w:pPr>
    </w:p>
    <w:p>
      <w:pPr>
        <w:pStyle w:val="4"/>
        <w:spacing w:after="156"/>
        <w:ind w:firstLine="0" w:firstLineChars="0"/>
        <w:rPr>
          <w:rFonts w:ascii="Times New Roman" w:eastAsia="宋体"/>
        </w:rPr>
      </w:pPr>
    </w:p>
    <w:p/>
    <w:sectPr>
      <w:pgSz w:w="11906" w:h="16838"/>
      <w:pgMar w:top="709" w:right="991" w:bottom="85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楷体_GB2312">
    <w:altName w:val="楷体"/>
    <w:panose1 w:val="02010609030101010101"/>
    <w:charset w:val="86"/>
    <w:family w:val="auto"/>
    <w:pitch w:val="default"/>
    <w:sig w:usb0="00000000"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41204188">
    <w:nsid w:val="4FF126DC"/>
    <w:multiLevelType w:val="multilevel"/>
    <w:tmpl w:val="4FF126DC"/>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3">
    <w:nsid w:val="00000017"/>
    <w:multiLevelType w:val="multilevel"/>
    <w:tmpl w:val="00000017"/>
    <w:lvl w:ilvl="0" w:tentative="1">
      <w:start w:val="1"/>
      <w:numFmt w:val="decimal"/>
      <w:lvlText w:val="%1."/>
      <w:lvlJc w:val="left"/>
      <w:pPr>
        <w:tabs>
          <w:tab w:val="left" w:pos="425"/>
        </w:tabs>
        <w:ind w:left="425" w:hanging="425"/>
      </w:pPr>
      <w:rPr>
        <w:rFonts w:hint="eastAsia"/>
      </w:rPr>
    </w:lvl>
    <w:lvl w:ilvl="1" w:tentative="1">
      <w:start w:val="1"/>
      <w:numFmt w:val="chineseCountingThousand"/>
      <w:lvlText w:val="%2、"/>
      <w:lvlJc w:val="left"/>
      <w:pPr>
        <w:tabs>
          <w:tab w:val="left" w:pos="420"/>
        </w:tabs>
        <w:ind w:left="420" w:hanging="420"/>
      </w:pPr>
      <w:rPr>
        <w:rFonts w:hint="eastAsia"/>
      </w:rPr>
    </w:lvl>
    <w:lvl w:ilvl="2" w:tentative="1">
      <w:start w:val="1"/>
      <w:numFmt w:val="chineseCountingThousand"/>
      <w:lvlText w:val="(%3)"/>
      <w:lvlJc w:val="left"/>
      <w:pPr>
        <w:tabs>
          <w:tab w:val="left" w:pos="420"/>
        </w:tabs>
        <w:ind w:left="420" w:hanging="420"/>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0">
    <w:nsid w:val="00000014"/>
    <w:multiLevelType w:val="multilevel"/>
    <w:tmpl w:val="00000014"/>
    <w:lvl w:ilvl="0" w:tentative="1">
      <w:start w:val="1"/>
      <w:numFmt w:val="japaneseCounting"/>
      <w:lvlText w:val="%1、"/>
      <w:lvlJc w:val="left"/>
      <w:pPr>
        <w:tabs>
          <w:tab w:val="left" w:pos="720"/>
        </w:tabs>
        <w:ind w:left="720"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20"/>
    <w:lvlOverride w:ilvl="0">
      <w:startOverride w:val="1"/>
    </w:lvlOverride>
  </w:num>
  <w:num w:numId="2">
    <w:abstractNumId w:val="23"/>
  </w:num>
  <w:num w:numId="3">
    <w:abstractNumId w:val="13412041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bCs/>
      <w:kern w:val="44"/>
      <w:sz w:val="44"/>
      <w:szCs w:val="44"/>
    </w:rPr>
  </w:style>
  <w:style w:type="paragraph" w:styleId="3">
    <w:name w:val="heading 3"/>
    <w:basedOn w:val="1"/>
    <w:next w:val="1"/>
    <w:link w:val="11"/>
    <w:qFormat/>
    <w:uiPriority w:val="0"/>
    <w:pPr>
      <w:keepNext/>
      <w:keepLines/>
      <w:spacing w:before="260" w:after="260" w:line="415" w:lineRule="auto"/>
      <w:outlineLvl w:val="2"/>
    </w:pPr>
    <w:rPr>
      <w:b/>
      <w:bCs/>
      <w:sz w:val="32"/>
      <w:szCs w:val="32"/>
    </w:rPr>
  </w:style>
  <w:style w:type="character" w:default="1" w:styleId="8">
    <w:name w:val="Default Paragraph Font"/>
    <w:semiHidden/>
    <w:unhideWhenUsed/>
    <w:uiPriority w:val="1"/>
  </w:style>
  <w:style w:type="paragraph" w:styleId="4">
    <w:name w:val="Body Text Indent"/>
    <w:basedOn w:val="1"/>
    <w:link w:val="12"/>
    <w:uiPriority w:val="0"/>
    <w:pPr>
      <w:spacing w:afterLines="50" w:line="320" w:lineRule="exact"/>
      <w:ind w:firstLine="480" w:firstLineChars="200"/>
    </w:pPr>
    <w:rPr>
      <w:rFonts w:ascii="楷体_GB2312" w:eastAsia="楷体_GB2312"/>
      <w:sz w:val="24"/>
    </w:rPr>
  </w:style>
  <w:style w:type="paragraph" w:styleId="5">
    <w:name w:val="Plain Text"/>
    <w:basedOn w:val="1"/>
    <w:link w:val="13"/>
    <w:uiPriority w:val="0"/>
    <w:rPr>
      <w:rFonts w:ascii="宋体" w:hAnsi="Courier New"/>
      <w:szCs w:val="20"/>
    </w:rPr>
  </w:style>
  <w:style w:type="paragraph" w:styleId="6">
    <w:name w:val="footer"/>
    <w:basedOn w:val="1"/>
    <w:link w:val="15"/>
    <w:semiHidden/>
    <w:unhideWhenUsed/>
    <w:uiPriority w:val="99"/>
    <w:pPr>
      <w:tabs>
        <w:tab w:val="center" w:pos="4153"/>
        <w:tab w:val="right" w:pos="8306"/>
      </w:tabs>
      <w:snapToGrid w:val="0"/>
      <w:jc w:val="left"/>
    </w:pPr>
    <w:rPr>
      <w:sz w:val="18"/>
      <w:szCs w:val="18"/>
    </w:rPr>
  </w:style>
  <w:style w:type="paragraph" w:styleId="7">
    <w:name w:val="header"/>
    <w:basedOn w:val="1"/>
    <w:link w:val="14"/>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9">
    <w:name w:val="List Paragraph"/>
    <w:basedOn w:val="1"/>
    <w:qFormat/>
    <w:uiPriority w:val="34"/>
    <w:pPr>
      <w:ind w:firstLine="420" w:firstLineChars="200"/>
    </w:pPr>
  </w:style>
  <w:style w:type="character" w:customStyle="1" w:styleId="10">
    <w:name w:val="标题 1 Char"/>
    <w:basedOn w:val="8"/>
    <w:link w:val="2"/>
    <w:uiPriority w:val="0"/>
    <w:rPr>
      <w:rFonts w:ascii="Times New Roman" w:hAnsi="Times New Roman" w:eastAsia="宋体" w:cs="Times New Roman"/>
      <w:b/>
      <w:bCs/>
      <w:kern w:val="44"/>
      <w:sz w:val="44"/>
      <w:szCs w:val="44"/>
    </w:rPr>
  </w:style>
  <w:style w:type="character" w:customStyle="1" w:styleId="11">
    <w:name w:val="标题 3 Char"/>
    <w:basedOn w:val="8"/>
    <w:link w:val="3"/>
    <w:uiPriority w:val="0"/>
    <w:rPr>
      <w:rFonts w:ascii="Times New Roman" w:hAnsi="Times New Roman" w:eastAsia="宋体" w:cs="Times New Roman"/>
      <w:b/>
      <w:bCs/>
      <w:sz w:val="32"/>
      <w:szCs w:val="32"/>
    </w:rPr>
  </w:style>
  <w:style w:type="character" w:customStyle="1" w:styleId="12">
    <w:name w:val="正文文本缩进 Char"/>
    <w:basedOn w:val="8"/>
    <w:link w:val="4"/>
    <w:uiPriority w:val="0"/>
    <w:rPr>
      <w:rFonts w:ascii="楷体_GB2312" w:hAnsi="Times New Roman" w:eastAsia="楷体_GB2312" w:cs="Times New Roman"/>
      <w:sz w:val="24"/>
      <w:szCs w:val="24"/>
    </w:rPr>
  </w:style>
  <w:style w:type="character" w:customStyle="1" w:styleId="13">
    <w:name w:val="纯文本 Char"/>
    <w:basedOn w:val="8"/>
    <w:link w:val="5"/>
    <w:uiPriority w:val="0"/>
    <w:rPr>
      <w:rFonts w:ascii="宋体" w:hAnsi="Courier New" w:eastAsia="宋体" w:cs="Times New Roman"/>
      <w:szCs w:val="20"/>
    </w:rPr>
  </w:style>
  <w:style w:type="character" w:customStyle="1" w:styleId="14">
    <w:name w:val="页眉 Char"/>
    <w:basedOn w:val="8"/>
    <w:link w:val="7"/>
    <w:semiHidden/>
    <w:uiPriority w:val="99"/>
    <w:rPr>
      <w:rFonts w:ascii="Times New Roman" w:hAnsi="Times New Roman" w:eastAsia="宋体" w:cs="Times New Roman"/>
      <w:sz w:val="18"/>
      <w:szCs w:val="18"/>
    </w:rPr>
  </w:style>
  <w:style w:type="character" w:customStyle="1" w:styleId="15">
    <w:name w:val="页脚 Char"/>
    <w:basedOn w:val="8"/>
    <w:link w:val="6"/>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185</Words>
  <Characters>1058</Characters>
  <Lines>8</Lines>
  <Paragraphs>2</Paragraphs>
  <TotalTime>0</TotalTime>
  <ScaleCrop>false</ScaleCrop>
  <LinksUpToDate>false</LinksUpToDate>
  <CharactersWithSpaces>0</CharactersWithSpaces>
  <Application>WPS Office 个人版_9.1.0.4842_{F1E327BC-269C-435d-A152-05C5408002CA}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2014-09-17T03:01:00Z</dcterms:created>
  <dc:creator>ylmf</dc:creator>
  <cp:lastModifiedBy>Administrator</cp:lastModifiedBy>
  <dcterms:modified xsi:type="dcterms:W3CDTF">2014-09-17T03:58:12Z</dcterms:modified>
  <dc:title>浙江农林大学硕士研究生入学考试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