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440" w:lineRule="exact"/>
        <w:rPr>
          <w:rFonts w:ascii="黑体" w:hAnsi="宋体" w:eastAsia="黑体" w:cs="Times New Roman"/>
          <w:sz w:val="24"/>
          <w:szCs w:val="24"/>
        </w:rPr>
      </w:pPr>
      <w:r>
        <w:rPr>
          <w:rFonts w:hint="eastAsia" w:cs="宋体"/>
          <w:sz w:val="28"/>
          <w:szCs w:val="28"/>
        </w:rPr>
        <w:t>附件</w:t>
      </w:r>
      <w:r>
        <w:rPr>
          <w:sz w:val="28"/>
          <w:szCs w:val="28"/>
        </w:rPr>
        <w:t>7</w:t>
      </w:r>
      <w:r>
        <w:rPr>
          <w:rFonts w:hint="eastAsia" w:cs="宋体"/>
          <w:sz w:val="28"/>
          <w:szCs w:val="28"/>
        </w:rPr>
        <w:t>：</w:t>
      </w:r>
    </w:p>
    <w:p>
      <w:pPr>
        <w:spacing w:line="440" w:lineRule="exact"/>
        <w:jc w:val="center"/>
        <w:outlineLvl w:val="0"/>
        <w:rPr>
          <w:rFonts w:ascii="宋体" w:cs="Times New Roman"/>
          <w:b/>
          <w:bCs/>
          <w:sz w:val="32"/>
          <w:szCs w:val="32"/>
        </w:rPr>
      </w:pPr>
      <w:r>
        <w:rPr>
          <w:rFonts w:ascii="宋体" w:hAnsi="宋体" w:cs="宋体"/>
          <w:b/>
          <w:bCs/>
          <w:sz w:val="32"/>
          <w:szCs w:val="32"/>
        </w:rPr>
        <w:t>2016</w:t>
      </w:r>
      <w:r>
        <w:rPr>
          <w:rFonts w:hint="eastAsia" w:ascii="宋体" w:hAnsi="宋体" w:cs="宋体"/>
          <w:b/>
          <w:bCs/>
          <w:sz w:val="32"/>
          <w:szCs w:val="32"/>
        </w:rPr>
        <w:t>年考试内容范围说明</w:t>
      </w:r>
    </w:p>
    <w:p>
      <w:pPr>
        <w:spacing w:line="440" w:lineRule="exact"/>
        <w:jc w:val="center"/>
        <w:outlineLvl w:val="0"/>
        <w:rPr>
          <w:rFonts w:ascii="宋体" w:cs="Times New Roman"/>
          <w:b/>
          <w:bCs/>
          <w:sz w:val="32"/>
          <w:szCs w:val="32"/>
        </w:rPr>
      </w:pPr>
    </w:p>
    <w:p>
      <w:pPr>
        <w:adjustRightInd w:val="0"/>
        <w:snapToGrid w:val="0"/>
        <w:rPr>
          <w:rFonts w:ascii="宋体" w:cs="Times New Roman"/>
          <w:sz w:val="28"/>
          <w:szCs w:val="28"/>
        </w:rPr>
      </w:pPr>
      <w:r>
        <w:rPr>
          <w:rFonts w:hint="eastAsia" w:ascii="宋体" w:hAnsi="宋体" w:cs="宋体"/>
          <w:b/>
          <w:bCs/>
          <w:sz w:val="24"/>
          <w:szCs w:val="24"/>
        </w:rPr>
        <w:t>考试科目代码：</w:t>
      </w:r>
      <w:r>
        <w:rPr>
          <w:rFonts w:hint="eastAsia" w:ascii="宋体" w:hAnsi="宋体" w:cs="宋体"/>
          <w:b/>
          <w:bCs/>
          <w:sz w:val="24"/>
          <w:szCs w:val="24"/>
          <w:lang w:val="en-US" w:eastAsia="zh-CN"/>
        </w:rPr>
        <w:t>817</w:t>
      </w:r>
      <w:bookmarkStart w:id="0" w:name="_GoBack"/>
      <w:bookmarkEnd w:id="0"/>
      <w:r>
        <w:rPr>
          <w:rFonts w:ascii="宋体" w:hAnsi="宋体" w:cs="宋体"/>
          <w:b/>
          <w:bCs/>
          <w:sz w:val="24"/>
          <w:szCs w:val="24"/>
        </w:rPr>
        <w:t xml:space="preserve">      </w:t>
      </w:r>
      <w:r>
        <w:rPr>
          <w:rFonts w:hint="eastAsia" w:ascii="宋体" w:hAnsi="宋体" w:cs="宋体"/>
          <w:b/>
          <w:bCs/>
          <w:sz w:val="24"/>
          <w:szCs w:val="24"/>
        </w:rPr>
        <w:t>考试科目名称</w:t>
      </w:r>
      <w:r>
        <w:rPr>
          <w:rFonts w:ascii="宋体" w:hAnsi="宋体" w:cs="宋体"/>
          <w:b/>
          <w:bCs/>
          <w:sz w:val="24"/>
          <w:szCs w:val="24"/>
        </w:rPr>
        <w:t>:</w:t>
      </w:r>
      <w:r>
        <w:rPr>
          <w:rFonts w:hint="eastAsia" w:ascii="宋体" w:hAnsi="宋体" w:cs="宋体"/>
          <w:b/>
          <w:bCs/>
          <w:sz w:val="24"/>
          <w:szCs w:val="24"/>
          <w:lang w:eastAsia="zh-CN"/>
        </w:rPr>
        <w:t>软件工程</w:t>
      </w:r>
      <w:r>
        <w:rPr>
          <w:rFonts w:hint="eastAsia" w:ascii="宋体" w:hAnsi="宋体" w:cs="宋体"/>
          <w:b/>
          <w:bCs/>
          <w:sz w:val="24"/>
          <w:szCs w:val="24"/>
        </w:rPr>
        <w:t>专业基础</w:t>
      </w:r>
      <w:r>
        <w:rPr>
          <w:rFonts w:hint="eastAsia" w:ascii="宋体" w:hAnsi="宋体" w:cs="宋体"/>
          <w:b/>
          <w:bCs/>
          <w:sz w:val="24"/>
          <w:szCs w:val="24"/>
          <w:lang w:eastAsia="zh-CN"/>
        </w:rPr>
        <w:t>综合</w:t>
      </w:r>
    </w:p>
    <w:tbl>
      <w:tblPr>
        <w:tblStyle w:val="6"/>
        <w:tblW w:w="9180" w:type="dxa"/>
        <w:jc w:val="center"/>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9180" w:type="dxa"/>
            <w:vAlign w:val="top"/>
          </w:tcPr>
          <w:p>
            <w:pPr>
              <w:rPr>
                <w:rFonts w:ascii="宋体" w:hAnsi="宋体" w:cs="宋体"/>
                <w:b/>
                <w:bCs/>
                <w:sz w:val="24"/>
                <w:szCs w:val="24"/>
              </w:rPr>
            </w:pPr>
          </w:p>
          <w:p>
            <w:pPr>
              <w:rPr>
                <w:rFonts w:ascii="宋体" w:cs="Times New Roman"/>
                <w:sz w:val="24"/>
                <w:szCs w:val="24"/>
              </w:rPr>
            </w:pPr>
            <w:r>
              <w:rPr>
                <w:rFonts w:hint="eastAsia" w:ascii="宋体" w:hAnsi="宋体" w:cs="宋体"/>
                <w:b/>
                <w:bCs/>
                <w:sz w:val="24"/>
                <w:szCs w:val="24"/>
              </w:rPr>
              <w:t>数据结构部分</w:t>
            </w:r>
          </w:p>
          <w:p>
            <w:pPr>
              <w:rPr>
                <w:rFonts w:ascii="宋体" w:hAnsi="宋体" w:cs="宋体"/>
                <w:sz w:val="24"/>
                <w:szCs w:val="24"/>
              </w:rPr>
            </w:pPr>
          </w:p>
          <w:p>
            <w:pPr>
              <w:rPr>
                <w:rFonts w:ascii="宋体" w:hAnsi="宋体" w:cs="宋体"/>
                <w:sz w:val="24"/>
                <w:szCs w:val="24"/>
              </w:rPr>
            </w:pPr>
            <w:r>
              <w:rPr>
                <w:rFonts w:hint="eastAsia" w:ascii="宋体" w:hAnsi="宋体" w:cs="宋体"/>
                <w:sz w:val="24"/>
                <w:szCs w:val="24"/>
              </w:rPr>
              <w:t>考试内容范围</w:t>
            </w:r>
            <w:r>
              <w:rPr>
                <w:rFonts w:ascii="宋体" w:hAnsi="宋体" w:cs="宋体"/>
                <w:sz w:val="24"/>
                <w:szCs w:val="24"/>
              </w:rPr>
              <w:t xml:space="preserve">: </w:t>
            </w:r>
          </w:p>
          <w:p>
            <w:pPr>
              <w:numPr>
                <w:ilvl w:val="0"/>
                <w:numId w:val="1"/>
              </w:numPr>
              <w:spacing w:line="380" w:lineRule="exact"/>
              <w:rPr>
                <w:rFonts w:cs="Times New Roman"/>
                <w:sz w:val="24"/>
                <w:szCs w:val="24"/>
              </w:rPr>
            </w:pPr>
            <w:r>
              <w:rPr>
                <w:rFonts w:hint="eastAsia" w:cs="宋体"/>
                <w:sz w:val="24"/>
                <w:szCs w:val="24"/>
              </w:rPr>
              <w:t>绪论</w:t>
            </w:r>
          </w:p>
          <w:p>
            <w:pPr>
              <w:numPr>
                <w:ilvl w:val="0"/>
                <w:numId w:val="2"/>
              </w:numPr>
              <w:spacing w:line="380" w:lineRule="exact"/>
              <w:rPr>
                <w:rFonts w:cs="Times New Roman"/>
              </w:rPr>
            </w:pPr>
            <w:r>
              <w:rPr>
                <w:rFonts w:hint="eastAsia" w:cs="宋体"/>
              </w:rPr>
              <w:t>了解有关数据结构的各个名词和术语的含义，以及语句频度和时间复杂度、空间复杂度的估算。</w:t>
            </w:r>
          </w:p>
          <w:p>
            <w:pPr>
              <w:numPr>
                <w:ilvl w:val="0"/>
                <w:numId w:val="1"/>
              </w:numPr>
              <w:spacing w:line="380" w:lineRule="exact"/>
              <w:rPr>
                <w:rFonts w:cs="Times New Roman"/>
                <w:sz w:val="24"/>
                <w:szCs w:val="24"/>
              </w:rPr>
            </w:pPr>
            <w:r>
              <w:rPr>
                <w:rFonts w:hint="eastAsia" w:cs="宋体"/>
                <w:sz w:val="24"/>
                <w:szCs w:val="24"/>
              </w:rPr>
              <w:t>线性表</w:t>
            </w:r>
          </w:p>
          <w:p>
            <w:pPr>
              <w:numPr>
                <w:ilvl w:val="0"/>
                <w:numId w:val="3"/>
              </w:numPr>
              <w:spacing w:line="380" w:lineRule="exact"/>
              <w:ind w:left="777" w:hanging="357"/>
              <w:rPr>
                <w:rFonts w:cs="Times New Roman"/>
              </w:rPr>
            </w:pPr>
            <w:r>
              <w:rPr>
                <w:rFonts w:hint="eastAsia" w:cs="宋体"/>
              </w:rPr>
              <w:t>了解线性表的逻辑结构特性是数据元素之间存在线性关系，在计算机中表示这种关系的两类不同的存储结构是顺序存储结构和链式存储结构。</w:t>
            </w:r>
          </w:p>
          <w:p>
            <w:pPr>
              <w:numPr>
                <w:ilvl w:val="0"/>
                <w:numId w:val="3"/>
              </w:numPr>
              <w:spacing w:line="380" w:lineRule="exact"/>
              <w:ind w:left="777" w:hanging="357"/>
              <w:rPr>
                <w:rFonts w:cs="Times New Roman"/>
              </w:rPr>
            </w:pPr>
            <w:r>
              <w:rPr>
                <w:rFonts w:hint="eastAsia" w:cs="宋体"/>
              </w:rPr>
              <w:t>熟练掌握顺序存储结构和链式存储结构的描述方法以及线性表的基本操作在这两种存储结构上的实现。</w:t>
            </w:r>
          </w:p>
          <w:p>
            <w:pPr>
              <w:numPr>
                <w:ilvl w:val="0"/>
                <w:numId w:val="3"/>
              </w:numPr>
              <w:spacing w:line="380" w:lineRule="exact"/>
              <w:ind w:left="777" w:hanging="357"/>
              <w:rPr>
                <w:rFonts w:cs="Times New Roman"/>
              </w:rPr>
            </w:pPr>
            <w:r>
              <w:rPr>
                <w:rFonts w:hint="eastAsia" w:cs="宋体"/>
              </w:rPr>
              <w:t>能够从时间和空间复杂度的角度综合比较线性表两种存储结构的不同特点及其适用场合。</w:t>
            </w:r>
          </w:p>
          <w:p>
            <w:pPr>
              <w:numPr>
                <w:ilvl w:val="0"/>
                <w:numId w:val="1"/>
              </w:numPr>
              <w:spacing w:line="380" w:lineRule="exact"/>
              <w:rPr>
                <w:rFonts w:cs="Times New Roman"/>
                <w:sz w:val="24"/>
                <w:szCs w:val="24"/>
              </w:rPr>
            </w:pPr>
            <w:r>
              <w:rPr>
                <w:rFonts w:hint="eastAsia" w:cs="宋体"/>
                <w:sz w:val="24"/>
                <w:szCs w:val="24"/>
              </w:rPr>
              <w:t>栈和队列</w:t>
            </w:r>
          </w:p>
          <w:p>
            <w:pPr>
              <w:numPr>
                <w:ilvl w:val="0"/>
                <w:numId w:val="4"/>
              </w:numPr>
              <w:spacing w:line="380" w:lineRule="exact"/>
              <w:ind w:left="777" w:hanging="357"/>
              <w:rPr>
                <w:rFonts w:cs="Times New Roman"/>
              </w:rPr>
            </w:pPr>
            <w:r>
              <w:rPr>
                <w:rFonts w:hint="eastAsia" w:cs="宋体"/>
              </w:rPr>
              <w:t>掌握栈和队列这两种抽象数据类型的特点，并能在相应的应用问题中正确选用它们。</w:t>
            </w:r>
          </w:p>
          <w:p>
            <w:pPr>
              <w:numPr>
                <w:ilvl w:val="0"/>
                <w:numId w:val="4"/>
              </w:numPr>
              <w:spacing w:line="380" w:lineRule="exact"/>
              <w:ind w:left="777" w:hanging="357"/>
              <w:rPr>
                <w:rFonts w:cs="Times New Roman"/>
              </w:rPr>
            </w:pPr>
            <w:r>
              <w:rPr>
                <w:rFonts w:hint="eastAsia" w:cs="宋体"/>
              </w:rPr>
              <w:t>熟练掌握栈类型的两种实现方法。</w:t>
            </w:r>
          </w:p>
          <w:p>
            <w:pPr>
              <w:numPr>
                <w:ilvl w:val="0"/>
                <w:numId w:val="4"/>
              </w:numPr>
              <w:spacing w:line="380" w:lineRule="exact"/>
              <w:ind w:left="777" w:hanging="357"/>
              <w:rPr>
                <w:rFonts w:cs="Times New Roman"/>
              </w:rPr>
            </w:pPr>
            <w:r>
              <w:rPr>
                <w:rFonts w:hint="eastAsia" w:cs="宋体"/>
              </w:rPr>
              <w:t>熟练掌握循环队列和链队列的基本操作实现算法。</w:t>
            </w:r>
          </w:p>
          <w:p>
            <w:pPr>
              <w:numPr>
                <w:ilvl w:val="0"/>
                <w:numId w:val="4"/>
              </w:numPr>
              <w:spacing w:line="380" w:lineRule="exact"/>
              <w:ind w:left="777" w:hanging="357"/>
              <w:rPr>
                <w:rFonts w:cs="Times New Roman"/>
              </w:rPr>
            </w:pPr>
            <w:r>
              <w:rPr>
                <w:rFonts w:hint="eastAsia" w:cs="宋体"/>
              </w:rPr>
              <w:t>理解递归算法执行过程中栈的状态变化过程。</w:t>
            </w:r>
          </w:p>
          <w:p>
            <w:pPr>
              <w:numPr>
                <w:ilvl w:val="0"/>
                <w:numId w:val="1"/>
              </w:numPr>
              <w:spacing w:line="380" w:lineRule="exact"/>
              <w:rPr>
                <w:rFonts w:cs="Times New Roman"/>
                <w:sz w:val="24"/>
                <w:szCs w:val="24"/>
              </w:rPr>
            </w:pPr>
            <w:r>
              <w:rPr>
                <w:rFonts w:hint="eastAsia" w:cs="宋体"/>
                <w:sz w:val="24"/>
                <w:szCs w:val="24"/>
              </w:rPr>
              <w:t>串</w:t>
            </w:r>
          </w:p>
          <w:p>
            <w:pPr>
              <w:numPr>
                <w:ilvl w:val="0"/>
                <w:numId w:val="5"/>
              </w:numPr>
              <w:spacing w:line="380" w:lineRule="exact"/>
              <w:ind w:left="777" w:hanging="357"/>
              <w:rPr>
                <w:rFonts w:cs="Times New Roman"/>
              </w:rPr>
            </w:pPr>
            <w:r>
              <w:rPr>
                <w:rFonts w:hint="eastAsia" w:cs="宋体"/>
              </w:rPr>
              <w:t>理解串类型定义中各基本操作的特点，并能正确利用它们进行串的其它操作。</w:t>
            </w:r>
          </w:p>
          <w:p>
            <w:pPr>
              <w:numPr>
                <w:ilvl w:val="0"/>
                <w:numId w:val="5"/>
              </w:numPr>
              <w:spacing w:line="380" w:lineRule="exact"/>
              <w:ind w:left="777" w:hanging="357"/>
              <w:rPr>
                <w:rFonts w:cs="Times New Roman"/>
              </w:rPr>
            </w:pPr>
            <w:r>
              <w:rPr>
                <w:rFonts w:hint="eastAsia" w:cs="宋体"/>
              </w:rPr>
              <w:t>理解串类型的各种存储表示方法。</w:t>
            </w:r>
          </w:p>
          <w:p>
            <w:pPr>
              <w:numPr>
                <w:ilvl w:val="0"/>
                <w:numId w:val="1"/>
              </w:numPr>
              <w:spacing w:line="380" w:lineRule="exact"/>
              <w:rPr>
                <w:rFonts w:cs="Times New Roman"/>
              </w:rPr>
            </w:pPr>
            <w:r>
              <w:rPr>
                <w:rFonts w:hint="eastAsia" w:cs="宋体"/>
                <w:sz w:val="24"/>
                <w:szCs w:val="24"/>
              </w:rPr>
              <w:t>数组和广义表</w:t>
            </w:r>
          </w:p>
          <w:p>
            <w:pPr>
              <w:numPr>
                <w:ilvl w:val="0"/>
                <w:numId w:val="6"/>
              </w:numPr>
              <w:spacing w:line="380" w:lineRule="exact"/>
              <w:ind w:left="777" w:hanging="357"/>
              <w:rPr>
                <w:rFonts w:cs="Times New Roman"/>
              </w:rPr>
            </w:pPr>
            <w:r>
              <w:rPr>
                <w:rFonts w:hint="eastAsia" w:cs="宋体"/>
              </w:rPr>
              <w:t>理解多维数组类型的特点及其在高级编程语言中的存储表示和实现方法，并掌握数组在“以行为主”和“以列为主”的存储表示中的地址计算方法。</w:t>
            </w:r>
          </w:p>
          <w:p>
            <w:pPr>
              <w:numPr>
                <w:ilvl w:val="0"/>
                <w:numId w:val="6"/>
              </w:numPr>
              <w:spacing w:line="380" w:lineRule="exact"/>
              <w:ind w:left="777" w:hanging="357"/>
              <w:rPr>
                <w:rFonts w:cs="Times New Roman"/>
              </w:rPr>
            </w:pPr>
            <w:r>
              <w:rPr>
                <w:rFonts w:hint="eastAsia" w:cs="宋体"/>
              </w:rPr>
              <w:t>掌握特殊矩阵的压缩存储表示方法。</w:t>
            </w:r>
          </w:p>
          <w:p>
            <w:pPr>
              <w:numPr>
                <w:ilvl w:val="0"/>
                <w:numId w:val="6"/>
              </w:numPr>
              <w:spacing w:line="380" w:lineRule="exact"/>
              <w:ind w:left="777" w:hanging="357"/>
              <w:rPr>
                <w:rFonts w:cs="Times New Roman"/>
              </w:rPr>
            </w:pPr>
            <w:r>
              <w:rPr>
                <w:rFonts w:hint="eastAsia" w:cs="宋体"/>
              </w:rPr>
              <w:t>理解稀疏矩阵的压缩存储方法的特点及其适用范围，领会以三元组表示稀疏矩阵时进行矩阵运算所采用的处理方法。</w:t>
            </w:r>
          </w:p>
          <w:p>
            <w:pPr>
              <w:numPr>
                <w:ilvl w:val="0"/>
                <w:numId w:val="1"/>
              </w:numPr>
              <w:spacing w:line="380" w:lineRule="exact"/>
              <w:rPr>
                <w:rFonts w:cs="Times New Roman"/>
              </w:rPr>
            </w:pPr>
            <w:r>
              <w:rPr>
                <w:rFonts w:hint="eastAsia" w:cs="宋体"/>
                <w:sz w:val="24"/>
                <w:szCs w:val="24"/>
              </w:rPr>
              <w:t>树和二叉树</w:t>
            </w:r>
          </w:p>
          <w:p>
            <w:pPr>
              <w:numPr>
                <w:ilvl w:val="0"/>
                <w:numId w:val="7"/>
              </w:numPr>
              <w:spacing w:line="380" w:lineRule="exact"/>
              <w:ind w:left="777" w:hanging="357"/>
              <w:rPr>
                <w:rFonts w:cs="Times New Roman"/>
              </w:rPr>
            </w:pPr>
            <w:r>
              <w:rPr>
                <w:rFonts w:hint="eastAsia" w:cs="宋体"/>
              </w:rPr>
              <w:t>领会树和二叉树的类型定义，理解树和二叉树的结构差别。</w:t>
            </w:r>
          </w:p>
          <w:p>
            <w:pPr>
              <w:numPr>
                <w:ilvl w:val="0"/>
                <w:numId w:val="7"/>
              </w:numPr>
              <w:spacing w:line="380" w:lineRule="exact"/>
              <w:ind w:left="777" w:hanging="357"/>
              <w:rPr>
                <w:rFonts w:cs="Times New Roman"/>
              </w:rPr>
            </w:pPr>
            <w:r>
              <w:rPr>
                <w:rFonts w:hint="eastAsia" w:cs="宋体"/>
              </w:rPr>
              <w:t>熟记二叉树的主要特性，并掌握它们的证明方法。</w:t>
            </w:r>
          </w:p>
          <w:p>
            <w:pPr>
              <w:numPr>
                <w:ilvl w:val="0"/>
                <w:numId w:val="7"/>
              </w:numPr>
              <w:spacing w:line="380" w:lineRule="exact"/>
              <w:ind w:left="777" w:hanging="357"/>
              <w:rPr>
                <w:rFonts w:cs="Times New Roman"/>
              </w:rPr>
            </w:pPr>
            <w:r>
              <w:rPr>
                <w:rFonts w:hint="eastAsia" w:cs="宋体"/>
              </w:rPr>
              <w:t>熟练掌握二叉树的各种遍历算法，并能灵活运用遍历算法实现二叉树的其它操作。</w:t>
            </w:r>
          </w:p>
          <w:p>
            <w:pPr>
              <w:numPr>
                <w:ilvl w:val="0"/>
                <w:numId w:val="7"/>
              </w:numPr>
              <w:spacing w:line="380" w:lineRule="exact"/>
              <w:ind w:left="777" w:hanging="357"/>
              <w:rPr>
                <w:rFonts w:cs="Times New Roman"/>
              </w:rPr>
            </w:pPr>
            <w:r>
              <w:rPr>
                <w:rFonts w:hint="eastAsia" w:cs="宋体"/>
              </w:rPr>
              <w:t>理解二叉树的线索化过程以及在线索化树上找给定结点的前驱和后继的方法。</w:t>
            </w:r>
          </w:p>
          <w:p>
            <w:pPr>
              <w:numPr>
                <w:ilvl w:val="0"/>
                <w:numId w:val="7"/>
              </w:numPr>
              <w:spacing w:line="380" w:lineRule="exact"/>
              <w:ind w:left="777" w:hanging="357"/>
              <w:rPr>
                <w:rFonts w:cs="Times New Roman"/>
              </w:rPr>
            </w:pPr>
            <w:r>
              <w:rPr>
                <w:rFonts w:hint="eastAsia" w:cs="宋体"/>
              </w:rPr>
              <w:t>熟练掌握二叉树和树的各种存储结构及其建立的算法。</w:t>
            </w:r>
          </w:p>
          <w:p>
            <w:pPr>
              <w:numPr>
                <w:ilvl w:val="0"/>
                <w:numId w:val="7"/>
              </w:numPr>
              <w:spacing w:line="380" w:lineRule="exact"/>
              <w:ind w:left="777" w:hanging="357"/>
              <w:rPr>
                <w:rFonts w:cs="Times New Roman"/>
              </w:rPr>
            </w:pPr>
            <w:r>
              <w:rPr>
                <w:rFonts w:hint="eastAsia" w:cs="宋体"/>
              </w:rPr>
              <w:t>学会编写实现树的各种操作的算法。</w:t>
            </w:r>
          </w:p>
          <w:p>
            <w:pPr>
              <w:numPr>
                <w:ilvl w:val="0"/>
                <w:numId w:val="7"/>
              </w:numPr>
              <w:spacing w:line="380" w:lineRule="exact"/>
              <w:ind w:left="777" w:hanging="357"/>
              <w:rPr>
                <w:rFonts w:cs="Times New Roman"/>
              </w:rPr>
            </w:pPr>
            <w:r>
              <w:rPr>
                <w:rFonts w:hint="eastAsia" w:cs="宋体"/>
              </w:rPr>
              <w:t>了解哈夫曼树的特性，掌握建立哈夫曼树和哈夫曼编码的方法。</w:t>
            </w:r>
          </w:p>
          <w:p>
            <w:pPr>
              <w:numPr>
                <w:ilvl w:val="0"/>
                <w:numId w:val="1"/>
              </w:numPr>
              <w:spacing w:line="380" w:lineRule="exact"/>
              <w:rPr>
                <w:rFonts w:cs="Times New Roman"/>
              </w:rPr>
            </w:pPr>
            <w:r>
              <w:rPr>
                <w:rFonts w:hint="eastAsia" w:cs="宋体"/>
                <w:sz w:val="24"/>
                <w:szCs w:val="24"/>
              </w:rPr>
              <w:t>图</w:t>
            </w:r>
          </w:p>
          <w:p>
            <w:pPr>
              <w:numPr>
                <w:ilvl w:val="0"/>
                <w:numId w:val="8"/>
              </w:numPr>
              <w:spacing w:line="380" w:lineRule="exact"/>
              <w:ind w:left="777" w:hanging="357"/>
              <w:rPr>
                <w:rFonts w:cs="Times New Roman"/>
              </w:rPr>
            </w:pPr>
            <w:r>
              <w:rPr>
                <w:rFonts w:hint="eastAsia" w:cs="宋体"/>
              </w:rPr>
              <w:t>领会图的类型定义。</w:t>
            </w:r>
          </w:p>
          <w:p>
            <w:pPr>
              <w:numPr>
                <w:ilvl w:val="0"/>
                <w:numId w:val="8"/>
              </w:numPr>
              <w:spacing w:line="380" w:lineRule="exact"/>
              <w:ind w:left="777" w:hanging="357"/>
              <w:rPr>
                <w:rFonts w:cs="Times New Roman"/>
              </w:rPr>
            </w:pPr>
            <w:r>
              <w:rPr>
                <w:rFonts w:hint="eastAsia" w:cs="宋体"/>
              </w:rPr>
              <w:t>熟悉图的各种存储结构及其构造算法，了解各种存储结构的特点及其选用原则。</w:t>
            </w:r>
          </w:p>
          <w:p>
            <w:pPr>
              <w:numPr>
                <w:ilvl w:val="0"/>
                <w:numId w:val="8"/>
              </w:numPr>
              <w:spacing w:line="380" w:lineRule="exact"/>
              <w:ind w:left="777" w:hanging="357"/>
              <w:rPr>
                <w:rFonts w:cs="Times New Roman"/>
              </w:rPr>
            </w:pPr>
            <w:r>
              <w:rPr>
                <w:rFonts w:hint="eastAsia" w:cs="宋体"/>
              </w:rPr>
              <w:t>熟练掌握图的两种遍历算法。</w:t>
            </w:r>
          </w:p>
          <w:p>
            <w:pPr>
              <w:numPr>
                <w:ilvl w:val="0"/>
                <w:numId w:val="8"/>
              </w:numPr>
              <w:spacing w:line="380" w:lineRule="exact"/>
              <w:ind w:left="777" w:hanging="357"/>
              <w:rPr>
                <w:rFonts w:cs="Times New Roman"/>
              </w:rPr>
            </w:pPr>
            <w:r>
              <w:rPr>
                <w:rFonts w:hint="eastAsia" w:cs="宋体"/>
              </w:rPr>
              <w:t>理解各种图的应用问题的算法及其应用场合。</w:t>
            </w:r>
          </w:p>
          <w:p>
            <w:pPr>
              <w:numPr>
                <w:ilvl w:val="0"/>
                <w:numId w:val="1"/>
              </w:numPr>
              <w:spacing w:line="380" w:lineRule="exact"/>
              <w:rPr>
                <w:rFonts w:cs="Times New Roman"/>
              </w:rPr>
            </w:pPr>
            <w:r>
              <w:rPr>
                <w:rFonts w:hint="eastAsia" w:cs="宋体"/>
                <w:sz w:val="24"/>
                <w:szCs w:val="24"/>
              </w:rPr>
              <w:t>查找</w:t>
            </w:r>
          </w:p>
          <w:p>
            <w:pPr>
              <w:numPr>
                <w:ilvl w:val="0"/>
                <w:numId w:val="9"/>
              </w:numPr>
              <w:spacing w:line="380" w:lineRule="exact"/>
              <w:ind w:left="777" w:hanging="357"/>
              <w:rPr>
                <w:rFonts w:cs="Times New Roman"/>
              </w:rPr>
            </w:pPr>
            <w:r>
              <w:rPr>
                <w:rFonts w:hint="eastAsia" w:cs="宋体"/>
              </w:rPr>
              <w:t>理</w:t>
            </w:r>
            <w:r>
              <w:rPr>
                <w:rFonts w:hint="eastAsia" w:ascii="宋体" w:hAnsi="宋体" w:cs="宋体"/>
              </w:rPr>
              <w:t>解</w:t>
            </w:r>
            <w:r>
              <w:rPr>
                <w:rFonts w:hint="eastAsia" w:cs="宋体"/>
              </w:rPr>
              <w:t>查找表的结构特点以及各种表示方法的适用性。</w:t>
            </w:r>
          </w:p>
          <w:p>
            <w:pPr>
              <w:numPr>
                <w:ilvl w:val="0"/>
                <w:numId w:val="9"/>
              </w:numPr>
              <w:spacing w:line="380" w:lineRule="exact"/>
              <w:ind w:left="777" w:hanging="357"/>
              <w:rPr>
                <w:rFonts w:cs="Times New Roman"/>
              </w:rPr>
            </w:pPr>
            <w:r>
              <w:rPr>
                <w:rFonts w:hint="eastAsia" w:cs="宋体"/>
              </w:rPr>
              <w:t>熟练掌握以顺序表或有序表表示静态查找表时的查找方法。</w:t>
            </w:r>
          </w:p>
          <w:p>
            <w:pPr>
              <w:numPr>
                <w:ilvl w:val="0"/>
                <w:numId w:val="9"/>
              </w:numPr>
              <w:spacing w:line="380" w:lineRule="exact"/>
              <w:ind w:left="777" w:hanging="357"/>
              <w:rPr>
                <w:rFonts w:cs="Times New Roman"/>
              </w:rPr>
            </w:pPr>
            <w:r>
              <w:rPr>
                <w:rFonts w:hint="eastAsia" w:cs="宋体"/>
              </w:rPr>
              <w:t>熟练掌握二叉排序树的构造和查找方法。</w:t>
            </w:r>
          </w:p>
          <w:p>
            <w:pPr>
              <w:numPr>
                <w:ilvl w:val="0"/>
                <w:numId w:val="9"/>
              </w:numPr>
              <w:spacing w:line="380" w:lineRule="exact"/>
              <w:ind w:left="777" w:hanging="357"/>
              <w:rPr>
                <w:rFonts w:cs="Times New Roman"/>
              </w:rPr>
            </w:pPr>
            <w:r>
              <w:rPr>
                <w:rFonts w:hint="eastAsia" w:cs="宋体"/>
              </w:rPr>
              <w:t>理解平衡二叉排序树的构造过程。</w:t>
            </w:r>
          </w:p>
          <w:p>
            <w:pPr>
              <w:numPr>
                <w:ilvl w:val="0"/>
                <w:numId w:val="9"/>
              </w:numPr>
              <w:spacing w:line="380" w:lineRule="exact"/>
              <w:ind w:left="777" w:hanging="357"/>
              <w:rPr>
                <w:rFonts w:cs="Times New Roman"/>
              </w:rPr>
            </w:pPr>
            <w:r>
              <w:rPr>
                <w:rFonts w:hint="eastAsia" w:cs="宋体"/>
              </w:rPr>
              <w:t>熟练掌握哈希表的构造方法，深刻理解哈希表与其它结构的查找表的实质性的差别。</w:t>
            </w:r>
          </w:p>
          <w:p>
            <w:pPr>
              <w:numPr>
                <w:ilvl w:val="0"/>
                <w:numId w:val="9"/>
              </w:numPr>
              <w:spacing w:line="380" w:lineRule="exact"/>
              <w:ind w:left="777" w:hanging="357"/>
              <w:rPr>
                <w:rFonts w:cs="Times New Roman"/>
              </w:rPr>
            </w:pPr>
            <w:r>
              <w:rPr>
                <w:rFonts w:hint="eastAsia" w:cs="宋体"/>
              </w:rPr>
              <w:t>掌握描述查找过程的判定树的构造方法，以及按定义计算各种查找方法在等概率情况下查找成功时的平均查找长度。</w:t>
            </w:r>
          </w:p>
          <w:p>
            <w:pPr>
              <w:numPr>
                <w:ilvl w:val="0"/>
                <w:numId w:val="1"/>
              </w:numPr>
              <w:spacing w:line="380" w:lineRule="exact"/>
              <w:rPr>
                <w:rFonts w:cs="Times New Roman"/>
              </w:rPr>
            </w:pPr>
            <w:r>
              <w:rPr>
                <w:rFonts w:hint="eastAsia" w:cs="宋体"/>
                <w:sz w:val="24"/>
                <w:szCs w:val="24"/>
              </w:rPr>
              <w:t>内部排序</w:t>
            </w:r>
          </w:p>
          <w:p>
            <w:pPr>
              <w:numPr>
                <w:ilvl w:val="0"/>
                <w:numId w:val="10"/>
              </w:numPr>
              <w:spacing w:line="380" w:lineRule="exact"/>
              <w:ind w:left="777" w:hanging="357"/>
              <w:rPr>
                <w:rFonts w:cs="Times New Roman"/>
              </w:rPr>
            </w:pPr>
            <w:r>
              <w:rPr>
                <w:rFonts w:hint="eastAsia" w:cs="宋体"/>
              </w:rPr>
              <w:t>理解排序的定义和各种排序方法的特点，并能加以灵活应用。</w:t>
            </w:r>
          </w:p>
          <w:p>
            <w:pPr>
              <w:numPr>
                <w:ilvl w:val="0"/>
                <w:numId w:val="10"/>
              </w:numPr>
              <w:spacing w:line="380" w:lineRule="exact"/>
              <w:ind w:left="777" w:hanging="357"/>
              <w:rPr>
                <w:rFonts w:cs="Times New Roman"/>
              </w:rPr>
            </w:pPr>
            <w:r>
              <w:rPr>
                <w:rFonts w:hint="eastAsia" w:cs="宋体"/>
              </w:rPr>
              <w:t>掌握各种排序方法的时间复杂度和空间复杂度的分析方法。能从</w:t>
            </w:r>
            <w:r>
              <w:t>“</w:t>
            </w:r>
            <w:r>
              <w:rPr>
                <w:rFonts w:hint="eastAsia" w:cs="宋体"/>
              </w:rPr>
              <w:t>关键字间的比较次数</w:t>
            </w:r>
            <w:r>
              <w:t>”</w:t>
            </w:r>
            <w:r>
              <w:rPr>
                <w:rFonts w:hint="eastAsia" w:cs="宋体"/>
              </w:rPr>
              <w:t>分析排序算法的平均情况和最坏情况的时间性能。</w:t>
            </w:r>
          </w:p>
          <w:p>
            <w:pPr>
              <w:numPr>
                <w:ilvl w:val="0"/>
                <w:numId w:val="10"/>
              </w:numPr>
              <w:spacing w:line="380" w:lineRule="exact"/>
              <w:ind w:left="777" w:hanging="357"/>
              <w:rPr>
                <w:rFonts w:cs="Times New Roman"/>
              </w:rPr>
            </w:pPr>
            <w:r>
              <w:rPr>
                <w:rFonts w:hint="eastAsia" w:cs="宋体"/>
              </w:rPr>
              <w:t>理解排序方法“稳定”或“不稳定”的含义，弄清楚在什么情况下要求应用的排序方法必须是稳定的。</w:t>
            </w:r>
          </w:p>
          <w:p>
            <w:pPr>
              <w:numPr>
                <w:ilvl w:val="0"/>
                <w:numId w:val="1"/>
              </w:numPr>
              <w:spacing w:line="380" w:lineRule="exact"/>
              <w:rPr>
                <w:rFonts w:cs="Times New Roman"/>
              </w:rPr>
            </w:pPr>
            <w:r>
              <w:rPr>
                <w:rFonts w:hint="eastAsia" w:cs="宋体"/>
                <w:sz w:val="24"/>
                <w:szCs w:val="24"/>
              </w:rPr>
              <w:t>文件</w:t>
            </w:r>
          </w:p>
          <w:p>
            <w:pPr>
              <w:numPr>
                <w:ilvl w:val="0"/>
                <w:numId w:val="11"/>
              </w:numPr>
              <w:spacing w:line="380" w:lineRule="exact"/>
              <w:ind w:left="777" w:hanging="357"/>
              <w:rPr>
                <w:rFonts w:cs="Times New Roman"/>
              </w:rPr>
            </w:pPr>
            <w:r>
              <w:rPr>
                <w:rFonts w:hint="eastAsia" w:cs="宋体"/>
              </w:rPr>
              <w:t>熟悉各类文件的特点、构造方法以及如何实现检索、插入和删除等操作。</w:t>
            </w:r>
          </w:p>
          <w:p>
            <w:pPr>
              <w:numPr>
                <w:ilvl w:val="0"/>
                <w:numId w:val="11"/>
              </w:numPr>
              <w:spacing w:line="380" w:lineRule="exact"/>
              <w:ind w:left="777" w:hanging="357"/>
              <w:rPr>
                <w:rFonts w:cs="Times New Roman"/>
              </w:rPr>
            </w:pPr>
            <w:r>
              <w:rPr>
                <w:rFonts w:hint="eastAsia" w:cs="宋体"/>
              </w:rPr>
              <w:t>了解各种文件的适用场合。</w:t>
            </w:r>
          </w:p>
          <w:p>
            <w:pPr>
              <w:widowControl/>
              <w:jc w:val="left"/>
              <w:rPr>
                <w:rFonts w:ascii="宋体" w:cs="Times New Roman"/>
                <w:color w:val="000000"/>
                <w:kern w:val="0"/>
                <w:sz w:val="24"/>
                <w:szCs w:val="24"/>
              </w:rPr>
            </w:pPr>
          </w:p>
          <w:p>
            <w:pPr>
              <w:widowControl/>
              <w:jc w:val="left"/>
              <w:rPr>
                <w:rFonts w:ascii="宋体" w:cs="Times New Roman"/>
                <w:color w:val="000000"/>
                <w:kern w:val="0"/>
                <w:sz w:val="24"/>
                <w:szCs w:val="24"/>
              </w:rPr>
            </w:pPr>
          </w:p>
          <w:p>
            <w:pPr>
              <w:widowControl/>
              <w:jc w:val="left"/>
              <w:rPr>
                <w:rFonts w:ascii="宋体" w:cs="Times New Roman"/>
                <w:color w:val="000000"/>
                <w:kern w:val="0"/>
                <w:sz w:val="24"/>
                <w:szCs w:val="24"/>
              </w:rPr>
            </w:pPr>
          </w:p>
          <w:p>
            <w:pPr>
              <w:widowControl/>
              <w:jc w:val="left"/>
              <w:rPr>
                <w:rFonts w:ascii="宋体" w:cs="Times New Roman"/>
                <w:color w:val="000000"/>
                <w:kern w:val="0"/>
                <w:sz w:val="24"/>
                <w:szCs w:val="24"/>
              </w:rPr>
            </w:pPr>
          </w:p>
          <w:p>
            <w:pPr>
              <w:widowControl/>
              <w:jc w:val="left"/>
              <w:rPr>
                <w:rFonts w:ascii="宋体" w:cs="Times New Roman"/>
                <w:color w:val="000000"/>
                <w:kern w:val="0"/>
                <w:sz w:val="24"/>
                <w:szCs w:val="24"/>
              </w:rPr>
            </w:pPr>
          </w:p>
          <w:p>
            <w:pPr>
              <w:widowControl/>
              <w:jc w:val="left"/>
              <w:rPr>
                <w:rFonts w:ascii="宋体" w:cs="Times New Roman"/>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456" w:hRule="atLeast"/>
          <w:jc w:val="center"/>
        </w:trPr>
        <w:tc>
          <w:tcPr>
            <w:tcW w:w="9180" w:type="dxa"/>
            <w:vAlign w:val="top"/>
          </w:tcPr>
          <w:p>
            <w:pPr>
              <w:rPr>
                <w:rFonts w:ascii="宋体" w:cs="Times New Roman"/>
                <w:sz w:val="24"/>
                <w:szCs w:val="24"/>
              </w:rPr>
            </w:pPr>
          </w:p>
          <w:p>
            <w:pPr>
              <w:rPr>
                <w:rFonts w:ascii="宋体" w:cs="Times New Roman"/>
                <w:sz w:val="24"/>
                <w:szCs w:val="24"/>
              </w:rPr>
            </w:pPr>
            <w:r>
              <w:rPr>
                <w:rFonts w:hint="eastAsia" w:ascii="宋体" w:hAnsi="宋体" w:cs="宋体"/>
                <w:sz w:val="24"/>
                <w:szCs w:val="24"/>
              </w:rPr>
              <w:t>考试总分：</w:t>
            </w:r>
            <w:r>
              <w:rPr>
                <w:rFonts w:ascii="宋体" w:hAnsi="宋体" w:cs="宋体"/>
                <w:sz w:val="24"/>
                <w:szCs w:val="24"/>
              </w:rPr>
              <w:t>9</w:t>
            </w:r>
            <w:r>
              <w:rPr>
                <w:rFonts w:ascii="宋体" w:cs="宋体"/>
                <w:sz w:val="24"/>
                <w:szCs w:val="24"/>
              </w:rPr>
              <w:t>0</w:t>
            </w:r>
            <w:r>
              <w:rPr>
                <w:rFonts w:hint="eastAsia" w:ascii="宋体" w:hAnsi="宋体" w:cs="宋体"/>
                <w:sz w:val="24"/>
                <w:szCs w:val="24"/>
              </w:rPr>
              <w:t>分</w:t>
            </w:r>
            <w:r>
              <w:rPr>
                <w:rFonts w:ascii="宋体" w:hAnsi="宋体" w:cs="宋体"/>
                <w:sz w:val="24"/>
                <w:szCs w:val="24"/>
              </w:rPr>
              <w:t xml:space="preserve">     </w:t>
            </w:r>
            <w:r>
              <w:rPr>
                <w:rFonts w:hint="eastAsia" w:ascii="宋体" w:hAnsi="宋体" w:cs="宋体"/>
                <w:sz w:val="24"/>
                <w:szCs w:val="24"/>
              </w:rPr>
              <w:t>考试时间：</w:t>
            </w:r>
            <w:r>
              <w:rPr>
                <w:rFonts w:ascii="宋体" w:hAnsi="宋体" w:cs="宋体"/>
                <w:sz w:val="24"/>
                <w:szCs w:val="24"/>
              </w:rPr>
              <w:t>1.8</w:t>
            </w:r>
            <w:r>
              <w:rPr>
                <w:rFonts w:hint="eastAsia" w:ascii="宋体" w:hAnsi="宋体" w:cs="宋体"/>
                <w:sz w:val="24"/>
                <w:szCs w:val="24"/>
              </w:rPr>
              <w:t>小时</w:t>
            </w:r>
            <w:r>
              <w:rPr>
                <w:rFonts w:ascii="宋体" w:hAnsi="宋体" w:cs="宋体"/>
                <w:sz w:val="24"/>
                <w:szCs w:val="24"/>
              </w:rPr>
              <w:t xml:space="preserve">    </w:t>
            </w:r>
            <w:r>
              <w:rPr>
                <w:rFonts w:hint="eastAsia" w:ascii="宋体" w:hAnsi="宋体" w:cs="宋体"/>
                <w:sz w:val="24"/>
                <w:szCs w:val="24"/>
              </w:rPr>
              <w:t>考试方式：笔试</w:t>
            </w:r>
          </w:p>
          <w:p>
            <w:pPr>
              <w:pStyle w:val="4"/>
              <w:rPr>
                <w:rFonts w:cs="Times New Roman"/>
              </w:rPr>
            </w:pPr>
            <w:r>
              <w:rPr>
                <w:rFonts w:hint="eastAsia"/>
              </w:rPr>
              <w:t>考试题型：选择题（</w:t>
            </w:r>
            <w:r>
              <w:t>30</w:t>
            </w:r>
            <w:r>
              <w:rPr>
                <w:rFonts w:hint="eastAsia"/>
              </w:rPr>
              <w:t>分）</w:t>
            </w:r>
          </w:p>
          <w:p>
            <w:pPr>
              <w:pStyle w:val="4"/>
              <w:ind w:firstLine="1200" w:firstLineChars="500"/>
              <w:rPr>
                <w:rFonts w:cs="Times New Roman"/>
              </w:rPr>
            </w:pPr>
            <w:r>
              <w:rPr>
                <w:rFonts w:hint="eastAsia"/>
              </w:rPr>
              <w:t>判断题（</w:t>
            </w:r>
            <w:r>
              <w:t>10</w:t>
            </w:r>
            <w:r>
              <w:rPr>
                <w:rFonts w:hint="eastAsia"/>
              </w:rPr>
              <w:t>分）</w:t>
            </w:r>
          </w:p>
          <w:p>
            <w:pPr>
              <w:pStyle w:val="4"/>
              <w:ind w:firstLine="1200" w:firstLineChars="500"/>
              <w:rPr>
                <w:rFonts w:cs="Times New Roman"/>
              </w:rPr>
            </w:pPr>
            <w:r>
              <w:rPr>
                <w:rFonts w:hint="eastAsia"/>
              </w:rPr>
              <w:t>填空题（</w:t>
            </w:r>
            <w:r>
              <w:t>10</w:t>
            </w:r>
            <w:r>
              <w:rPr>
                <w:rFonts w:hint="eastAsia"/>
              </w:rPr>
              <w:t>分）</w:t>
            </w:r>
          </w:p>
          <w:p>
            <w:pPr>
              <w:pStyle w:val="4"/>
              <w:ind w:firstLine="1200" w:firstLineChars="500"/>
              <w:rPr>
                <w:rFonts w:cs="Times New Roman"/>
              </w:rPr>
            </w:pPr>
            <w:r>
              <w:rPr>
                <w:rFonts w:hint="eastAsia"/>
              </w:rPr>
              <w:t>计算题（</w:t>
            </w:r>
            <w:r>
              <w:t>30</w:t>
            </w:r>
            <w:r>
              <w:rPr>
                <w:rFonts w:hint="eastAsia"/>
              </w:rPr>
              <w:t>分）</w:t>
            </w:r>
          </w:p>
          <w:p>
            <w:pPr>
              <w:pStyle w:val="4"/>
              <w:ind w:firstLine="1200" w:firstLineChars="500"/>
              <w:rPr>
                <w:rFonts w:cs="Times New Roman"/>
              </w:rPr>
            </w:pPr>
            <w:r>
              <w:rPr>
                <w:rFonts w:hint="eastAsia"/>
              </w:rPr>
              <w:t>算法题（</w:t>
            </w:r>
            <w:r>
              <w:t>10</w:t>
            </w:r>
            <w:r>
              <w:rPr>
                <w:rFonts w:hint="eastAsia"/>
              </w:rPr>
              <w:t>分）</w:t>
            </w:r>
          </w:p>
          <w:p>
            <w:pPr>
              <w:pStyle w:val="4"/>
              <w:rPr>
                <w:rFonts w:hAnsi="宋体" w:cs="Times New Roman"/>
              </w:rPr>
            </w:pPr>
          </w:p>
        </w:tc>
      </w:tr>
    </w:tbl>
    <w:p>
      <w:pPr>
        <w:rPr>
          <w:rFonts w:cs="Times New Roman"/>
        </w:rPr>
      </w:pPr>
    </w:p>
    <w:p>
      <w:pPr>
        <w:rPr>
          <w:rFonts w:cs="Times New Roman"/>
        </w:rPr>
      </w:pPr>
    </w:p>
    <w:tbl>
      <w:tblPr>
        <w:tblStyle w:val="6"/>
        <w:tblW w:w="9180" w:type="dxa"/>
        <w:jc w:val="center"/>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9180" w:type="dxa"/>
            <w:tcBorders>
              <w:top w:val="single" w:color="auto" w:sz="4" w:space="0"/>
              <w:left w:val="single" w:color="auto" w:sz="4" w:space="0"/>
              <w:bottom w:val="single" w:color="auto" w:sz="4" w:space="0"/>
              <w:right w:val="single" w:color="auto" w:sz="4" w:space="0"/>
            </w:tcBorders>
            <w:vAlign w:val="top"/>
          </w:tcPr>
          <w:p>
            <w:pPr>
              <w:rPr>
                <w:rFonts w:ascii="宋体" w:hAnsi="宋体"/>
                <w:b/>
                <w:sz w:val="24"/>
              </w:rPr>
            </w:pPr>
          </w:p>
          <w:p>
            <w:pPr>
              <w:rPr>
                <w:rFonts w:ascii="宋体" w:hAnsi="宋体"/>
                <w:b/>
                <w:sz w:val="24"/>
              </w:rPr>
            </w:pPr>
            <w:r>
              <w:rPr>
                <w:rFonts w:hint="eastAsia" w:ascii="宋体" w:hAnsi="宋体"/>
                <w:b/>
                <w:sz w:val="24"/>
              </w:rPr>
              <w:t>操作系统部分</w:t>
            </w:r>
          </w:p>
          <w:p>
            <w:pPr>
              <w:rPr>
                <w:rFonts w:ascii="宋体" w:hAnsi="宋体"/>
                <w:sz w:val="24"/>
              </w:rPr>
            </w:pPr>
          </w:p>
          <w:p>
            <w:pPr>
              <w:rPr>
                <w:rFonts w:ascii="宋体" w:hAnsi="宋体"/>
                <w:sz w:val="24"/>
              </w:rPr>
            </w:pPr>
            <w:r>
              <w:rPr>
                <w:rFonts w:hint="eastAsia" w:ascii="宋体" w:hAnsi="宋体"/>
                <w:sz w:val="24"/>
              </w:rPr>
              <w:t xml:space="preserve">考试内容范围: </w:t>
            </w:r>
          </w:p>
          <w:p>
            <w:pPr>
              <w:numPr>
                <w:ilvl w:val="0"/>
                <w:numId w:val="1"/>
              </w:numPr>
              <w:spacing w:line="380" w:lineRule="exact"/>
              <w:rPr>
                <w:sz w:val="24"/>
              </w:rPr>
            </w:pPr>
            <w:r>
              <w:rPr>
                <w:rFonts w:hAnsi="宋体"/>
                <w:kern w:val="0"/>
                <w:sz w:val="24"/>
              </w:rPr>
              <w:t>操作系统概述</w:t>
            </w:r>
          </w:p>
          <w:p>
            <w:pPr>
              <w:numPr>
                <w:ilvl w:val="0"/>
                <w:numId w:val="12"/>
              </w:numPr>
              <w:spacing w:line="380" w:lineRule="exact"/>
              <w:ind w:left="735"/>
            </w:pPr>
            <w:r>
              <w:t>操作系统的概念、特征、功能和提供的服务</w:t>
            </w:r>
            <w:r>
              <w:rPr>
                <w:rFonts w:hint="eastAsia"/>
              </w:rPr>
              <w:t>。</w:t>
            </w:r>
          </w:p>
          <w:p>
            <w:pPr>
              <w:numPr>
                <w:ilvl w:val="0"/>
                <w:numId w:val="12"/>
              </w:numPr>
              <w:spacing w:line="380" w:lineRule="exact"/>
              <w:ind w:left="735"/>
            </w:pPr>
            <w:r>
              <w:t>操作系统的发展与分类</w:t>
            </w:r>
            <w:r>
              <w:rPr>
                <w:rFonts w:hint="eastAsia"/>
              </w:rPr>
              <w:t>。</w:t>
            </w:r>
          </w:p>
          <w:p>
            <w:pPr>
              <w:numPr>
                <w:ilvl w:val="0"/>
                <w:numId w:val="12"/>
              </w:numPr>
              <w:spacing w:line="380" w:lineRule="exact"/>
              <w:ind w:left="735"/>
            </w:pPr>
            <w:r>
              <w:t>操作系统的运行环境</w:t>
            </w:r>
            <w:r>
              <w:rPr>
                <w:rFonts w:hint="eastAsia"/>
              </w:rPr>
              <w:t>。</w:t>
            </w:r>
          </w:p>
          <w:p>
            <w:pPr>
              <w:numPr>
                <w:ilvl w:val="0"/>
                <w:numId w:val="1"/>
              </w:numPr>
              <w:spacing w:line="380" w:lineRule="exact"/>
              <w:rPr>
                <w:sz w:val="24"/>
              </w:rPr>
            </w:pPr>
            <w:r>
              <w:rPr>
                <w:rFonts w:hAnsi="宋体"/>
                <w:kern w:val="0"/>
                <w:sz w:val="24"/>
              </w:rPr>
              <w:t>进程管理</w:t>
            </w:r>
          </w:p>
          <w:p>
            <w:pPr>
              <w:numPr>
                <w:ilvl w:val="0"/>
                <w:numId w:val="13"/>
              </w:numPr>
              <w:spacing w:line="380" w:lineRule="exact"/>
            </w:pPr>
            <w:r>
              <w:t>进程概念、进程的状态与转换、进程控制、进程组织、进程通信、线程概念与多线程模型</w:t>
            </w:r>
            <w:r>
              <w:rPr>
                <w:rFonts w:hint="eastAsia"/>
              </w:rPr>
              <w:t>。</w:t>
            </w:r>
          </w:p>
          <w:p>
            <w:pPr>
              <w:numPr>
                <w:ilvl w:val="0"/>
                <w:numId w:val="13"/>
              </w:numPr>
              <w:spacing w:line="380" w:lineRule="exact"/>
            </w:pPr>
            <w:r>
              <w:t>处理机调度的基本概念、调度时机、切换与过程、调度的基本准则、调度方式</w:t>
            </w:r>
            <w:r>
              <w:rPr>
                <w:rFonts w:hint="eastAsia"/>
              </w:rPr>
              <w:t>。</w:t>
            </w:r>
          </w:p>
          <w:p>
            <w:pPr>
              <w:numPr>
                <w:ilvl w:val="0"/>
                <w:numId w:val="13"/>
              </w:numPr>
              <w:spacing w:line="380" w:lineRule="exact"/>
            </w:pPr>
            <w:r>
              <w:t>典型调度算法：先来先服务调度算法；短作业</w:t>
            </w:r>
            <w:r>
              <w:rPr>
                <w:rFonts w:hint="eastAsia"/>
              </w:rPr>
              <w:t>（短进程）</w:t>
            </w:r>
            <w:r>
              <w:t>优先调度算法；时间片轮转调度算法；优先级调度算法；高响应比优先调度算法；多级反馈队列调度算法</w:t>
            </w:r>
            <w:r>
              <w:rPr>
                <w:rFonts w:hint="eastAsia"/>
              </w:rPr>
              <w:t>。</w:t>
            </w:r>
          </w:p>
          <w:p>
            <w:pPr>
              <w:numPr>
                <w:ilvl w:val="0"/>
                <w:numId w:val="13"/>
              </w:numPr>
              <w:spacing w:line="380" w:lineRule="exact"/>
            </w:pPr>
            <w:r>
              <w:t>进程同步的基本概念、实现临界区互斥的基本方法、信号量、管程、经典同步问题</w:t>
            </w:r>
            <w:r>
              <w:rPr>
                <w:rFonts w:hint="eastAsia"/>
              </w:rPr>
              <w:t>。</w:t>
            </w:r>
          </w:p>
          <w:p>
            <w:pPr>
              <w:numPr>
                <w:ilvl w:val="0"/>
                <w:numId w:val="13"/>
              </w:numPr>
              <w:spacing w:line="380" w:lineRule="exact"/>
            </w:pPr>
            <w:r>
              <w:t>死锁的概念、死锁处理策略、死锁预防、死锁避免</w:t>
            </w:r>
            <w:r>
              <w:rPr>
                <w:rFonts w:hint="eastAsia"/>
              </w:rPr>
              <w:t>（系统安全状态、银行家算法）</w:t>
            </w:r>
            <w:r>
              <w:t>、死锁检测和解除</w:t>
            </w:r>
            <w:r>
              <w:rPr>
                <w:rFonts w:hint="eastAsia"/>
              </w:rPr>
              <w:t>。</w:t>
            </w:r>
          </w:p>
          <w:p>
            <w:pPr>
              <w:numPr>
                <w:ilvl w:val="0"/>
                <w:numId w:val="1"/>
              </w:numPr>
              <w:spacing w:line="380" w:lineRule="exact"/>
              <w:rPr>
                <w:sz w:val="24"/>
              </w:rPr>
            </w:pPr>
            <w:r>
              <w:rPr>
                <w:rFonts w:hAnsi="宋体"/>
                <w:kern w:val="0"/>
                <w:sz w:val="24"/>
              </w:rPr>
              <w:t>内存管理</w:t>
            </w:r>
          </w:p>
          <w:p>
            <w:pPr>
              <w:numPr>
                <w:ilvl w:val="0"/>
                <w:numId w:val="14"/>
              </w:numPr>
              <w:spacing w:line="380" w:lineRule="exact"/>
            </w:pPr>
            <w:r>
              <w:t>内存管理概念、程序装入与链接、逻辑地址与物理地址空间、内存保护</w:t>
            </w:r>
            <w:r>
              <w:rPr>
                <w:rFonts w:hint="eastAsia"/>
              </w:rPr>
              <w:t>。</w:t>
            </w:r>
          </w:p>
          <w:p>
            <w:pPr>
              <w:numPr>
                <w:ilvl w:val="0"/>
                <w:numId w:val="14"/>
              </w:numPr>
              <w:spacing w:line="380" w:lineRule="exact"/>
            </w:pPr>
            <w:r>
              <w:t>交换与覆盖、连续分配管理方式、非连续分配管理方式</w:t>
            </w:r>
            <w:r>
              <w:rPr>
                <w:rFonts w:hint="eastAsia"/>
              </w:rPr>
              <w:t>。</w:t>
            </w:r>
          </w:p>
          <w:p>
            <w:pPr>
              <w:numPr>
                <w:ilvl w:val="0"/>
                <w:numId w:val="14"/>
              </w:numPr>
              <w:spacing w:line="380" w:lineRule="exact"/>
            </w:pPr>
            <w:r>
              <w:t>分页管理方式、分段管理方式、段页式管理方式</w:t>
            </w:r>
            <w:r>
              <w:rPr>
                <w:rFonts w:hint="eastAsia"/>
              </w:rPr>
              <w:t>。</w:t>
            </w:r>
          </w:p>
          <w:p>
            <w:pPr>
              <w:numPr>
                <w:ilvl w:val="0"/>
                <w:numId w:val="14"/>
              </w:numPr>
              <w:spacing w:line="380" w:lineRule="exact"/>
            </w:pPr>
            <w:r>
              <w:t>虚拟内存基本概念、请求分页管理方式、页面置换算法（OPT、FIFO、LRU、CLOCK）</w:t>
            </w:r>
            <w:r>
              <w:rPr>
                <w:rFonts w:hint="eastAsia"/>
              </w:rPr>
              <w:t>。</w:t>
            </w:r>
          </w:p>
          <w:p>
            <w:pPr>
              <w:numPr>
                <w:ilvl w:val="0"/>
                <w:numId w:val="14"/>
              </w:numPr>
              <w:spacing w:line="380" w:lineRule="exact"/>
            </w:pPr>
            <w:r>
              <w:t>页面分配策略、抖动、工作集</w:t>
            </w:r>
            <w:r>
              <w:rPr>
                <w:rFonts w:hint="eastAsia"/>
              </w:rPr>
              <w:t>。</w:t>
            </w:r>
          </w:p>
          <w:p>
            <w:pPr>
              <w:numPr>
                <w:ilvl w:val="0"/>
                <w:numId w:val="14"/>
              </w:numPr>
              <w:spacing w:line="380" w:lineRule="exact"/>
            </w:pPr>
            <w:r>
              <w:t>请求分段管理方式、请求段页式管理方式</w:t>
            </w:r>
            <w:r>
              <w:rPr>
                <w:rFonts w:hint="eastAsia"/>
              </w:rPr>
              <w:t>。</w:t>
            </w:r>
          </w:p>
          <w:p>
            <w:pPr>
              <w:numPr>
                <w:ilvl w:val="0"/>
                <w:numId w:val="1"/>
              </w:numPr>
              <w:spacing w:line="380" w:lineRule="exact"/>
              <w:rPr>
                <w:sz w:val="24"/>
              </w:rPr>
            </w:pPr>
            <w:r>
              <w:rPr>
                <w:rFonts w:hAnsi="宋体"/>
                <w:kern w:val="0"/>
                <w:sz w:val="24"/>
              </w:rPr>
              <w:t>文件管理</w:t>
            </w:r>
          </w:p>
          <w:p>
            <w:pPr>
              <w:numPr>
                <w:ilvl w:val="0"/>
                <w:numId w:val="15"/>
              </w:numPr>
              <w:spacing w:line="380" w:lineRule="exact"/>
            </w:pPr>
            <w:r>
              <w:t>文件概念、文件的逻辑结构、目录结构、文件控制块和索引节点、文件共享、文件保护</w:t>
            </w:r>
            <w:r>
              <w:rPr>
                <w:rFonts w:hint="eastAsia"/>
              </w:rPr>
              <w:t>。</w:t>
            </w:r>
          </w:p>
          <w:p>
            <w:pPr>
              <w:numPr>
                <w:ilvl w:val="0"/>
                <w:numId w:val="15"/>
              </w:numPr>
              <w:spacing w:line="380" w:lineRule="exact"/>
            </w:pPr>
            <w:r>
              <w:t>文件系统层次结构、目录实现、文件实现</w:t>
            </w:r>
            <w:r>
              <w:rPr>
                <w:rFonts w:hint="eastAsia"/>
              </w:rPr>
              <w:t>。</w:t>
            </w:r>
          </w:p>
          <w:p>
            <w:pPr>
              <w:numPr>
                <w:ilvl w:val="0"/>
                <w:numId w:val="15"/>
              </w:numPr>
              <w:spacing w:line="380" w:lineRule="exact"/>
            </w:pPr>
            <w:r>
              <w:t>磁盘的结构、磁盘调度算法、磁盘的管理</w:t>
            </w:r>
            <w:r>
              <w:rPr>
                <w:rFonts w:hint="eastAsia"/>
              </w:rPr>
              <w:t>。</w:t>
            </w:r>
          </w:p>
          <w:p>
            <w:pPr>
              <w:numPr>
                <w:ilvl w:val="0"/>
                <w:numId w:val="1"/>
              </w:numPr>
              <w:spacing w:line="380" w:lineRule="exact"/>
              <w:rPr>
                <w:rFonts w:hAnsi="宋体"/>
                <w:kern w:val="0"/>
                <w:sz w:val="24"/>
              </w:rPr>
            </w:pPr>
            <w:r>
              <w:rPr>
                <w:rFonts w:hint="eastAsia" w:hAnsi="宋体"/>
                <w:kern w:val="0"/>
                <w:sz w:val="24"/>
              </w:rPr>
              <w:t>输入输出（</w:t>
            </w:r>
            <w:r>
              <w:rPr>
                <w:rFonts w:hAnsi="宋体"/>
                <w:kern w:val="0"/>
                <w:sz w:val="24"/>
              </w:rPr>
              <w:t>I/O</w:t>
            </w:r>
            <w:r>
              <w:rPr>
                <w:rFonts w:hint="eastAsia" w:hAnsi="宋体"/>
                <w:kern w:val="0"/>
                <w:sz w:val="24"/>
              </w:rPr>
              <w:t>）管理</w:t>
            </w:r>
          </w:p>
          <w:p>
            <w:pPr>
              <w:numPr>
                <w:ilvl w:val="0"/>
                <w:numId w:val="16"/>
              </w:numPr>
              <w:spacing w:line="380" w:lineRule="exact"/>
            </w:pPr>
            <w:r>
              <w:t>I/O</w:t>
            </w:r>
            <w:r>
              <w:rPr>
                <w:rFonts w:hint="eastAsia"/>
              </w:rPr>
              <w:t>管理，</w:t>
            </w:r>
            <w:r>
              <w:t xml:space="preserve">I/O </w:t>
            </w:r>
            <w:r>
              <w:rPr>
                <w:rFonts w:hint="eastAsia"/>
              </w:rPr>
              <w:t>设备、</w:t>
            </w:r>
            <w:r>
              <w:t xml:space="preserve">I/O </w:t>
            </w:r>
            <w:r>
              <w:rPr>
                <w:rFonts w:hint="eastAsia"/>
              </w:rPr>
              <w:t>管理目标、</w:t>
            </w:r>
            <w:r>
              <w:t xml:space="preserve">I/O </w:t>
            </w:r>
            <w:r>
              <w:rPr>
                <w:rFonts w:hint="eastAsia"/>
              </w:rPr>
              <w:t>管理功能、</w:t>
            </w:r>
            <w:r>
              <w:t xml:space="preserve">I/O </w:t>
            </w:r>
            <w:r>
              <w:rPr>
                <w:rFonts w:hint="eastAsia"/>
              </w:rPr>
              <w:t>应用接口、</w:t>
            </w:r>
            <w:r>
              <w:t xml:space="preserve">I/O </w:t>
            </w:r>
            <w:r>
              <w:rPr>
                <w:rFonts w:hint="eastAsia"/>
              </w:rPr>
              <w:t>控制方式。</w:t>
            </w:r>
          </w:p>
          <w:p>
            <w:pPr>
              <w:numPr>
                <w:ilvl w:val="0"/>
                <w:numId w:val="16"/>
              </w:numPr>
              <w:spacing w:line="380" w:lineRule="exact"/>
            </w:pPr>
            <w:r>
              <w:t>I/O</w:t>
            </w:r>
            <w:r>
              <w:rPr>
                <w:rFonts w:hint="eastAsia"/>
              </w:rPr>
              <w:t>调度，高速缓存与缓冲区、设备分配与回收、假脱机技术（</w:t>
            </w:r>
            <w:r>
              <w:t>SPOOLing</w:t>
            </w:r>
            <w:r>
              <w:rPr>
                <w:rFonts w:hint="eastAsia"/>
              </w:rPr>
              <w:t>）、出错处理。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706" w:hRule="atLeast"/>
          <w:jc w:val="center"/>
        </w:trPr>
        <w:tc>
          <w:tcPr>
            <w:tcW w:w="9180" w:type="dxa"/>
            <w:tcBorders>
              <w:top w:val="single" w:color="auto" w:sz="4" w:space="0"/>
              <w:left w:val="single" w:color="auto" w:sz="4" w:space="0"/>
              <w:bottom w:val="single" w:color="auto" w:sz="4" w:space="0"/>
              <w:right w:val="single" w:color="auto" w:sz="4" w:space="0"/>
            </w:tcBorders>
            <w:vAlign w:val="top"/>
          </w:tcPr>
          <w:p>
            <w:pPr>
              <w:rPr>
                <w:rFonts w:ascii="宋体" w:hAnsi="宋体"/>
                <w:sz w:val="24"/>
              </w:rPr>
            </w:pPr>
          </w:p>
          <w:p>
            <w:pPr>
              <w:rPr>
                <w:rFonts w:ascii="宋体" w:hAnsi="宋体"/>
                <w:sz w:val="24"/>
              </w:rPr>
            </w:pPr>
            <w:r>
              <w:rPr>
                <w:rFonts w:hint="eastAsia" w:ascii="宋体" w:hAnsi="宋体"/>
                <w:sz w:val="24"/>
              </w:rPr>
              <w:t>考试总分：60分     考试时间：1.2小时    考试方式：笔试</w:t>
            </w:r>
          </w:p>
          <w:p>
            <w:pPr>
              <w:pStyle w:val="4"/>
            </w:pPr>
            <w:r>
              <w:rPr>
                <w:rFonts w:hint="eastAsia"/>
              </w:rPr>
              <w:t>考试题型： 选择题（10分）</w:t>
            </w:r>
          </w:p>
          <w:p>
            <w:pPr>
              <w:pStyle w:val="4"/>
            </w:pPr>
            <w:r>
              <w:rPr>
                <w:rFonts w:hint="eastAsia"/>
              </w:rPr>
              <w:t xml:space="preserve">           填空题（10分）</w:t>
            </w:r>
          </w:p>
          <w:p>
            <w:pPr>
              <w:pStyle w:val="4"/>
              <w:ind w:firstLine="1320" w:firstLineChars="550"/>
            </w:pPr>
            <w:r>
              <w:rPr>
                <w:rFonts w:hint="eastAsia"/>
              </w:rPr>
              <w:t>应用题（40分）</w:t>
            </w:r>
          </w:p>
          <w:p>
            <w:pPr>
              <w:pStyle w:val="4"/>
              <w:ind w:firstLine="1320" w:firstLineChars="550"/>
              <w:rPr>
                <w:rFonts w:hAnsi="宋体"/>
              </w:rPr>
            </w:pPr>
          </w:p>
        </w:tc>
      </w:tr>
    </w:tbl>
    <w:p>
      <w:pPr>
        <w:rPr>
          <w:rFonts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auto"/>
    <w:pitch w:val="default"/>
    <w:sig w:usb0="E10002FF" w:usb1="4000ACFF" w:usb2="00000009" w:usb3="00000000" w:csb0="0000019F" w:csb1="00000000"/>
  </w:font>
  <w:font w:name="微软雅黑">
    <w:panose1 w:val="020B0703020204020201"/>
    <w:charset w:val="86"/>
    <w:family w:val="auto"/>
    <w:pitch w:val="default"/>
    <w:sig w:usb0="80000287" w:usb1="2A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071997848">
    <w:nsid w:val="7B802D98"/>
    <w:multiLevelType w:val="multilevel"/>
    <w:tmpl w:val="7B802D98"/>
    <w:lvl w:ilvl="0" w:tentative="1">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1922327765">
    <w:nsid w:val="729464D5"/>
    <w:multiLevelType w:val="multilevel"/>
    <w:tmpl w:val="729464D5"/>
    <w:lvl w:ilvl="0" w:tentative="1">
      <w:start w:val="1"/>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495993342">
    <w:nsid w:val="592B0BFE"/>
    <w:multiLevelType w:val="multilevel"/>
    <w:tmpl w:val="592B0BFE"/>
    <w:lvl w:ilvl="0" w:tentative="1">
      <w:start w:val="1"/>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407610981">
    <w:nsid w:val="53E67065"/>
    <w:multiLevelType w:val="multilevel"/>
    <w:tmpl w:val="53E67065"/>
    <w:lvl w:ilvl="0" w:tentative="1">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1189753654">
    <w:nsid w:val="46EA3336"/>
    <w:multiLevelType w:val="multilevel"/>
    <w:tmpl w:val="46EA3336"/>
    <w:lvl w:ilvl="0" w:tentative="1">
      <w:start w:val="1"/>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662199486">
    <w:nsid w:val="631326BE"/>
    <w:multiLevelType w:val="multilevel"/>
    <w:tmpl w:val="631326BE"/>
    <w:lvl w:ilvl="0" w:tentative="1">
      <w:start w:val="1"/>
      <w:numFmt w:val="decimal"/>
      <w:lvlText w:val="%1."/>
      <w:lvlJc w:val="left"/>
      <w:pPr>
        <w:tabs>
          <w:tab w:val="left" w:pos="810"/>
        </w:tabs>
        <w:ind w:left="810" w:hanging="390"/>
      </w:pPr>
      <w:rPr>
        <w:rFonts w:hint="default"/>
      </w:rPr>
    </w:lvl>
    <w:lvl w:ilvl="1" w:tentative="1">
      <w:start w:val="1"/>
      <w:numFmt w:val="lowerLetter"/>
      <w:lvlText w:val="%2)"/>
      <w:lvlJc w:val="left"/>
      <w:pPr>
        <w:tabs>
          <w:tab w:val="left" w:pos="1260"/>
        </w:tabs>
        <w:ind w:left="1260" w:hanging="420"/>
      </w:pPr>
      <w:rPr>
        <w:rFonts w:hint="eastAsia"/>
      </w:rPr>
    </w:lvl>
    <w:lvl w:ilvl="2" w:tentative="1">
      <w:start w:val="1"/>
      <w:numFmt w:val="lowerRoman"/>
      <w:lvlText w:val="%3."/>
      <w:lvlJc w:val="right"/>
      <w:pPr>
        <w:tabs>
          <w:tab w:val="left" w:pos="1680"/>
        </w:tabs>
        <w:ind w:left="1680" w:hanging="420"/>
      </w:pPr>
      <w:rPr>
        <w:rFonts w:hint="eastAsia"/>
      </w:rPr>
    </w:lvl>
    <w:lvl w:ilvl="3" w:tentative="1">
      <w:start w:val="1"/>
      <w:numFmt w:val="decimal"/>
      <w:lvlText w:val="%4."/>
      <w:lvlJc w:val="left"/>
      <w:pPr>
        <w:tabs>
          <w:tab w:val="left" w:pos="2100"/>
        </w:tabs>
        <w:ind w:left="2100" w:hanging="420"/>
      </w:pPr>
      <w:rPr>
        <w:rFonts w:hint="eastAsia"/>
      </w:rPr>
    </w:lvl>
    <w:lvl w:ilvl="4" w:tentative="1">
      <w:start w:val="1"/>
      <w:numFmt w:val="lowerLetter"/>
      <w:lvlText w:val="%5)"/>
      <w:lvlJc w:val="left"/>
      <w:pPr>
        <w:tabs>
          <w:tab w:val="left" w:pos="2520"/>
        </w:tabs>
        <w:ind w:left="2520" w:hanging="420"/>
      </w:pPr>
      <w:rPr>
        <w:rFonts w:hint="eastAsia"/>
      </w:rPr>
    </w:lvl>
    <w:lvl w:ilvl="5" w:tentative="1">
      <w:start w:val="1"/>
      <w:numFmt w:val="lowerRoman"/>
      <w:lvlText w:val="%6."/>
      <w:lvlJc w:val="right"/>
      <w:pPr>
        <w:tabs>
          <w:tab w:val="left" w:pos="2940"/>
        </w:tabs>
        <w:ind w:left="2940" w:hanging="420"/>
      </w:pPr>
      <w:rPr>
        <w:rFonts w:hint="eastAsia"/>
      </w:rPr>
    </w:lvl>
    <w:lvl w:ilvl="6" w:tentative="1">
      <w:start w:val="1"/>
      <w:numFmt w:val="decimal"/>
      <w:lvlText w:val="%7."/>
      <w:lvlJc w:val="left"/>
      <w:pPr>
        <w:tabs>
          <w:tab w:val="left" w:pos="3360"/>
        </w:tabs>
        <w:ind w:left="3360" w:hanging="420"/>
      </w:pPr>
      <w:rPr>
        <w:rFonts w:hint="eastAsia"/>
      </w:rPr>
    </w:lvl>
    <w:lvl w:ilvl="7" w:tentative="1">
      <w:start w:val="1"/>
      <w:numFmt w:val="lowerLetter"/>
      <w:lvlText w:val="%8)"/>
      <w:lvlJc w:val="left"/>
      <w:pPr>
        <w:tabs>
          <w:tab w:val="left" w:pos="3780"/>
        </w:tabs>
        <w:ind w:left="3780" w:hanging="420"/>
      </w:pPr>
      <w:rPr>
        <w:rFonts w:hint="eastAsia"/>
      </w:rPr>
    </w:lvl>
    <w:lvl w:ilvl="8" w:tentative="1">
      <w:start w:val="1"/>
      <w:numFmt w:val="lowerRoman"/>
      <w:lvlText w:val="%9."/>
      <w:lvlJc w:val="right"/>
      <w:pPr>
        <w:tabs>
          <w:tab w:val="left" w:pos="4200"/>
        </w:tabs>
        <w:ind w:left="4200" w:hanging="420"/>
      </w:pPr>
      <w:rPr>
        <w:rFonts w:hint="eastAsia"/>
      </w:rPr>
    </w:lvl>
  </w:abstractNum>
  <w:abstractNum w:abstractNumId="1629890430">
    <w:nsid w:val="6126277E"/>
    <w:multiLevelType w:val="multilevel"/>
    <w:tmpl w:val="6126277E"/>
    <w:lvl w:ilvl="0" w:tentative="1">
      <w:start w:val="1"/>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553275703">
    <w:nsid w:val="5C951B37"/>
    <w:multiLevelType w:val="multilevel"/>
    <w:tmpl w:val="5C951B37"/>
    <w:lvl w:ilvl="0" w:tentative="1">
      <w:start w:val="1"/>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548372179">
    <w:nsid w:val="5C4A48D3"/>
    <w:multiLevelType w:val="multilevel"/>
    <w:tmpl w:val="5C4A48D3"/>
    <w:lvl w:ilvl="0" w:tentative="1">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851798387">
    <w:nsid w:val="32C56973"/>
    <w:multiLevelType w:val="multilevel"/>
    <w:tmpl w:val="32C56973"/>
    <w:lvl w:ilvl="0" w:tentative="1">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824710455">
    <w:nsid w:val="31281537"/>
    <w:multiLevelType w:val="multilevel"/>
    <w:tmpl w:val="31281537"/>
    <w:lvl w:ilvl="0" w:tentative="1">
      <w:start w:val="1"/>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15095128">
    <w:nsid w:val="0CD21758"/>
    <w:multiLevelType w:val="multilevel"/>
    <w:tmpl w:val="0CD21758"/>
    <w:lvl w:ilvl="0" w:tentative="1">
      <w:start w:val="1"/>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84944599">
    <w:nsid w:val="0B0607D7"/>
    <w:multiLevelType w:val="multilevel"/>
    <w:tmpl w:val="0B0607D7"/>
    <w:lvl w:ilvl="0" w:tentative="1">
      <w:start w:val="1"/>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4">
    <w:nsid w:val="00000004"/>
    <w:multiLevelType w:val="singleLevel"/>
    <w:tmpl w:val="00000004"/>
    <w:lvl w:ilvl="0" w:tentative="1">
      <w:start w:val="1"/>
      <w:numFmt w:val="decimal"/>
      <w:lvlText w:val="%1．"/>
      <w:lvlJc w:val="left"/>
      <w:pPr>
        <w:tabs>
          <w:tab w:val="left" w:pos="315"/>
        </w:tabs>
        <w:ind w:left="315" w:hanging="315"/>
      </w:pPr>
    </w:lvl>
  </w:abstractNum>
  <w:abstractNum w:abstractNumId="12">
    <w:nsid w:val="0000000C"/>
    <w:multiLevelType w:val="singleLevel"/>
    <w:tmpl w:val="0000000C"/>
    <w:lvl w:ilvl="0" w:tentative="1">
      <w:start w:val="1"/>
      <w:numFmt w:val="japaneseCounting"/>
      <w:lvlText w:val="%1、"/>
      <w:lvlJc w:val="left"/>
      <w:pPr>
        <w:tabs>
          <w:tab w:val="left" w:pos="480"/>
        </w:tabs>
        <w:ind w:left="480" w:hanging="480"/>
      </w:pPr>
    </w:lvl>
  </w:abstractNum>
  <w:abstractNum w:abstractNumId="183640019">
    <w:nsid w:val="0AF21FD3"/>
    <w:multiLevelType w:val="multilevel"/>
    <w:tmpl w:val="0AF21FD3"/>
    <w:lvl w:ilvl="0" w:tentative="1">
      <w:start w:val="1"/>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12"/>
    <w:lvlOverride w:ilvl="0">
      <w:startOverride w:val="1"/>
    </w:lvlOverride>
  </w:num>
  <w:num w:numId="2">
    <w:abstractNumId w:val="1662199486"/>
  </w:num>
  <w:num w:numId="3">
    <w:abstractNumId w:val="1189753654"/>
  </w:num>
  <w:num w:numId="4">
    <w:abstractNumId w:val="1629890430"/>
  </w:num>
  <w:num w:numId="5">
    <w:abstractNumId w:val="824710455"/>
  </w:num>
  <w:num w:numId="6">
    <w:abstractNumId w:val="1922327765"/>
  </w:num>
  <w:num w:numId="7">
    <w:abstractNumId w:val="1495993342"/>
  </w:num>
  <w:num w:numId="8">
    <w:abstractNumId w:val="184944599"/>
  </w:num>
  <w:num w:numId="9">
    <w:abstractNumId w:val="215095128"/>
  </w:num>
  <w:num w:numId="10">
    <w:abstractNumId w:val="1553275703"/>
  </w:num>
  <w:num w:numId="11">
    <w:abstractNumId w:val="183640019"/>
  </w:num>
  <w:num w:numId="12">
    <w:abstractNumId w:val="4"/>
    <w:lvlOverride w:ilvl="0">
      <w:startOverride w:val="1"/>
    </w:lvlOverride>
  </w:num>
  <w:num w:numId="13">
    <w:abstractNumId w:val="2071997848"/>
  </w:num>
  <w:num w:numId="14">
    <w:abstractNumId w:val="1548372179"/>
  </w:num>
  <w:num w:numId="15">
    <w:abstractNumId w:val="851798387"/>
  </w:num>
  <w:num w:numId="16">
    <w:abstractNumId w:val="140761098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56734A"/>
    <w:rsid w:val="00001E4A"/>
    <w:rsid w:val="00012B12"/>
    <w:rsid w:val="00067D5A"/>
    <w:rsid w:val="00080519"/>
    <w:rsid w:val="000B6531"/>
    <w:rsid w:val="000B7FF4"/>
    <w:rsid w:val="00127E57"/>
    <w:rsid w:val="0017343D"/>
    <w:rsid w:val="001B2054"/>
    <w:rsid w:val="001E07B2"/>
    <w:rsid w:val="00236F10"/>
    <w:rsid w:val="00271BCE"/>
    <w:rsid w:val="002E2066"/>
    <w:rsid w:val="003757E2"/>
    <w:rsid w:val="00384B1F"/>
    <w:rsid w:val="003D7683"/>
    <w:rsid w:val="00433AFE"/>
    <w:rsid w:val="0046563C"/>
    <w:rsid w:val="004B145A"/>
    <w:rsid w:val="004D0498"/>
    <w:rsid w:val="004E3799"/>
    <w:rsid w:val="004E4560"/>
    <w:rsid w:val="004E52BC"/>
    <w:rsid w:val="0056734A"/>
    <w:rsid w:val="0060177B"/>
    <w:rsid w:val="006D48F3"/>
    <w:rsid w:val="007301AC"/>
    <w:rsid w:val="00765194"/>
    <w:rsid w:val="007A5455"/>
    <w:rsid w:val="007B56E8"/>
    <w:rsid w:val="007B5C02"/>
    <w:rsid w:val="00846D10"/>
    <w:rsid w:val="00882910"/>
    <w:rsid w:val="00893147"/>
    <w:rsid w:val="008A42EE"/>
    <w:rsid w:val="008D3163"/>
    <w:rsid w:val="008E6E45"/>
    <w:rsid w:val="008F2FBC"/>
    <w:rsid w:val="008F4DFF"/>
    <w:rsid w:val="009D0E64"/>
    <w:rsid w:val="009E1CB7"/>
    <w:rsid w:val="009F451C"/>
    <w:rsid w:val="009F6D61"/>
    <w:rsid w:val="00A05C98"/>
    <w:rsid w:val="00A22941"/>
    <w:rsid w:val="00A309A1"/>
    <w:rsid w:val="00A63880"/>
    <w:rsid w:val="00A675E1"/>
    <w:rsid w:val="00AB0600"/>
    <w:rsid w:val="00AD3302"/>
    <w:rsid w:val="00B12913"/>
    <w:rsid w:val="00B47E9D"/>
    <w:rsid w:val="00C4759F"/>
    <w:rsid w:val="00C56DEB"/>
    <w:rsid w:val="00C92C8A"/>
    <w:rsid w:val="00C93C03"/>
    <w:rsid w:val="00CA23F5"/>
    <w:rsid w:val="00D412F5"/>
    <w:rsid w:val="00D8166A"/>
    <w:rsid w:val="00E3650A"/>
    <w:rsid w:val="00E74C57"/>
    <w:rsid w:val="00E86631"/>
    <w:rsid w:val="00ED7A75"/>
    <w:rsid w:val="00F04905"/>
    <w:rsid w:val="00F16B0A"/>
    <w:rsid w:val="00F54993"/>
    <w:rsid w:val="186A487C"/>
    <w:rsid w:val="44AC00B9"/>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nhideWhenUsed="0" w:uiPriority="99" w:semiHidden="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style>
  <w:style w:type="paragraph" w:styleId="2">
    <w:name w:val="footer"/>
    <w:basedOn w:val="1"/>
    <w:link w:val="8"/>
    <w:semiHidden/>
    <w:uiPriority w:val="99"/>
    <w:pPr>
      <w:tabs>
        <w:tab w:val="center" w:pos="4153"/>
        <w:tab w:val="right" w:pos="8306"/>
      </w:tabs>
      <w:snapToGrid w:val="0"/>
      <w:jc w:val="left"/>
    </w:pPr>
    <w:rPr>
      <w:sz w:val="18"/>
      <w:szCs w:val="18"/>
    </w:rPr>
  </w:style>
  <w:style w:type="paragraph" w:styleId="3">
    <w:name w:val="header"/>
    <w:basedOn w:val="1"/>
    <w:link w:val="7"/>
    <w:semiHidden/>
    <w:uiPriority w:val="99"/>
    <w:pPr>
      <w:pBdr>
        <w:bottom w:val="single" w:color="auto" w:sz="6" w:space="1"/>
      </w:pBdr>
      <w:tabs>
        <w:tab w:val="center" w:pos="4153"/>
        <w:tab w:val="right" w:pos="8306"/>
      </w:tabs>
      <w:snapToGrid w:val="0"/>
      <w:jc w:val="center"/>
    </w:pPr>
    <w:rPr>
      <w:sz w:val="18"/>
      <w:szCs w:val="18"/>
    </w:rPr>
  </w:style>
  <w:style w:type="paragraph" w:styleId="4">
    <w:name w:val="Body Text 2"/>
    <w:basedOn w:val="1"/>
    <w:link w:val="9"/>
    <w:uiPriority w:val="99"/>
    <w:rPr>
      <w:rFonts w:ascii="宋体" w:hAnsi="Times New Roman" w:cs="宋体"/>
      <w:sz w:val="24"/>
      <w:szCs w:val="24"/>
    </w:rPr>
  </w:style>
  <w:style w:type="character" w:customStyle="1" w:styleId="7">
    <w:name w:val="页眉 Char"/>
    <w:basedOn w:val="5"/>
    <w:link w:val="3"/>
    <w:semiHidden/>
    <w:locked/>
    <w:uiPriority w:val="99"/>
    <w:rPr>
      <w:sz w:val="18"/>
      <w:szCs w:val="18"/>
    </w:rPr>
  </w:style>
  <w:style w:type="character" w:customStyle="1" w:styleId="8">
    <w:name w:val="页脚 Char"/>
    <w:basedOn w:val="5"/>
    <w:link w:val="2"/>
    <w:semiHidden/>
    <w:locked/>
    <w:uiPriority w:val="99"/>
    <w:rPr>
      <w:sz w:val="18"/>
      <w:szCs w:val="18"/>
    </w:rPr>
  </w:style>
  <w:style w:type="character" w:customStyle="1" w:styleId="9">
    <w:name w:val="正文文本 2 Char"/>
    <w:basedOn w:val="5"/>
    <w:link w:val="4"/>
    <w:locked/>
    <w:uiPriority w:val="99"/>
    <w:rPr>
      <w:rFonts w:ascii="宋体" w:hAnsi="Times New Roman" w:eastAsia="宋体" w:cs="宋体"/>
      <w:sz w:val="20"/>
      <w:szCs w:val="20"/>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heu</Company>
  <Pages>3</Pages>
  <Words>308</Words>
  <Characters>1756</Characters>
  <Lines>14</Lines>
  <Paragraphs>4</Paragraphs>
  <TotalTime>0</TotalTime>
  <ScaleCrop>false</ScaleCrop>
  <LinksUpToDate>false</LinksUpToDate>
  <CharactersWithSpaces>0</CharactersWithSpaces>
  <Application>WPS Office_9.1.0.5218_F1E327BC-269C-435d-A152-05C5408002CA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2015-09-07T08:13:00Z</dcterms:created>
  <dc:creator>111</dc:creator>
  <cp:lastModifiedBy>Administrator</cp:lastModifiedBy>
  <cp:lastPrinted>2015-09-14T03:15:00Z</cp:lastPrinted>
  <dcterms:modified xsi:type="dcterms:W3CDTF">2015-09-16T06:55:46Z</dcterms:modified>
  <dc:title>附件7：</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