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1E4" w:rsidRDefault="00372E5E" w:rsidP="007A71E4">
      <w:pPr>
        <w:rPr>
          <w:b/>
          <w:sz w:val="32"/>
          <w:szCs w:val="32"/>
        </w:rPr>
      </w:pPr>
      <w:r>
        <w:rPr>
          <w:rFonts w:hint="eastAsia"/>
          <w:b/>
          <w:sz w:val="32"/>
          <w:szCs w:val="32"/>
        </w:rPr>
        <w:t xml:space="preserve">               </w:t>
      </w:r>
      <w:r w:rsidR="007A71E4" w:rsidRPr="002651C8">
        <w:rPr>
          <w:rFonts w:hint="eastAsia"/>
          <w:b/>
          <w:sz w:val="32"/>
          <w:szCs w:val="32"/>
        </w:rPr>
        <w:t>学位点介绍</w:t>
      </w:r>
    </w:p>
    <w:p w:rsidR="007A71E4" w:rsidRPr="00B0177E" w:rsidRDefault="007A71E4" w:rsidP="00B0177E">
      <w:pPr>
        <w:spacing w:line="360" w:lineRule="auto"/>
        <w:rPr>
          <w:rFonts w:ascii="黑体" w:eastAsia="黑体" w:hAnsi="黑体"/>
          <w:sz w:val="24"/>
        </w:rPr>
      </w:pPr>
      <w:r w:rsidRPr="00B0177E">
        <w:rPr>
          <w:rFonts w:ascii="黑体" w:eastAsia="黑体" w:hAnsi="黑体" w:hint="eastAsia"/>
          <w:sz w:val="24"/>
        </w:rPr>
        <w:t>中国少数民族经济硕士点简介</w:t>
      </w:r>
    </w:p>
    <w:p w:rsidR="007A71E4" w:rsidRDefault="007A71E4" w:rsidP="007A71E4">
      <w:pPr>
        <w:spacing w:line="360" w:lineRule="auto"/>
        <w:ind w:firstLineChars="200" w:firstLine="480"/>
        <w:rPr>
          <w:rFonts w:ascii="宋体"/>
          <w:sz w:val="24"/>
        </w:rPr>
      </w:pPr>
      <w:r>
        <w:rPr>
          <w:rFonts w:ascii="宋体" w:hAnsi="宋体" w:hint="eastAsia"/>
          <w:sz w:val="24"/>
        </w:rPr>
        <w:t>“中国少数民族经济硕士点”</w:t>
      </w:r>
      <w:r>
        <w:rPr>
          <w:rFonts w:ascii="宋体" w:hAnsi="宋体"/>
          <w:sz w:val="24"/>
        </w:rPr>
        <w:t xml:space="preserve"> 2000</w:t>
      </w:r>
      <w:r>
        <w:rPr>
          <w:rFonts w:ascii="宋体" w:hAnsi="宋体" w:hint="eastAsia"/>
          <w:sz w:val="24"/>
        </w:rPr>
        <w:t>年</w:t>
      </w:r>
      <w:r>
        <w:rPr>
          <w:rFonts w:ascii="宋体" w:hAnsi="宋体"/>
          <w:sz w:val="24"/>
        </w:rPr>
        <w:t>8</w:t>
      </w:r>
      <w:r>
        <w:rPr>
          <w:rFonts w:ascii="宋体" w:hAnsi="宋体" w:hint="eastAsia"/>
          <w:sz w:val="24"/>
        </w:rPr>
        <w:t>月经甘肃省学位委员会审批，正式设立了“中国少数民族经济”专业硕士点，</w:t>
      </w:r>
      <w:r>
        <w:rPr>
          <w:rFonts w:ascii="宋体" w:hAnsi="宋体"/>
          <w:sz w:val="24"/>
        </w:rPr>
        <w:t>2001</w:t>
      </w:r>
      <w:r>
        <w:rPr>
          <w:rFonts w:ascii="宋体" w:hAnsi="宋体" w:hint="eastAsia"/>
          <w:sz w:val="24"/>
        </w:rPr>
        <w:t>年被国家民委授予部级重点学科。</w:t>
      </w:r>
      <w:r>
        <w:rPr>
          <w:rFonts w:ascii="宋体" w:hAnsi="宋体"/>
          <w:sz w:val="24"/>
        </w:rPr>
        <w:t>2002</w:t>
      </w:r>
      <w:r>
        <w:rPr>
          <w:rFonts w:ascii="宋体" w:hAnsi="宋体" w:hint="eastAsia"/>
          <w:sz w:val="24"/>
        </w:rPr>
        <w:t>年</w:t>
      </w:r>
      <w:r>
        <w:rPr>
          <w:rFonts w:ascii="宋体" w:hAnsi="宋体"/>
          <w:sz w:val="24"/>
        </w:rPr>
        <w:t>9</w:t>
      </w:r>
      <w:r>
        <w:rPr>
          <w:rFonts w:ascii="宋体" w:hAnsi="宋体" w:hint="eastAsia"/>
          <w:sz w:val="24"/>
        </w:rPr>
        <w:t>月招收第一批研究生，</w:t>
      </w:r>
      <w:r>
        <w:rPr>
          <w:rFonts w:ascii="宋体" w:hAnsi="宋体"/>
          <w:sz w:val="24"/>
        </w:rPr>
        <w:t>2009</w:t>
      </w:r>
      <w:r>
        <w:rPr>
          <w:rFonts w:ascii="宋体" w:hAnsi="宋体" w:hint="eastAsia"/>
          <w:sz w:val="24"/>
        </w:rPr>
        <w:t>年开始招收“少数民族高层次骨干人才计划”硕士研究生。硕士点现设区域经济、可持续发展和制度经济三个研究方向。导师组成员承担多项国家及省部级科研项目和横向科研项目。其研究成果曾获全国和省级“五个一工程奖”、省社科成果奖、省高校社科成果奖等多项省部级奖励。硕士点的学科建设、主要研究方向和研究特色方面的成果逐渐显现，已成为学校在经济管理领域内的主打“品牌”。已经毕业的研究生主要在政府、银行、其它企事业单位就职。</w:t>
      </w:r>
    </w:p>
    <w:p w:rsidR="007A71E4" w:rsidRDefault="007A71E4" w:rsidP="007A71E4"/>
    <w:p w:rsidR="007A71E4" w:rsidRPr="00B0177E" w:rsidRDefault="007A71E4" w:rsidP="00DA5160">
      <w:pPr>
        <w:spacing w:line="360" w:lineRule="auto"/>
        <w:rPr>
          <w:rFonts w:ascii="黑体" w:eastAsia="黑体" w:hAnsi="黑体"/>
          <w:sz w:val="24"/>
        </w:rPr>
      </w:pPr>
      <w:bookmarkStart w:id="0" w:name="_GoBack"/>
      <w:bookmarkEnd w:id="0"/>
      <w:r w:rsidRPr="00B0177E">
        <w:rPr>
          <w:rFonts w:ascii="黑体" w:eastAsia="黑体" w:hAnsi="黑体" w:hint="eastAsia"/>
          <w:sz w:val="24"/>
        </w:rPr>
        <w:t>金融（专业学位）硕士点简介</w:t>
      </w:r>
    </w:p>
    <w:p w:rsidR="007A71E4" w:rsidRDefault="007A71E4" w:rsidP="007A71E4">
      <w:pPr>
        <w:spacing w:line="360" w:lineRule="auto"/>
        <w:ind w:firstLineChars="200" w:firstLine="480"/>
        <w:rPr>
          <w:rFonts w:ascii="宋体"/>
          <w:sz w:val="24"/>
        </w:rPr>
      </w:pPr>
      <w:r>
        <w:rPr>
          <w:rFonts w:ascii="宋体" w:hAnsi="宋体" w:hint="eastAsia"/>
          <w:sz w:val="24"/>
        </w:rPr>
        <w:t>金融（专业学位）于</w:t>
      </w:r>
      <w:r>
        <w:rPr>
          <w:rFonts w:ascii="宋体" w:hAnsi="宋体"/>
          <w:sz w:val="24"/>
        </w:rPr>
        <w:t>2014</w:t>
      </w:r>
      <w:r>
        <w:rPr>
          <w:rFonts w:ascii="宋体" w:hAnsi="宋体" w:hint="eastAsia"/>
          <w:sz w:val="24"/>
        </w:rPr>
        <w:t>年</w:t>
      </w:r>
      <w:r>
        <w:rPr>
          <w:rFonts w:ascii="宋体" w:hAnsi="宋体"/>
          <w:sz w:val="24"/>
        </w:rPr>
        <w:t>7</w:t>
      </w:r>
      <w:r>
        <w:rPr>
          <w:rFonts w:ascii="宋体" w:hAnsi="宋体" w:hint="eastAsia"/>
          <w:sz w:val="24"/>
        </w:rPr>
        <w:t>月经教育部学位委员会批准设立，</w:t>
      </w:r>
      <w:r>
        <w:rPr>
          <w:rFonts w:ascii="宋体" w:hAnsi="宋体"/>
          <w:sz w:val="24"/>
        </w:rPr>
        <w:t>2015</w:t>
      </w:r>
      <w:r>
        <w:rPr>
          <w:rFonts w:ascii="宋体" w:hAnsi="宋体" w:hint="eastAsia"/>
          <w:sz w:val="24"/>
        </w:rPr>
        <w:t>年</w:t>
      </w:r>
      <w:r>
        <w:rPr>
          <w:rFonts w:ascii="宋体" w:hAnsi="宋体"/>
          <w:sz w:val="24"/>
        </w:rPr>
        <w:t>9</w:t>
      </w:r>
      <w:r>
        <w:rPr>
          <w:rFonts w:ascii="宋体" w:hAnsi="宋体" w:hint="eastAsia"/>
          <w:sz w:val="24"/>
        </w:rPr>
        <w:t>月开始招生。该专业适应国家发展战略和民族地区社会经济发展的需要，培养具有良好的政治素质和职业道德，扎实的经济、金融学理论基础，富有创新能力和进取精神，能够在各类金融机构与金融管理部门从事金融实际工作能力和解决金融实际问题能力的高层次、应用型金融专门人才，并设金融机构管理、金融风险管理和金融产品营销三个研究方向。</w:t>
      </w:r>
    </w:p>
    <w:p w:rsidR="007A71E4" w:rsidRDefault="007A71E4" w:rsidP="007A71E4">
      <w:pPr>
        <w:spacing w:line="360" w:lineRule="auto"/>
        <w:ind w:firstLineChars="200" w:firstLine="480"/>
        <w:rPr>
          <w:rFonts w:ascii="宋体"/>
          <w:sz w:val="24"/>
        </w:rPr>
      </w:pPr>
      <w:r>
        <w:rPr>
          <w:rFonts w:ascii="宋体" w:hAnsi="宋体" w:hint="eastAsia"/>
          <w:sz w:val="24"/>
        </w:rPr>
        <w:t>金融硕士（</w:t>
      </w:r>
      <w:r>
        <w:rPr>
          <w:rFonts w:ascii="宋体" w:hAnsi="宋体"/>
          <w:sz w:val="24"/>
        </w:rPr>
        <w:t>MF</w:t>
      </w:r>
      <w:r>
        <w:rPr>
          <w:rFonts w:ascii="宋体" w:hAnsi="宋体" w:hint="eastAsia"/>
          <w:sz w:val="24"/>
        </w:rPr>
        <w:t>）专业学位点组建了一支与金融监管机构、银行、证券机构等共同建设，能够承担金融硕士研究生教学的专业化教学团队和导师团队，能够保证人才培养实行双导师制。专职教师理论基础扎实、教学能力强、实践经验丰富、实践能力较强、科研能力突出，具有多年的教学与改革实践经历。兼职教师除了具有丰富的金融业务和管理经验和能力，也具有很强的教学科研能力。</w:t>
      </w:r>
    </w:p>
    <w:p w:rsidR="007A71E4" w:rsidRDefault="007A71E4" w:rsidP="007A71E4">
      <w:pPr>
        <w:spacing w:line="360" w:lineRule="auto"/>
        <w:ind w:firstLineChars="200" w:firstLine="480"/>
        <w:rPr>
          <w:rFonts w:ascii="宋体"/>
          <w:sz w:val="24"/>
        </w:rPr>
      </w:pPr>
      <w:r>
        <w:rPr>
          <w:rFonts w:ascii="宋体" w:hAnsi="宋体" w:hint="eastAsia"/>
          <w:sz w:val="24"/>
        </w:rPr>
        <w:t>学校与金融监管机构、银行、证券机构等共同构建以提升职业能力为导向的专业学位研究生培养模式，注重产学结合，探索和推行“工学结合”的教学模式，突出办学特色；学校建立了与金融监管机构、银行、证券机构等长期合作的有效机制和措施，积极引导行（企）业参与培养全过程。</w:t>
      </w:r>
    </w:p>
    <w:p w:rsidR="009249A6" w:rsidRPr="007A71E4" w:rsidRDefault="003700E4"/>
    <w:sectPr w:rsidR="009249A6" w:rsidRPr="007A71E4" w:rsidSect="004411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0E4" w:rsidRDefault="003700E4" w:rsidP="007A71E4">
      <w:r>
        <w:separator/>
      </w:r>
    </w:p>
  </w:endnote>
  <w:endnote w:type="continuationSeparator" w:id="0">
    <w:p w:rsidR="003700E4" w:rsidRDefault="003700E4" w:rsidP="007A71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0E4" w:rsidRDefault="003700E4" w:rsidP="007A71E4">
      <w:r>
        <w:separator/>
      </w:r>
    </w:p>
  </w:footnote>
  <w:footnote w:type="continuationSeparator" w:id="0">
    <w:p w:rsidR="003700E4" w:rsidRDefault="003700E4" w:rsidP="007A71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573A"/>
    <w:rsid w:val="003700E4"/>
    <w:rsid w:val="00372E5E"/>
    <w:rsid w:val="004411E7"/>
    <w:rsid w:val="006004A5"/>
    <w:rsid w:val="00626B92"/>
    <w:rsid w:val="007A71E4"/>
    <w:rsid w:val="00A415DD"/>
    <w:rsid w:val="00B0177E"/>
    <w:rsid w:val="00D9573A"/>
    <w:rsid w:val="00DA51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1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71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A71E4"/>
    <w:rPr>
      <w:sz w:val="18"/>
      <w:szCs w:val="18"/>
    </w:rPr>
  </w:style>
  <w:style w:type="paragraph" w:styleId="a4">
    <w:name w:val="footer"/>
    <w:basedOn w:val="a"/>
    <w:link w:val="Char0"/>
    <w:uiPriority w:val="99"/>
    <w:unhideWhenUsed/>
    <w:rsid w:val="007A71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A71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1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71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A71E4"/>
    <w:rPr>
      <w:sz w:val="18"/>
      <w:szCs w:val="18"/>
    </w:rPr>
  </w:style>
  <w:style w:type="paragraph" w:styleId="a4">
    <w:name w:val="footer"/>
    <w:basedOn w:val="a"/>
    <w:link w:val="Char0"/>
    <w:uiPriority w:val="99"/>
    <w:unhideWhenUsed/>
    <w:rsid w:val="007A71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A71E4"/>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125</Words>
  <Characters>716</Characters>
  <Application>Microsoft Office Word</Application>
  <DocSecurity>0</DocSecurity>
  <Lines>5</Lines>
  <Paragraphs>1</Paragraphs>
  <ScaleCrop>false</ScaleCrop>
  <Company/>
  <LinksUpToDate>false</LinksUpToDate>
  <CharactersWithSpaces>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Adimin</dc:creator>
  <cp:keywords/>
  <dc:description/>
  <cp:lastModifiedBy>admin</cp:lastModifiedBy>
  <cp:revision>5</cp:revision>
  <dcterms:created xsi:type="dcterms:W3CDTF">2015-09-18T03:49:00Z</dcterms:created>
  <dcterms:modified xsi:type="dcterms:W3CDTF">2015-09-20T08:57:00Z</dcterms:modified>
</cp:coreProperties>
</file>