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0CB" w:rsidRDefault="006220CB" w:rsidP="006220CB">
      <w:pPr>
        <w:rPr>
          <w:rFonts w:hint="eastAsia"/>
          <w:b/>
          <w:sz w:val="32"/>
          <w:szCs w:val="32"/>
        </w:rPr>
      </w:pPr>
      <w:r>
        <w:rPr>
          <w:rFonts w:hint="eastAsia"/>
          <w:b/>
          <w:sz w:val="32"/>
          <w:szCs w:val="32"/>
        </w:rPr>
        <w:t xml:space="preserve">                  </w:t>
      </w:r>
      <w:bookmarkStart w:id="0" w:name="_GoBack"/>
      <w:bookmarkEnd w:id="0"/>
      <w:r>
        <w:rPr>
          <w:rFonts w:hint="eastAsia"/>
          <w:b/>
          <w:sz w:val="32"/>
          <w:szCs w:val="32"/>
        </w:rPr>
        <w:t>法学院简介</w:t>
      </w:r>
    </w:p>
    <w:p w:rsidR="006220CB" w:rsidRDefault="006220CB" w:rsidP="006220CB">
      <w:pPr>
        <w:rPr>
          <w:rFonts w:hint="eastAsia"/>
          <w:b/>
          <w:sz w:val="32"/>
          <w:szCs w:val="32"/>
        </w:rPr>
      </w:pPr>
    </w:p>
    <w:p w:rsidR="006220CB" w:rsidRPr="00DC26ED" w:rsidRDefault="006220CB" w:rsidP="006220CB">
      <w:pPr>
        <w:ind w:firstLineChars="200" w:firstLine="480"/>
        <w:rPr>
          <w:rFonts w:ascii="宋体" w:hAnsi="宋体" w:cs="宋体" w:hint="eastAsia"/>
          <w:sz w:val="24"/>
        </w:rPr>
      </w:pPr>
      <w:r w:rsidRPr="00DC26ED">
        <w:rPr>
          <w:rFonts w:ascii="宋体" w:hAnsi="宋体" w:cs="宋体" w:hint="eastAsia"/>
          <w:sz w:val="24"/>
        </w:rPr>
        <w:t>西北民族大学法学院前身是西北民族学院司法系，创设于20世纪50年代初期，是全国民族院校中率先开设法学专业的院系之一。1992年开办了成人法学专科教育、成人双语法律专科教育和甘肃省应用型成人自学考试经济法专业。1998年成立法律系，经批准取得开办全日制普通法学本科专业，并于1999年正式面向全国招生。2003年设立环境与资源保护法学专业硕士点，2004年正式招生；2006年开办宪法与行政法学硕士研究生专业，2007年正式招生。2009年获得法律硕士授予权，2010年开始招生。现有本科生718人，研究生133人。</w:t>
      </w:r>
    </w:p>
    <w:p w:rsidR="006220CB" w:rsidRPr="00DC26ED" w:rsidRDefault="006220CB" w:rsidP="006220CB">
      <w:pPr>
        <w:ind w:firstLineChars="200" w:firstLine="480"/>
        <w:rPr>
          <w:rFonts w:ascii="宋体" w:hAnsi="宋体" w:cs="宋体" w:hint="eastAsia"/>
          <w:sz w:val="24"/>
        </w:rPr>
      </w:pPr>
      <w:r w:rsidRPr="00DC26ED">
        <w:rPr>
          <w:rFonts w:ascii="宋体" w:hAnsi="宋体" w:cs="宋体" w:hint="eastAsia"/>
          <w:sz w:val="24"/>
        </w:rPr>
        <w:t>学院现有教职工36人，专任职教师32人，行政管理人员4人。专职教师中教授6人，副教授17人，讲师7人，助教4人；具有博士学位者7人，硕士学位者24人（含在读博士研究生7人）.教师分别来自中国政法大学、北京师范大学、西南政法大学、华东政法大学、西北政法大学等知名高校，学</w:t>
      </w:r>
      <w:proofErr w:type="gramStart"/>
      <w:r w:rsidRPr="00DC26ED">
        <w:rPr>
          <w:rFonts w:ascii="宋体" w:hAnsi="宋体" w:cs="宋体" w:hint="eastAsia"/>
          <w:sz w:val="24"/>
        </w:rPr>
        <w:t>缘结构</w:t>
      </w:r>
      <w:proofErr w:type="gramEnd"/>
      <w:r w:rsidRPr="00DC26ED">
        <w:rPr>
          <w:rFonts w:ascii="宋体" w:hAnsi="宋体" w:cs="宋体" w:hint="eastAsia"/>
          <w:sz w:val="24"/>
        </w:rPr>
        <w:t>良好，其中8人拥有律师执业资格。通过引进和培养，法学院目前已经形成了一支知识结构、学历结构、年龄结构合理，能够适应学院发展、满足法学人才培养需要的、由多民族老师构成的教师队伍。法学院下设法学基础理论、宪法与行政法、经济法、刑法、民商法5个教研室；环境与资源保护法学、宪法学与行政法学、法律硕士三个学位授权点；模拟法庭实验室和物证技术实验室2个实验室；设有法律硕士教育中心、西北少数民族法治研究中心，同时“甘肃省地方立法研究基地”在学院挂牌成立。</w:t>
      </w:r>
    </w:p>
    <w:p w:rsidR="006220CB" w:rsidRPr="00DC26ED" w:rsidRDefault="006220CB" w:rsidP="006220CB">
      <w:pPr>
        <w:ind w:firstLineChars="200" w:firstLine="480"/>
        <w:rPr>
          <w:rFonts w:ascii="宋体" w:hAnsi="宋体" w:cs="宋体" w:hint="eastAsia"/>
          <w:sz w:val="24"/>
        </w:rPr>
      </w:pPr>
      <w:r w:rsidRPr="00DC26ED">
        <w:rPr>
          <w:rFonts w:ascii="宋体" w:hAnsi="宋体" w:cs="宋体" w:hint="eastAsia"/>
          <w:sz w:val="24"/>
        </w:rPr>
        <w:t>近五年来，学院教师主持国家社科和省部级以上科研、教改项目9项，中央高校基金项目12项，获省部级以上科研奖励8项，出版各类专著14部，教材1部，在省级以上学术刊物发表论文205篇，其中在CSSCI核心刊物上发表学术论文19篇。</w:t>
      </w:r>
    </w:p>
    <w:p w:rsidR="006220CB" w:rsidRPr="00DC26ED" w:rsidRDefault="006220CB" w:rsidP="006220CB">
      <w:pPr>
        <w:ind w:firstLineChars="200" w:firstLine="480"/>
        <w:rPr>
          <w:rFonts w:ascii="宋体" w:hAnsi="宋体" w:cs="宋体" w:hint="eastAsia"/>
          <w:sz w:val="24"/>
        </w:rPr>
      </w:pPr>
      <w:r w:rsidRPr="00DC26ED">
        <w:rPr>
          <w:rFonts w:ascii="宋体" w:hAnsi="宋体" w:cs="宋体" w:hint="eastAsia"/>
          <w:sz w:val="24"/>
        </w:rPr>
        <w:t>学院培养的毕业生分布全国各地，其中的一些学生已经成为少数民族地区各级公检法机关和政府部门的骨干，他们扎根在民族地区、边远地区默默无闻地工作，为民族地区经济和社会发展以及法治建设</w:t>
      </w:r>
      <w:proofErr w:type="gramStart"/>
      <w:r w:rsidRPr="00DC26ED">
        <w:rPr>
          <w:rFonts w:ascii="宋体" w:hAnsi="宋体" w:cs="宋体" w:hint="eastAsia"/>
          <w:sz w:val="24"/>
        </w:rPr>
        <w:t>作出</w:t>
      </w:r>
      <w:proofErr w:type="gramEnd"/>
      <w:r w:rsidRPr="00DC26ED">
        <w:rPr>
          <w:rFonts w:ascii="宋体" w:hAnsi="宋体" w:cs="宋体" w:hint="eastAsia"/>
          <w:sz w:val="24"/>
        </w:rPr>
        <w:t>了重要贡献。</w:t>
      </w:r>
    </w:p>
    <w:p w:rsidR="009249A6" w:rsidRPr="006220CB" w:rsidRDefault="0069291C"/>
    <w:sectPr w:rsidR="009249A6" w:rsidRPr="006220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91C" w:rsidRDefault="0069291C" w:rsidP="006220CB">
      <w:r>
        <w:separator/>
      </w:r>
    </w:p>
  </w:endnote>
  <w:endnote w:type="continuationSeparator" w:id="0">
    <w:p w:rsidR="0069291C" w:rsidRDefault="0069291C" w:rsidP="0062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91C" w:rsidRDefault="0069291C" w:rsidP="006220CB">
      <w:r>
        <w:separator/>
      </w:r>
    </w:p>
  </w:footnote>
  <w:footnote w:type="continuationSeparator" w:id="0">
    <w:p w:rsidR="0069291C" w:rsidRDefault="0069291C" w:rsidP="00622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84C"/>
    <w:rsid w:val="006220CB"/>
    <w:rsid w:val="00626B92"/>
    <w:rsid w:val="0069291C"/>
    <w:rsid w:val="00A415DD"/>
    <w:rsid w:val="00B1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20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220CB"/>
    <w:rPr>
      <w:sz w:val="18"/>
      <w:szCs w:val="18"/>
    </w:rPr>
  </w:style>
  <w:style w:type="paragraph" w:styleId="a4">
    <w:name w:val="footer"/>
    <w:basedOn w:val="a"/>
    <w:link w:val="Char0"/>
    <w:uiPriority w:val="99"/>
    <w:unhideWhenUsed/>
    <w:rsid w:val="006220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220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20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220CB"/>
    <w:rPr>
      <w:sz w:val="18"/>
      <w:szCs w:val="18"/>
    </w:rPr>
  </w:style>
  <w:style w:type="paragraph" w:styleId="a4">
    <w:name w:val="footer"/>
    <w:basedOn w:val="a"/>
    <w:link w:val="Char0"/>
    <w:uiPriority w:val="99"/>
    <w:unhideWhenUsed/>
    <w:rsid w:val="006220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220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Adimin</cp:lastModifiedBy>
  <cp:revision>2</cp:revision>
  <dcterms:created xsi:type="dcterms:W3CDTF">2015-09-18T03:53:00Z</dcterms:created>
  <dcterms:modified xsi:type="dcterms:W3CDTF">2015-09-18T03:53:00Z</dcterms:modified>
</cp:coreProperties>
</file>