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95A40" w:rsidRDefault="00A95A40" w:rsidP="00AC23DB">
      <w:pPr>
        <w:jc w:val="center"/>
        <w:rPr>
          <w:b/>
          <w:sz w:val="32"/>
          <w:szCs w:val="32"/>
          <w:lang w:eastAsia="zh-CN"/>
        </w:rPr>
      </w:pPr>
      <w:bookmarkStart w:id="0" w:name="_GoBack"/>
      <w:r>
        <w:rPr>
          <w:rFonts w:hint="eastAsia"/>
          <w:b/>
          <w:sz w:val="32"/>
          <w:szCs w:val="32"/>
          <w:lang w:eastAsia="zh-CN"/>
        </w:rPr>
        <w:t>民族学与社会学学院简介</w:t>
      </w:r>
    </w:p>
    <w:bookmarkEnd w:id="0"/>
    <w:p w:rsidR="00A95A40" w:rsidRDefault="00A95A40" w:rsidP="00A95A40">
      <w:pPr>
        <w:spacing w:line="360" w:lineRule="auto"/>
        <w:ind w:firstLineChars="250" w:firstLine="600"/>
        <w:rPr>
          <w:rFonts w:ascii="宋体" w:hAnsi="宋体" w:cs="宋体"/>
          <w:lang w:eastAsia="zh-CN"/>
        </w:rPr>
      </w:pPr>
      <w:r>
        <w:rPr>
          <w:rFonts w:ascii="宋体" w:hAnsi="宋体" w:cs="宋体"/>
          <w:lang w:eastAsia="zh-CN"/>
        </w:rPr>
        <w:t>民族学与社会学学院（西北民族研究院）的前身是1984年成立的西北民族研究所。1998年10月，由原西北民族研究所所长</w:t>
      </w:r>
      <w:r>
        <w:rPr>
          <w:rFonts w:ascii="宋体" w:hAnsi="宋体" w:cs="宋体" w:hint="eastAsia"/>
          <w:lang w:eastAsia="zh-CN"/>
        </w:rPr>
        <w:t>，</w:t>
      </w:r>
      <w:r>
        <w:rPr>
          <w:rFonts w:ascii="宋体" w:hAnsi="宋体" w:cs="宋体"/>
          <w:lang w:eastAsia="zh-CN"/>
        </w:rPr>
        <w:t>民俗学家、人类学家郝苏民教授作为学科带头人，组建成立了社会人类学·民俗学研究所。2001年成为系所合一建制</w:t>
      </w:r>
      <w:r>
        <w:rPr>
          <w:rFonts w:ascii="宋体" w:hAnsi="宋体" w:cs="宋体" w:hint="eastAsia"/>
          <w:lang w:eastAsia="zh-CN"/>
        </w:rPr>
        <w:t>。当年</w:t>
      </w:r>
      <w:r>
        <w:rPr>
          <w:rFonts w:ascii="宋体" w:hAnsi="宋体" w:cs="宋体"/>
          <w:lang w:eastAsia="zh-CN"/>
        </w:rPr>
        <w:t>7月</w:t>
      </w:r>
      <w:r>
        <w:rPr>
          <w:rFonts w:ascii="宋体" w:hAnsi="宋体" w:cs="宋体" w:hint="eastAsia"/>
          <w:lang w:eastAsia="zh-CN"/>
        </w:rPr>
        <w:t>，</w:t>
      </w:r>
      <w:r>
        <w:rPr>
          <w:rFonts w:ascii="宋体" w:hAnsi="宋体" w:cs="宋体"/>
          <w:lang w:eastAsia="zh-CN"/>
        </w:rPr>
        <w:t>中国第六届社会学人类学高级研讨班在西北民族大学召开之际，费孝通教授亲临研讨班，为社会人类学·民俗学系揭牌。2004年随着学校更名为西北民族大学，将所系建制改为学院。2008年7月，更名为民族学与社会学学院。原西北民族研究所更名为西北民族研究院挂靠民族学与社会学学院（两块牌子一套人马）。</w:t>
      </w:r>
    </w:p>
    <w:p w:rsidR="00A95A40" w:rsidRDefault="00A95A40" w:rsidP="00A95A40">
      <w:pPr>
        <w:spacing w:line="360" w:lineRule="auto"/>
        <w:ind w:firstLineChars="250" w:firstLine="600"/>
        <w:rPr>
          <w:rFonts w:ascii="宋体" w:hAnsi="宋体" w:cs="宋体"/>
          <w:lang w:eastAsia="zh-CN"/>
        </w:rPr>
      </w:pPr>
      <w:r>
        <w:rPr>
          <w:rFonts w:ascii="宋体" w:hAnsi="宋体" w:cs="宋体" w:hint="eastAsia"/>
          <w:lang w:eastAsia="zh-CN"/>
        </w:rPr>
        <w:t>学院现有省部级重点学科3个：民俗学学科</w:t>
      </w:r>
      <w:r>
        <w:rPr>
          <w:rFonts w:ascii="宋体" w:hAnsi="宋体" w:cs="宋体" w:hint="eastAsia"/>
          <w:bCs/>
          <w:lang w:eastAsia="zh-CN"/>
        </w:rPr>
        <w:t>在</w:t>
      </w:r>
      <w:r>
        <w:rPr>
          <w:rFonts w:ascii="宋体" w:hAnsi="宋体" w:cs="宋体" w:hint="eastAsia"/>
          <w:lang w:eastAsia="zh-CN"/>
        </w:rPr>
        <w:t>1999—2001、2002—2005、2006-2010、2012-2015年的四个建设期，被评为甘肃高校省级重点学科，形成了一定的特色与优势。2009年民族学学科被评为校级重点学科、2012年被评为甘肃省高校省级重点学科。2014年社会学（一级学科）被评为国家民委重点学科。在2012年度教育部第三轮学科综合水平评估中：社会学一级学科与西安交通大学、兰州大学、南京师范大学的社会学学科并列第13名；民族学一级学科与内蒙古大学、陕西师范大学的民族学学科并列第6名。学位点有中国少数民族语言文学博士学位授权专业少数民族民间文学研究招生方向；社会学（一级学科）、民族学（一级学科）、民俗学、人类学四个学术型硕士学位授权专业；社会工作专业硕士学位（MSW）授权专业。本科专业有社会学、社会工作、民族学三个专业。2008年社会学专业获准为教育部特色专业建设点、2013年获准为教育部专业综合改革试点。</w:t>
      </w:r>
    </w:p>
    <w:p w:rsidR="00A95A40" w:rsidRDefault="00A95A40" w:rsidP="00A95A40">
      <w:pPr>
        <w:spacing w:line="360" w:lineRule="auto"/>
        <w:ind w:firstLineChars="221" w:firstLine="530"/>
        <w:rPr>
          <w:rFonts w:ascii="宋体" w:hAnsi="宋体" w:cs="宋体"/>
          <w:lang w:eastAsia="zh-CN"/>
        </w:rPr>
      </w:pPr>
      <w:bookmarkStart w:id="1" w:name="OLE_LINK1"/>
      <w:bookmarkStart w:id="2" w:name="OLE_LINK2"/>
      <w:r>
        <w:rPr>
          <w:rFonts w:ascii="宋体" w:hAnsi="宋体" w:cs="宋体" w:hint="eastAsia"/>
          <w:lang w:eastAsia="zh-CN"/>
        </w:rPr>
        <w:t>全院教职工39人，师资队伍中，教授4人、副教授12人，具有博士学位的教师15人，其余教师皆具有硕士学位。</w:t>
      </w:r>
      <w:bookmarkEnd w:id="1"/>
      <w:bookmarkEnd w:id="2"/>
      <w:r>
        <w:rPr>
          <w:rFonts w:ascii="宋体" w:hAnsi="宋体" w:cs="宋体" w:hint="eastAsia"/>
          <w:lang w:eastAsia="zh-CN"/>
        </w:rPr>
        <w:t>教师们承担完成国家级、省部级、国际合作项目等多项研究，在应用社会学、少数民族口头传统与非物质文化遗产保护研究、地方性知识与民族志研究、西北民族宗教与文化研究等领域成果颇丰。多名教师获得“国家民委突出贡献专家”、“教育部新世纪优秀人才支持计划人选”、“甘肃省领军人才第二层次人才”、“甘肃省宣传文化系统‘四个一批’人才”、“甘肃省青年教师成才奖”等荣誉称号。</w:t>
      </w:r>
    </w:p>
    <w:p w:rsidR="00A95A40" w:rsidRDefault="00A95A40" w:rsidP="00A95A40">
      <w:pPr>
        <w:spacing w:line="360" w:lineRule="auto"/>
        <w:ind w:firstLineChars="200" w:firstLine="480"/>
        <w:rPr>
          <w:rFonts w:ascii="宋体" w:hAnsi="宋体"/>
          <w:lang w:eastAsia="zh-CN"/>
        </w:rPr>
      </w:pPr>
      <w:r>
        <w:rPr>
          <w:rFonts w:ascii="宋体" w:hAnsi="宋体" w:cs="宋体" w:hint="eastAsia"/>
          <w:lang w:eastAsia="zh-CN"/>
        </w:rPr>
        <w:lastRenderedPageBreak/>
        <w:t>学院实行“本科生导师”制度，</w:t>
      </w:r>
      <w:r>
        <w:rPr>
          <w:rFonts w:ascii="宋体" w:hAnsi="宋体" w:cs="宋体" w:hint="eastAsia"/>
          <w:color w:val="000000"/>
          <w:lang w:eastAsia="zh-CN"/>
        </w:rPr>
        <w:t>注重夯实学生的专业理论基础的同时，着力培养学生的实践能力和创新意识。</w:t>
      </w:r>
      <w:r>
        <w:rPr>
          <w:rFonts w:ascii="宋体" w:hAnsi="宋体" w:cs="宋体" w:hint="eastAsia"/>
          <w:lang w:eastAsia="zh-CN"/>
        </w:rPr>
        <w:t>建有河西走廊武威市田野作业调研基地、甘肃省环县“道情皮影”教学研究基地、和政县“松鸣岩花儿”教学研究基地、中共民勤县委统战部、兰州慧灵智</w:t>
      </w:r>
      <w:proofErr w:type="gramStart"/>
      <w:r>
        <w:rPr>
          <w:rFonts w:ascii="宋体" w:hAnsi="宋体" w:cs="宋体" w:hint="eastAsia"/>
          <w:lang w:eastAsia="zh-CN"/>
        </w:rPr>
        <w:t>障</w:t>
      </w:r>
      <w:proofErr w:type="gramEnd"/>
      <w:r>
        <w:rPr>
          <w:rFonts w:ascii="宋体" w:hAnsi="宋体" w:cs="宋体" w:hint="eastAsia"/>
          <w:lang w:eastAsia="zh-CN"/>
        </w:rPr>
        <w:t>人士服务中心、兰州欣雨星儿童心理发展中心、甘肃</w:t>
      </w:r>
      <w:proofErr w:type="gramStart"/>
      <w:r>
        <w:rPr>
          <w:rFonts w:ascii="宋体" w:hAnsi="宋体" w:cs="宋体" w:hint="eastAsia"/>
          <w:lang w:eastAsia="zh-CN"/>
        </w:rPr>
        <w:t>怡</w:t>
      </w:r>
      <w:proofErr w:type="gramEnd"/>
      <w:r>
        <w:rPr>
          <w:rFonts w:ascii="宋体" w:hAnsi="宋体" w:cs="宋体" w:hint="eastAsia"/>
          <w:lang w:eastAsia="zh-CN"/>
        </w:rPr>
        <w:t>欣心理咨询中心、甘肃省绿驼铃环境发展中心、榆中县社会福利院、夏河县民政局、东乡族自治县民委、西北民族大学团委、西北民族大学大学生心理健康中心、牧区社会研究所等14个科研教学实践平台。有“社会调查与数据统计分析实验室”、“多功能社会工作实验室” 2个专业实验室。院团委编辑出版《民族学与社会学学院院报》、院大学生学习援助分中心编辑出版《社会民族文化》、《西北民族研究动态》两个院刊、学院创立“周三学术论坛” 邀请国内外学者开展学术讲座与学术交流。同时，发挥学院党团组织作用，建立学生三级联动管理机制，营造良好学习氛围。</w:t>
      </w:r>
      <w:r>
        <w:rPr>
          <w:rFonts w:ascii="宋体" w:hAnsi="宋体" w:hint="eastAsia"/>
          <w:lang w:eastAsia="zh-CN"/>
        </w:rPr>
        <w:t>学院2010年组建的“赴夏河县暑期三下乡社会实践小分队”，经学校推荐被团省委确定为省级重点社会实践小分队。2011年组建的“赴临夏市‘关爱留守儿童 温暖孤寡老人’社会实践小分队”，经团省委推荐被团中央确定为国家级重点社会实践小分队，并在当年被评为甘肃省优秀社会实践小分队。</w:t>
      </w:r>
      <w:r>
        <w:rPr>
          <w:rFonts w:ascii="宋体" w:hAnsi="宋体" w:cs="宋体" w:hint="eastAsia"/>
          <w:lang w:eastAsia="zh-CN"/>
        </w:rPr>
        <w:t>2010年始学院承办学校的“民俗文化节”，开展了丰富多彩的民俗文化产品的展演及民俗知识交流活动。</w:t>
      </w:r>
    </w:p>
    <w:p w:rsidR="00A95A40" w:rsidRDefault="00A95A40" w:rsidP="00A95A40">
      <w:pPr>
        <w:spacing w:line="360" w:lineRule="auto"/>
        <w:ind w:firstLineChars="221" w:firstLine="530"/>
        <w:rPr>
          <w:rFonts w:ascii="宋体" w:hAnsi="宋体" w:cs="宋体"/>
          <w:lang w:eastAsia="zh-CN"/>
        </w:rPr>
      </w:pPr>
      <w:r>
        <w:rPr>
          <w:rFonts w:ascii="宋体" w:hAnsi="宋体" w:cs="宋体" w:hint="eastAsia"/>
          <w:lang w:eastAsia="zh-CN"/>
        </w:rPr>
        <w:t>目前，学院通过积极开展国内外学术交流，已与加拿大萨斯喀彻温大学、美国密苏里大学、日本国立民族学博物馆、香港中文大学等高校以及国内多个高校建立了长期学术合作关系。</w:t>
      </w:r>
    </w:p>
    <w:p w:rsidR="00F52445" w:rsidRPr="00A95A40" w:rsidRDefault="00B76DBF" w:rsidP="00A95A40">
      <w:pPr>
        <w:rPr>
          <w:lang w:eastAsia="zh-CN"/>
        </w:rPr>
      </w:pPr>
    </w:p>
    <w:sectPr w:rsidR="00F52445" w:rsidRPr="00A95A40" w:rsidSect="0057595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76DBF" w:rsidRDefault="00B76DBF" w:rsidP="00A113AD">
      <w:r>
        <w:separator/>
      </w:r>
    </w:p>
  </w:endnote>
  <w:endnote w:type="continuationSeparator" w:id="0">
    <w:p w:rsidR="00B76DBF" w:rsidRDefault="00B76DBF" w:rsidP="00A113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 w:name="仿宋_GB2312">
    <w:altName w:val="仿宋"/>
    <w:charset w:val="86"/>
    <w:family w:val="modern"/>
    <w:pitch w:val="default"/>
    <w:sig w:usb0="00000001" w:usb1="080E0000" w:usb2="0000000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76DBF" w:rsidRDefault="00B76DBF" w:rsidP="00A113AD">
      <w:r>
        <w:separator/>
      </w:r>
    </w:p>
  </w:footnote>
  <w:footnote w:type="continuationSeparator" w:id="0">
    <w:p w:rsidR="00B76DBF" w:rsidRDefault="00B76DBF" w:rsidP="00A113A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805A63"/>
    <w:rsid w:val="00026509"/>
    <w:rsid w:val="00164239"/>
    <w:rsid w:val="004B7C68"/>
    <w:rsid w:val="00575959"/>
    <w:rsid w:val="00805A63"/>
    <w:rsid w:val="0095788D"/>
    <w:rsid w:val="00992388"/>
    <w:rsid w:val="00A113AD"/>
    <w:rsid w:val="00A665E0"/>
    <w:rsid w:val="00A95A40"/>
    <w:rsid w:val="00AC23DB"/>
    <w:rsid w:val="00B76DBF"/>
    <w:rsid w:val="00CA41A7"/>
    <w:rsid w:val="00CE7420"/>
    <w:rsid w:val="00E03AA4"/>
    <w:rsid w:val="00EC42E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05A63"/>
    <w:rPr>
      <w:rFonts w:ascii="Calibri" w:eastAsia="宋体" w:hAnsi="Calibri" w:cs="Times New Roman"/>
      <w:kern w:val="0"/>
      <w:sz w:val="24"/>
      <w:szCs w:val="24"/>
      <w:lang w:eastAsia="en-US" w:bidi="en-US"/>
    </w:rPr>
  </w:style>
  <w:style w:type="paragraph" w:styleId="1">
    <w:name w:val="heading 1"/>
    <w:basedOn w:val="a"/>
    <w:next w:val="a"/>
    <w:link w:val="1Char"/>
    <w:uiPriority w:val="9"/>
    <w:qFormat/>
    <w:rsid w:val="00805A63"/>
    <w:pPr>
      <w:keepNext/>
      <w:spacing w:before="240" w:after="60"/>
      <w:outlineLvl w:val="0"/>
    </w:pPr>
    <w:rPr>
      <w:rFonts w:ascii="Cambria" w:hAnsi="Cambria"/>
      <w:b/>
      <w:bCs/>
      <w:kern w:val="32"/>
      <w:sz w:val="32"/>
      <w:szCs w:val="32"/>
      <w:lang w:bidi="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805A63"/>
    <w:rPr>
      <w:rFonts w:ascii="Cambria" w:eastAsia="宋体" w:hAnsi="Cambria" w:cs="Times New Roman"/>
      <w:b/>
      <w:bCs/>
      <w:kern w:val="32"/>
      <w:sz w:val="32"/>
      <w:szCs w:val="32"/>
    </w:rPr>
  </w:style>
  <w:style w:type="paragraph" w:styleId="a3">
    <w:name w:val="header"/>
    <w:basedOn w:val="a"/>
    <w:link w:val="Char"/>
    <w:uiPriority w:val="99"/>
    <w:unhideWhenUsed/>
    <w:rsid w:val="00A113A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113AD"/>
    <w:rPr>
      <w:rFonts w:ascii="Calibri" w:eastAsia="宋体" w:hAnsi="Calibri" w:cs="Times New Roman"/>
      <w:kern w:val="0"/>
      <w:sz w:val="18"/>
      <w:szCs w:val="18"/>
      <w:lang w:eastAsia="en-US" w:bidi="en-US"/>
    </w:rPr>
  </w:style>
  <w:style w:type="paragraph" w:styleId="a4">
    <w:name w:val="footer"/>
    <w:basedOn w:val="a"/>
    <w:link w:val="Char0"/>
    <w:uiPriority w:val="99"/>
    <w:unhideWhenUsed/>
    <w:rsid w:val="00A113AD"/>
    <w:pPr>
      <w:tabs>
        <w:tab w:val="center" w:pos="4153"/>
        <w:tab w:val="right" w:pos="8306"/>
      </w:tabs>
      <w:snapToGrid w:val="0"/>
    </w:pPr>
    <w:rPr>
      <w:sz w:val="18"/>
      <w:szCs w:val="18"/>
    </w:rPr>
  </w:style>
  <w:style w:type="character" w:customStyle="1" w:styleId="Char0">
    <w:name w:val="页脚 Char"/>
    <w:basedOn w:val="a0"/>
    <w:link w:val="a4"/>
    <w:uiPriority w:val="99"/>
    <w:rsid w:val="00A113AD"/>
    <w:rPr>
      <w:rFonts w:ascii="Calibri" w:eastAsia="宋体" w:hAnsi="Calibri" w:cs="Times New Roman"/>
      <w:kern w:val="0"/>
      <w:sz w:val="18"/>
      <w:szCs w:val="18"/>
      <w:lang w:eastAsia="en-US" w:bidi="en-US"/>
    </w:rPr>
  </w:style>
  <w:style w:type="paragraph" w:customStyle="1" w:styleId="Style3">
    <w:name w:val="_Style 3"/>
    <w:basedOn w:val="a"/>
    <w:semiHidden/>
    <w:rsid w:val="00A95A40"/>
    <w:pPr>
      <w:spacing w:after="160" w:line="240" w:lineRule="exact"/>
    </w:pPr>
    <w:rPr>
      <w:rFonts w:ascii="Verdana" w:eastAsia="仿宋_GB2312" w:hAnsi="Verdana"/>
      <w:szCs w:val="20"/>
      <w:lang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237</Words>
  <Characters>1352</Characters>
  <Application>Microsoft Office Word</Application>
  <DocSecurity>0</DocSecurity>
  <Lines>11</Lines>
  <Paragraphs>3</Paragraphs>
  <ScaleCrop>false</ScaleCrop>
  <Company>Microsoft</Company>
  <LinksUpToDate>false</LinksUpToDate>
  <CharactersWithSpaces>1586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dc:creator>
  <cp:lastModifiedBy>Adimin</cp:lastModifiedBy>
  <cp:revision>7</cp:revision>
  <dcterms:created xsi:type="dcterms:W3CDTF">2014-06-18T07:38:00Z</dcterms:created>
  <dcterms:modified xsi:type="dcterms:W3CDTF">2015-09-18T06:35:00Z</dcterms:modified>
</cp:coreProperties>
</file>