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0B" w:rsidRDefault="0014100B" w:rsidP="0014100B">
      <w:pPr>
        <w:spacing w:after="100" w:afterAutospacing="1"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学位点介绍</w:t>
      </w:r>
    </w:p>
    <w:p w:rsidR="0014100B" w:rsidRDefault="0014100B" w:rsidP="0014100B">
      <w:pPr>
        <w:spacing w:after="100" w:afterAutospacing="1" w:line="30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西北民族大学于2004年开始招收课程与教学论的学术型硕士研究生，</w:t>
      </w:r>
      <w:r>
        <w:rPr>
          <w:rFonts w:ascii="宋体" w:hAnsi="宋体"/>
          <w:sz w:val="28"/>
        </w:rPr>
        <w:t>2011年</w:t>
      </w:r>
      <w:r>
        <w:rPr>
          <w:rFonts w:ascii="宋体" w:hAnsi="宋体" w:hint="eastAsia"/>
          <w:sz w:val="28"/>
        </w:rPr>
        <w:t>教育科学与技术</w:t>
      </w:r>
      <w:r>
        <w:rPr>
          <w:rFonts w:ascii="宋体" w:hAnsi="宋体"/>
          <w:sz w:val="28"/>
        </w:rPr>
        <w:t>学院获得“教育学”</w:t>
      </w:r>
      <w:r>
        <w:rPr>
          <w:rFonts w:ascii="宋体" w:hAnsi="宋体" w:hint="eastAsia"/>
          <w:sz w:val="28"/>
        </w:rPr>
        <w:t>一级学科的</w:t>
      </w:r>
      <w:r>
        <w:rPr>
          <w:rFonts w:ascii="宋体" w:hAnsi="宋体"/>
          <w:sz w:val="28"/>
        </w:rPr>
        <w:t>硕士学位授予资格，</w:t>
      </w:r>
      <w:r>
        <w:rPr>
          <w:rFonts w:ascii="宋体" w:hAnsi="宋体" w:hint="eastAsia"/>
          <w:sz w:val="28"/>
        </w:rPr>
        <w:t>并于</w:t>
      </w:r>
      <w:r>
        <w:rPr>
          <w:rFonts w:ascii="宋体" w:hAnsi="宋体"/>
          <w:sz w:val="28"/>
        </w:rPr>
        <w:t>2012年开始招收</w:t>
      </w:r>
      <w:r>
        <w:rPr>
          <w:rFonts w:ascii="宋体" w:hAnsi="宋体" w:hint="eastAsia"/>
          <w:sz w:val="28"/>
        </w:rPr>
        <w:t>教育技术学和高等教育学的学术型</w:t>
      </w:r>
      <w:r>
        <w:rPr>
          <w:rFonts w:ascii="宋体" w:hAnsi="宋体"/>
          <w:sz w:val="28"/>
        </w:rPr>
        <w:t>硕士研究生</w:t>
      </w:r>
      <w:r>
        <w:rPr>
          <w:rFonts w:ascii="宋体" w:hAnsi="宋体" w:hint="eastAsia"/>
          <w:sz w:val="28"/>
        </w:rPr>
        <w:t>。</w:t>
      </w:r>
    </w:p>
    <w:p w:rsidR="0014100B" w:rsidRPr="00686D0A" w:rsidRDefault="0014100B" w:rsidP="0014100B">
      <w:pPr>
        <w:adjustRightInd w:val="0"/>
        <w:spacing w:after="100" w:afterAutospacing="1" w:line="30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目前，</w:t>
      </w:r>
      <w:r>
        <w:rPr>
          <w:rFonts w:ascii="宋体" w:hAnsi="宋体"/>
          <w:sz w:val="28"/>
        </w:rPr>
        <w:t>一级学科“教育学”硕士点</w:t>
      </w:r>
      <w:r>
        <w:rPr>
          <w:rFonts w:ascii="宋体" w:hAnsi="宋体" w:hint="eastAsia"/>
          <w:sz w:val="28"/>
        </w:rPr>
        <w:t>下设</w:t>
      </w:r>
      <w:r w:rsidRPr="00FC7C24">
        <w:rPr>
          <w:rFonts w:ascii="宋体" w:hAnsi="宋体" w:hint="eastAsia"/>
          <w:b/>
          <w:sz w:val="28"/>
        </w:rPr>
        <w:t>教育技术学、高等教育学、</w:t>
      </w:r>
      <w:r w:rsidRPr="00D12F50">
        <w:rPr>
          <w:rFonts w:ascii="宋体" w:hAnsi="宋体" w:hint="eastAsia"/>
          <w:sz w:val="28"/>
        </w:rPr>
        <w:t>课程教学论3个二</w:t>
      </w:r>
      <w:r>
        <w:rPr>
          <w:rFonts w:ascii="宋体" w:hAnsi="宋体" w:hint="eastAsia"/>
          <w:sz w:val="28"/>
        </w:rPr>
        <w:t>级学科。其中，教育科学与技术</w:t>
      </w:r>
      <w:r>
        <w:rPr>
          <w:rFonts w:ascii="宋体" w:hAnsi="宋体"/>
          <w:sz w:val="28"/>
        </w:rPr>
        <w:t>学院</w:t>
      </w:r>
      <w:r>
        <w:rPr>
          <w:rFonts w:ascii="宋体" w:hAnsi="宋体" w:hint="eastAsia"/>
          <w:sz w:val="28"/>
        </w:rPr>
        <w:t>拥有教育技术学、高等教育学两</w:t>
      </w:r>
      <w:bookmarkStart w:id="0" w:name="_GoBack"/>
      <w:bookmarkEnd w:id="0"/>
      <w:r>
        <w:rPr>
          <w:rFonts w:ascii="宋体" w:hAnsi="宋体" w:hint="eastAsia"/>
          <w:sz w:val="28"/>
        </w:rPr>
        <w:t>个二级学科硕士授权</w:t>
      </w:r>
      <w:r>
        <w:rPr>
          <w:rFonts w:ascii="宋体" w:hAnsi="宋体"/>
          <w:sz w:val="28"/>
        </w:rPr>
        <w:t>学位授予资格，“高等教育学”下设民族高等教育改革与发展、大学生心理、</w:t>
      </w:r>
      <w:proofErr w:type="gramStart"/>
      <w:r>
        <w:rPr>
          <w:rFonts w:ascii="宋体" w:hAnsi="宋体"/>
          <w:sz w:val="28"/>
        </w:rPr>
        <w:t>民汉双语</w:t>
      </w:r>
      <w:proofErr w:type="gramEnd"/>
      <w:r>
        <w:rPr>
          <w:rFonts w:ascii="宋体" w:hAnsi="宋体"/>
          <w:sz w:val="28"/>
        </w:rPr>
        <w:t>教育三个</w:t>
      </w:r>
      <w:r>
        <w:rPr>
          <w:rFonts w:ascii="宋体" w:hAnsi="宋体" w:hint="eastAsia"/>
          <w:sz w:val="28"/>
        </w:rPr>
        <w:t>专业</w:t>
      </w:r>
      <w:r>
        <w:rPr>
          <w:rFonts w:ascii="宋体" w:hAnsi="宋体"/>
          <w:sz w:val="28"/>
        </w:rPr>
        <w:t>方向；“教育技术学”下设教学系统设计与绩效技术、社会计算与学习、新媒体技术与学习三个</w:t>
      </w:r>
      <w:r>
        <w:rPr>
          <w:rFonts w:ascii="宋体" w:hAnsi="宋体" w:hint="eastAsia"/>
          <w:sz w:val="28"/>
        </w:rPr>
        <w:t>专业</w:t>
      </w:r>
      <w:r>
        <w:rPr>
          <w:rFonts w:ascii="宋体" w:hAnsi="宋体"/>
          <w:sz w:val="28"/>
        </w:rPr>
        <w:t>方向</w:t>
      </w:r>
      <w:r>
        <w:rPr>
          <w:rFonts w:ascii="宋体" w:hAnsi="宋体" w:hint="eastAsia"/>
          <w:sz w:val="28"/>
        </w:rPr>
        <w:t>；目前培养研究生31名，其中毕业8人。“课程与教学论”是多学院共同招生，其中外国语学院下设</w:t>
      </w:r>
      <w:r w:rsidRPr="00686D0A">
        <w:rPr>
          <w:rFonts w:ascii="宋体" w:hAnsi="宋体" w:hint="eastAsia"/>
          <w:sz w:val="28"/>
        </w:rPr>
        <w:t>英语教学论硕士和阿拉伯语教学论</w:t>
      </w:r>
      <w:r>
        <w:rPr>
          <w:rFonts w:ascii="宋体" w:hAnsi="宋体" w:hint="eastAsia"/>
          <w:sz w:val="28"/>
        </w:rPr>
        <w:t>两个专业方向，</w:t>
      </w:r>
      <w:r w:rsidRPr="00686D0A">
        <w:rPr>
          <w:rFonts w:ascii="宋体" w:hAnsi="宋体" w:hint="eastAsia"/>
          <w:sz w:val="28"/>
        </w:rPr>
        <w:t>分别从2005年和2011年开始招生；目前培养研究生80人，其中毕业50人；数学与计算机科学学院下设数学教学论和物理教学论</w:t>
      </w:r>
      <w:r>
        <w:rPr>
          <w:rFonts w:ascii="宋体" w:hAnsi="宋体" w:hint="eastAsia"/>
          <w:sz w:val="28"/>
        </w:rPr>
        <w:t>两个专业方向，</w:t>
      </w:r>
      <w:r w:rsidRPr="00686D0A">
        <w:rPr>
          <w:rFonts w:ascii="宋体" w:hAnsi="宋体" w:hint="eastAsia"/>
          <w:sz w:val="28"/>
        </w:rPr>
        <w:t>分别从2004年和2009年开始招生；化工学院下设高等化学教育教学法研究、中等化学教育教学法研究、高等化学实验教学研究、中等化学实验教学研究四个专业方向，从2005年开始招生。</w:t>
      </w:r>
    </w:p>
    <w:p w:rsidR="0014100B" w:rsidRDefault="0014100B" w:rsidP="0014100B">
      <w:pPr>
        <w:spacing w:after="100" w:afterAutospacing="1" w:line="30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一级学科“教育学”硕士点</w:t>
      </w:r>
      <w:r>
        <w:rPr>
          <w:rFonts w:ascii="宋体" w:hAnsi="宋体" w:hint="eastAsia"/>
          <w:sz w:val="28"/>
        </w:rPr>
        <w:t>目前拥有一支结构合理、师资雄厚的教师队伍，共有硕士生导师20人，其中教授12人，副教授8人，</w:t>
      </w:r>
      <w:r w:rsidRPr="00BA2017">
        <w:rPr>
          <w:rFonts w:ascii="宋体" w:hAnsi="宋体" w:hint="eastAsia"/>
          <w:sz w:val="28"/>
        </w:rPr>
        <w:t>博士后出站</w:t>
      </w:r>
      <w:r w:rsidRPr="00BA2017">
        <w:rPr>
          <w:rFonts w:ascii="宋体" w:hAnsi="宋体"/>
          <w:sz w:val="28"/>
        </w:rPr>
        <w:t>1</w:t>
      </w:r>
      <w:r w:rsidRPr="00BA2017">
        <w:rPr>
          <w:rFonts w:ascii="宋体" w:hAnsi="宋体" w:hint="eastAsia"/>
          <w:sz w:val="28"/>
        </w:rPr>
        <w:t>人，博士</w:t>
      </w:r>
      <w:r>
        <w:rPr>
          <w:rFonts w:ascii="宋体" w:hAnsi="宋体" w:hint="eastAsia"/>
          <w:sz w:val="28"/>
        </w:rPr>
        <w:t>8</w:t>
      </w:r>
      <w:r w:rsidRPr="00BA2017">
        <w:rPr>
          <w:rFonts w:ascii="宋体" w:hAnsi="宋体" w:hint="eastAsia"/>
          <w:sz w:val="28"/>
        </w:rPr>
        <w:t>人。</w:t>
      </w:r>
      <w:r w:rsidRPr="009B0C3E">
        <w:rPr>
          <w:rFonts w:ascii="宋体" w:hAnsi="宋体" w:hint="eastAsia"/>
          <w:sz w:val="28"/>
        </w:rPr>
        <w:t>近年来，出版专著和教材</w:t>
      </w:r>
      <w:r>
        <w:rPr>
          <w:rFonts w:ascii="宋体" w:hAnsi="宋体" w:hint="eastAsia"/>
          <w:sz w:val="28"/>
        </w:rPr>
        <w:t>50余部</w:t>
      </w:r>
      <w:r w:rsidRPr="00B86BE4">
        <w:rPr>
          <w:rFonts w:ascii="宋体" w:hAnsi="宋体" w:hint="eastAsia"/>
          <w:sz w:val="28"/>
        </w:rPr>
        <w:t>，3部</w:t>
      </w:r>
      <w:r w:rsidRPr="00B86BE4">
        <w:rPr>
          <w:rFonts w:ascii="宋体" w:hAnsi="宋体" w:hint="eastAsia"/>
          <w:sz w:val="28"/>
        </w:rPr>
        <w:lastRenderedPageBreak/>
        <w:t>专著荣获中国西南西北科技进步2等奖。获得省部级以上科研</w:t>
      </w:r>
      <w:r>
        <w:rPr>
          <w:rFonts w:ascii="宋体" w:hAnsi="宋体" w:hint="eastAsia"/>
          <w:sz w:val="28"/>
        </w:rPr>
        <w:t>项目20余项，</w:t>
      </w:r>
      <w:r w:rsidRPr="009B0C3E">
        <w:rPr>
          <w:rFonts w:ascii="宋体" w:hAnsi="宋体" w:hint="eastAsia"/>
          <w:sz w:val="28"/>
        </w:rPr>
        <w:t>学位点近年来申请各类省部级项目8</w:t>
      </w:r>
      <w:r w:rsidRPr="009B0C3E">
        <w:rPr>
          <w:rFonts w:ascii="宋体" w:hAnsi="宋体"/>
          <w:sz w:val="28"/>
        </w:rPr>
        <w:t>0</w:t>
      </w:r>
      <w:r w:rsidRPr="009B0C3E">
        <w:rPr>
          <w:rFonts w:ascii="宋体" w:hAnsi="宋体" w:hint="eastAsia"/>
          <w:sz w:val="28"/>
        </w:rPr>
        <w:t>余项，</w:t>
      </w:r>
      <w:r>
        <w:rPr>
          <w:rFonts w:ascii="宋体" w:hAnsi="宋体" w:hint="eastAsia"/>
          <w:sz w:val="28"/>
        </w:rPr>
        <w:t>横向课题立项20余项，累计科研经费450多万元，</w:t>
      </w:r>
      <w:r w:rsidRPr="009B0C3E">
        <w:rPr>
          <w:rFonts w:ascii="宋体" w:hAnsi="宋体" w:hint="eastAsia"/>
          <w:sz w:val="28"/>
        </w:rPr>
        <w:t>在省部级以上刊物发表学术论文500余篇。</w:t>
      </w:r>
    </w:p>
    <w:p w:rsidR="0014100B" w:rsidRDefault="0014100B" w:rsidP="0014100B">
      <w:pPr>
        <w:spacing w:after="100" w:afterAutospacing="1" w:line="30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依托教育科学与技术学院的建立的</w:t>
      </w:r>
      <w:r>
        <w:rPr>
          <w:rFonts w:ascii="宋体" w:hAnsi="宋体"/>
          <w:sz w:val="28"/>
        </w:rPr>
        <w:t>国家级“民族语言文化与教育”虚拟仿真实验教学中心</w:t>
      </w:r>
      <w:r>
        <w:rPr>
          <w:rFonts w:ascii="宋体" w:hAnsi="宋体" w:hint="eastAsia"/>
          <w:sz w:val="28"/>
        </w:rPr>
        <w:t>、甘肃省教育学重点培育学科、民族教育校级科研创新团队、甘肃省数字传媒实验教学示范中心、四川大学现代远程教育校外</w:t>
      </w:r>
      <w:r>
        <w:rPr>
          <w:rFonts w:ascii="宋体" w:hAnsi="宋体"/>
          <w:sz w:val="28"/>
        </w:rPr>
        <w:t>学习中心</w:t>
      </w:r>
      <w:r>
        <w:rPr>
          <w:rFonts w:ascii="宋体" w:hAnsi="宋体" w:hint="eastAsia"/>
          <w:sz w:val="28"/>
        </w:rPr>
        <w:t>、藏语汉语远程教育平台、视频制作中心等学科教育和发展平台，甘南州碌曲县教育学田野调研基地等20余家实践基地，为研究生的科研创新及实践创新能力的培养提供了坚实的基础。</w:t>
      </w:r>
    </w:p>
    <w:p w:rsidR="009249A6" w:rsidRPr="0014100B" w:rsidRDefault="00FC7C24"/>
    <w:sectPr w:rsidR="009249A6" w:rsidRPr="00141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C7" w:rsidRDefault="009665C7" w:rsidP="0014100B">
      <w:r>
        <w:separator/>
      </w:r>
    </w:p>
  </w:endnote>
  <w:endnote w:type="continuationSeparator" w:id="0">
    <w:p w:rsidR="009665C7" w:rsidRDefault="009665C7" w:rsidP="0014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C7" w:rsidRDefault="009665C7" w:rsidP="0014100B">
      <w:r>
        <w:separator/>
      </w:r>
    </w:p>
  </w:footnote>
  <w:footnote w:type="continuationSeparator" w:id="0">
    <w:p w:rsidR="009665C7" w:rsidRDefault="009665C7" w:rsidP="00141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46A"/>
    <w:rsid w:val="0014100B"/>
    <w:rsid w:val="00626B92"/>
    <w:rsid w:val="008B046A"/>
    <w:rsid w:val="009665C7"/>
    <w:rsid w:val="00A415DD"/>
    <w:rsid w:val="00FC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0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0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0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0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0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0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Adimin</dc:creator>
  <cp:keywords/>
  <dc:description/>
  <cp:lastModifiedBy>Adimin</cp:lastModifiedBy>
  <cp:revision>3</cp:revision>
  <dcterms:created xsi:type="dcterms:W3CDTF">2015-09-18T06:56:00Z</dcterms:created>
  <dcterms:modified xsi:type="dcterms:W3CDTF">2015-09-21T03:05:00Z</dcterms:modified>
</cp:coreProperties>
</file>