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827" w:rsidRDefault="000E5827" w:rsidP="000E5827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eastAsia="宋体" w:hAnsi="宋体" w:cs="宋体" w:hint="eastAsia"/>
          <w:b/>
          <w:bCs/>
          <w:kern w:val="3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湖南师范大学</w:t>
      </w:r>
      <w:r w:rsidRPr="000E5827">
        <w:rPr>
          <w:rFonts w:ascii="宋体" w:eastAsia="宋体" w:hAnsi="宋体" w:cs="宋体"/>
          <w:b/>
          <w:bCs/>
          <w:kern w:val="36"/>
          <w:sz w:val="32"/>
          <w:szCs w:val="32"/>
        </w:rPr>
        <w:t>出版硕士专业学位研究生入学考试</w:t>
      </w:r>
    </w:p>
    <w:p w:rsidR="000E5827" w:rsidRDefault="000E5827" w:rsidP="000E5827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eastAsia="宋体" w:hAnsi="宋体" w:cs="宋体" w:hint="eastAsia"/>
          <w:b/>
          <w:bCs/>
          <w:kern w:val="36"/>
          <w:sz w:val="32"/>
          <w:szCs w:val="32"/>
        </w:rPr>
      </w:pPr>
      <w:r w:rsidRPr="000E5827">
        <w:rPr>
          <w:rFonts w:ascii="宋体" w:eastAsia="宋体" w:hAnsi="宋体" w:cs="宋体"/>
          <w:b/>
          <w:bCs/>
          <w:kern w:val="36"/>
          <w:sz w:val="32"/>
          <w:szCs w:val="32"/>
        </w:rPr>
        <w:t>“出版综合素质和能力”考试大纲</w:t>
      </w:r>
    </w:p>
    <w:p w:rsidR="00AE5B85" w:rsidRPr="000E5827" w:rsidRDefault="00AE5B85" w:rsidP="000E5827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eastAsia="宋体" w:hAnsi="宋体" w:cs="宋体"/>
          <w:b/>
          <w:bCs/>
          <w:kern w:val="36"/>
          <w:sz w:val="32"/>
          <w:szCs w:val="32"/>
        </w:rPr>
      </w:pPr>
    </w:p>
    <w:p w:rsidR="00AE5B85" w:rsidRPr="00AE5B85" w:rsidRDefault="00AE5B85" w:rsidP="00F821DA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>I、考查目标</w:t>
      </w:r>
    </w:p>
    <w:p w:rsidR="00AE5B85" w:rsidRPr="00AE5B85" w:rsidRDefault="00AE5B85" w:rsidP="00F821DA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“出版综合素质和能力”测试考生的文化常识和知识面以及语言文字表达、逻辑思维和写作等将来从事出版工作所必须具备的能力。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>II、考试形式和试卷结构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> 一、试卷满分及考试时间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试</w:t>
      </w:r>
      <w:bookmarkStart w:id="0" w:name="_GoBack"/>
      <w:bookmarkEnd w:id="0"/>
      <w:r w:rsidRPr="00AE5B85">
        <w:rPr>
          <w:rFonts w:ascii="宋体" w:eastAsia="宋体" w:hAnsi="宋体" w:cs="宋体" w:hint="eastAsia"/>
          <w:kern w:val="0"/>
          <w:sz w:val="28"/>
          <w:szCs w:val="28"/>
        </w:rPr>
        <w:t>卷满分为150分，考试时间为180分钟。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> 二、答题方式</w:t>
      </w:r>
    </w:p>
    <w:p w:rsidR="00AE5B85" w:rsidRPr="00AE5B85" w:rsidRDefault="00AE5B85" w:rsidP="00AE5B85">
      <w:pPr>
        <w:widowControl/>
        <w:spacing w:line="360" w:lineRule="auto"/>
        <w:ind w:left="420" w:hangingChars="150" w:hanging="42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答题方式为闭卷、笔试，不允许使用计算器等设备。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> 三、试卷内容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</w:t>
      </w:r>
      <w:proofErr w:type="gramStart"/>
      <w:r w:rsidRPr="00AE5B85">
        <w:rPr>
          <w:rFonts w:ascii="宋体" w:eastAsia="宋体" w:hAnsi="宋体" w:cs="宋体" w:hint="eastAsia"/>
          <w:kern w:val="0"/>
          <w:sz w:val="28"/>
          <w:szCs w:val="28"/>
        </w:rPr>
        <w:t>本考试</w:t>
      </w:r>
      <w:proofErr w:type="gramEnd"/>
      <w:r w:rsidRPr="00AE5B85">
        <w:rPr>
          <w:rFonts w:ascii="宋体" w:eastAsia="宋体" w:hAnsi="宋体" w:cs="宋体" w:hint="eastAsia"/>
          <w:kern w:val="0"/>
          <w:sz w:val="28"/>
          <w:szCs w:val="28"/>
        </w:rPr>
        <w:t>采取客观试题与主观试题相结合，知识与能力相结合的测试方法。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涉及内容如下：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1、文化常识。人文社会科学、自然科学等领域知识，以大学本科毕业生应知应会知识为主。分值：30-50分。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（1）人文社会科学基础知识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（2）自然科学基础知识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2、汉语语言文字基础。包括文字规范、修辞、语法、古汉语、写作等知识。分值：80-100分。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 xml:space="preserve">　　（1）文字规范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 汉字常识及使用规范；汉语拼音拼写规则及语音规范；标点符号的规范使用。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（2）语法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词的构成；词及词形、词音与词义；异形词、同音词、多音词、异读词；同义词与反义词、单义词与多义词；句子成分；短语；单句与复句。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（3）修辞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 词语锤炼；词语活用；炼句；常见句式及其修辞效果；常见修辞格及其综合运用。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（4）古汉语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 通假字与古今字；词的本义与引伸义、古义与今义；实词与虚词；古汉语常见句式；古汉语标点；古汉语今译。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（5）写作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 能熟悉撰写常用文体，做到文字通顺，用词得体，结构合理，文体恰当，文笔优美。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3、逻辑基础。分值：20分。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　　概念、判断、推理、论证的基本知识。</w:t>
      </w:r>
    </w:p>
    <w:p w:rsidR="00AE5B85" w:rsidRPr="00AE5B85" w:rsidRDefault="00AE5B85" w:rsidP="005F45C2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> 四、题型结构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题型采用选择、简答、改错、写作等形式。各部分所占分值初定如下：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选择题：10-20题，每题1-2分，共计20分，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 xml:space="preserve">　　简答题：2~4题，每题10~15分，共计30~40分，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改错题：2-3题，每题15~20分，共计40~50分，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  写作题，1题，每题50分，共计50分。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> III、参考教材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文化常识部分，考生可参考“中国文化史常识”、“自然科学概论”等书籍。</w:t>
      </w:r>
    </w:p>
    <w:p w:rsidR="00AE5B85" w:rsidRPr="00AE5B85" w:rsidRDefault="00AE5B85" w:rsidP="00AE5B8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E5B85">
        <w:rPr>
          <w:rFonts w:ascii="宋体" w:eastAsia="宋体" w:hAnsi="宋体" w:cs="宋体" w:hint="eastAsia"/>
          <w:kern w:val="0"/>
          <w:sz w:val="28"/>
          <w:szCs w:val="28"/>
        </w:rPr>
        <w:t xml:space="preserve">　　汉语语言文字基础和逻辑基础部分，考生可以参考：《出版专业基础（初级）》（2011年版）（全国出版专业职业资格考试办公室编，湖北长江出版集团 崇文书局，2011）第五~第八章。</w:t>
      </w:r>
    </w:p>
    <w:p w:rsidR="00D81168" w:rsidRPr="00AE5B85" w:rsidRDefault="00D81168" w:rsidP="00AE5B85">
      <w:pPr>
        <w:spacing w:line="360" w:lineRule="auto"/>
        <w:rPr>
          <w:sz w:val="28"/>
          <w:szCs w:val="28"/>
        </w:rPr>
      </w:pPr>
    </w:p>
    <w:sectPr w:rsidR="00D81168" w:rsidRPr="00AE5B8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39F" w:rsidRDefault="00B9639F" w:rsidP="00AC29F5">
      <w:r>
        <w:separator/>
      </w:r>
    </w:p>
  </w:endnote>
  <w:endnote w:type="continuationSeparator" w:id="0">
    <w:p w:rsidR="00B9639F" w:rsidRDefault="00B9639F" w:rsidP="00AC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4213172"/>
      <w:docPartObj>
        <w:docPartGallery w:val="Page Numbers (Bottom of Page)"/>
        <w:docPartUnique/>
      </w:docPartObj>
    </w:sdtPr>
    <w:sdtContent>
      <w:p w:rsidR="00AC29F5" w:rsidRDefault="00AC29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1DA" w:rsidRPr="00F821DA">
          <w:rPr>
            <w:noProof/>
            <w:lang w:val="zh-CN"/>
          </w:rPr>
          <w:t>1</w:t>
        </w:r>
        <w:r>
          <w:fldChar w:fldCharType="end"/>
        </w:r>
      </w:p>
    </w:sdtContent>
  </w:sdt>
  <w:p w:rsidR="00AC29F5" w:rsidRDefault="00AC29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39F" w:rsidRDefault="00B9639F" w:rsidP="00AC29F5">
      <w:r>
        <w:separator/>
      </w:r>
    </w:p>
  </w:footnote>
  <w:footnote w:type="continuationSeparator" w:id="0">
    <w:p w:rsidR="00B9639F" w:rsidRDefault="00B9639F" w:rsidP="00AC2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827"/>
    <w:rsid w:val="000E5827"/>
    <w:rsid w:val="005F45C2"/>
    <w:rsid w:val="00602BC3"/>
    <w:rsid w:val="00AC29F5"/>
    <w:rsid w:val="00AE5B85"/>
    <w:rsid w:val="00B9639F"/>
    <w:rsid w:val="00D81168"/>
    <w:rsid w:val="00F8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2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29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2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29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2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29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2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29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147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Microsoft</cp:lastModifiedBy>
  <cp:revision>10</cp:revision>
  <dcterms:created xsi:type="dcterms:W3CDTF">2015-09-28T15:39:00Z</dcterms:created>
  <dcterms:modified xsi:type="dcterms:W3CDTF">2015-09-28T16:04:00Z</dcterms:modified>
</cp:coreProperties>
</file>