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《分析化学》考试大纲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（包括“化学分析”和“仪器分析”两部分）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一、“化学分析”部分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（一）、绪论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1．了解分析化学的定义、分类方法及任务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2．了解分析化学的作用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（二）、误差和分析数据的处理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1．了解误差的种类、来源及减小方法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2．掌握准确度及精密度的基本概念、关系及各种误差及偏差的计算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3．掌握有效数字的概念，规则，修约及计算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4．了解随机误差的正态分布的特点及区间概率的概念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5．掌握有限数据的t分布，并会用t分布计算平均值的置信区间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6．掌握t检验和F检验；熟练掌握异常值的取舍方法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7．了解提高分析结果准确度的方法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（三）、滴定分析概论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1．明确基准物质、标准溶液等概念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lastRenderedPageBreak/>
        <w:t xml:space="preserve">　　2．掌握滴定分析的方式，方法，对化学反应的要求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3．掌握标准溶液配制及标定方法、浓度的表示形式及滴定分析的相关计算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（四）、酸碱滴定法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1．了解活度的概念和计算，掌握酸碱质子理论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2．掌握酸碱的离解平衡，酸碱水溶液酸度、质子平衡方程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3．掌握分布分数的概念及计算以及PH值对溶液中各存在形式的影响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4．掌握缓冲溶液的性质、组成以及PH值的计算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5．掌握酸碱滴定原理、指示剂的变色原理、变色范围及指示剂的选择原则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6．掌握强酸（碱）和一元弱酸（碱）的滴定及多元酸碱的滴定曲线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7．熟悉各种滴定方式，并能设计常见酸、碱的滴定分析方案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8．了解酸碱滴定法的应用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（五）、络合滴定法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1．理解络合物的概念，氨羧络合剂的结构特点，理解络合物溶液中的离解平衡的原理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2．熟练掌握络合平衡中的副反应系数和条件稳定常数的计算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3．掌握络合滴定法的基本原理和化学计量点时金属离子浓度的计算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4．了解金属离子指示剂的作用原理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5．掌握提高络合滴定的选择性的方法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lastRenderedPageBreak/>
        <w:t xml:space="preserve">　　6．学会络合滴定误差的计算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7．掌握络合滴定的方式及其应用和结果计算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（六）、氧化还原滴定法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1．理解氧化还原平衡的概念，了解影响氧化还原反应的进行方向的各种因素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2．理解标准电极电势及条件电极电势的意义和它们的区别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3．熟练掌握能斯特方程计算电极电势。掌握氧化还原滴定曲线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4．了解氧化还原滴定中指示剂的作用原理，掌握用物质的量浓度计算氧化还原分析结果的方法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5．了解氧化还原滴定前的预处理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6．熟练掌握KMnO4法、K2Cr2O4法及碘量法的原理和操作方法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（七）、常用的分离和富集方法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1．了解分析化学中常用的分离方法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2．了解沉淀分离与共沉淀分离、溶剂萃取分离、离子交换分离、液相色谱分离的基本原理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3．了解萃取条件的选择及主要的萃取体系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4．了解离子交换的种类和性质以及离子交换分离法的操作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5．了解纸色谱、薄层色谱及液相色谱分离法的基本原理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（八）、定量分析的一般步骤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lastRenderedPageBreak/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1．了解试样的采集和制备，定量分析的一般步骤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2．了解常见无机有机试样的分解方法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3．根据试样的性质、共存组分的影响和待测组分的含量确定测定方法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（九）、定量化学分析基本操作技能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1．学会定量分析的步骤及各步骤的方法和原则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2．掌握实验数据处理、误差分析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3．掌握分析天平、容量瓶、移液管及酸、碱滴定管的使用方法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4．掌握直接和间接法配制标准溶液的方法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二、“仪器分析”部分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（一）、绪论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1．掌握仪器分析和化学分析的区别和联系，仪器分析的特点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2．了解常用定量分析方法评价指标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3．掌握精密度、准确度和检出限三个指标的涵义及计算方法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（二）、光谱分析法导论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1．了解电磁辐射的波、粒二像性，波长、频率、波速、波数等波的参数及相互关系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lastRenderedPageBreak/>
        <w:t xml:space="preserve">　　2．掌握辐射的能量与波长之间的关系，光学光谱区波长范围及其所对应的仪器分析方法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3．了解原子光谱和分子光谱的产生机理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4．掌握原子光谱和分子光谱的区别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（三）、紫外－可见吸收光谱法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1．了解：物质对光的选择性吸收的本质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2．掌握光谱与分子结构的关系，朗伯－比尔定律的基本形式、摩尔吸光系数及最大吸收波长的涵义，对朗伯－比尔定律偏离的原因及消除方法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3．了解单光束、双光束和双波长分光光度计的优缺点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4．掌握紫外－可见光分光光度计的一般组成及各部分的功能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5．了解双波长测定法的原理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6．掌握单组分测定法，多组分同时测定法，弱有机酸（碱）解离常数测定法，络合物络合比测定法，示差分光光度法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（四）、原子吸收光谱法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1．了解吸收曲线变宽及原因；用峰值吸收代替的积分吸收原理及前提条件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2．掌握原子吸收光谱分析法的一般过程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3．了解原子吸收光谱仪的组成及各部分的功能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4．掌握常用原子化方法；空</w:t>
      </w:r>
      <w:r w:rsidR="000C027E">
        <w:rPr>
          <w:rFonts w:ascii="宋体" w:eastAsia="宋体" w:hAnsi="宋体" w:cs="宋体" w:hint="eastAsia"/>
          <w:color w:val="333333"/>
          <w:kern w:val="0"/>
          <w:szCs w:val="21"/>
        </w:rPr>
        <w:t>心</w:t>
      </w: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阴极灯的构造及发射锐线光的原理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5．掌握干扰及其消除方法；常用定量分析方法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lastRenderedPageBreak/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五</w:t>
      </w: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）、电化学分析法导论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1．掌握原电池和电解池的区别和联系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2．了解电极电位产生的机理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3．掌握标准电极电位、液接电位、盐桥、极化和极化电位的概念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4．掌握几种金属基电极的组成及其电极电位表达式；常用参比电极（甘汞电极和Ag－</w:t>
      </w:r>
      <w:proofErr w:type="spellStart"/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AgCl</w:t>
      </w:r>
      <w:proofErr w:type="spellEnd"/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电极）的基本构造和工作原理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六</w:t>
      </w: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）、电位分析法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1．了解离子选择性电极的分类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2．掌握玻璃电极和晶体膜电极的构造、响应机理及溶液pH值测定方法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3．了解离子选择性电极性能参数的意义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4．掌握电位选择系数的涵义及其应用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5．掌握电位分析法的基本原理；测定离子活（浓）度的方法与仪器；总离子强度调节缓冲溶液的组成及各成分的作用；常用定量分析方法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6．掌握电位滴定法的装置、原理及数据处理方法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七</w:t>
      </w: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）、色谱分析法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考核知识点及要求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1．了解色谱法的历史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lastRenderedPageBreak/>
        <w:t xml:space="preserve">　　2．掌握色谱分析法的分类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3．掌握色谱流出曲线和有关术语；色谱法的基本理论（塔板理论，速率理论）；与柱效、柱长、分离度、相对保留值等参数有关的计算方法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4．了解气相色谱仪的构成；色谱操作条件的选择（如载体、固定相、温度等的选择）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Default="0006626E" w:rsidP="0006626E">
      <w:pPr>
        <w:widowControl/>
        <w:spacing w:line="360" w:lineRule="atLeast"/>
        <w:ind w:firstLine="405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5．掌握热导池检测器和氢火焰离子化检测器基本构造和工作原理；</w:t>
      </w:r>
    </w:p>
    <w:p w:rsidR="0006626E" w:rsidRDefault="0006626E" w:rsidP="0006626E">
      <w:pPr>
        <w:widowControl/>
        <w:spacing w:line="360" w:lineRule="atLeast"/>
        <w:ind w:firstLine="405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</w:p>
    <w:p w:rsidR="0006626E" w:rsidRPr="0006626E" w:rsidRDefault="0006626E" w:rsidP="0006626E">
      <w:pPr>
        <w:widowControl/>
        <w:spacing w:line="360" w:lineRule="atLeast"/>
        <w:ind w:firstLine="405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6．定性定量分析方法（定性分析：保留值、相对保留值、保留指数；定量分析：归一化法，外标法和内标法）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7．了解高效液相色谱法的特点及仪器的构成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8．掌握高效液相色谱法几种常用类型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</w:p>
    <w:p w:rsidR="0006626E" w:rsidRPr="0006626E" w:rsidRDefault="0006626E" w:rsidP="0006626E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9</w:t>
      </w:r>
      <w:r w:rsidRPr="0006626E">
        <w:rPr>
          <w:rFonts w:ascii="宋体" w:eastAsia="宋体" w:hAnsi="宋体" w:cs="宋体" w:hint="eastAsia"/>
          <w:color w:val="333333"/>
          <w:kern w:val="0"/>
          <w:szCs w:val="21"/>
        </w:rPr>
        <w:t>．了解色谱分离方式选择的一般原则</w:t>
      </w:r>
    </w:p>
    <w:p w:rsidR="00E50CE4" w:rsidRDefault="00E50CE4"/>
    <w:sectPr w:rsidR="00E50CE4" w:rsidSect="00E50C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626E"/>
    <w:rsid w:val="0006626E"/>
    <w:rsid w:val="000C027E"/>
    <w:rsid w:val="00E50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C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5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3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7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4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4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1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9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2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1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guo</cp:lastModifiedBy>
  <cp:revision>2</cp:revision>
  <dcterms:created xsi:type="dcterms:W3CDTF">2015-06-12T12:57:00Z</dcterms:created>
  <dcterms:modified xsi:type="dcterms:W3CDTF">2015-06-12T13:31:00Z</dcterms:modified>
</cp:coreProperties>
</file>