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4FA" w:rsidRPr="00DB0CA7" w:rsidRDefault="00EC3AEA" w:rsidP="006D64FA">
      <w:pPr>
        <w:jc w:val="center"/>
        <w:rPr>
          <w:rFonts w:ascii="黑体" w:eastAsia="黑体" w:hAnsi="黑体"/>
          <w:sz w:val="28"/>
          <w:szCs w:val="28"/>
        </w:rPr>
      </w:pPr>
      <w:r>
        <w:rPr>
          <w:rFonts w:ascii="黑体" w:eastAsia="黑体" w:hAnsi="黑体" w:hint="eastAsia"/>
          <w:sz w:val="28"/>
          <w:szCs w:val="28"/>
        </w:rPr>
        <w:t>社会医学与卫生事业</w:t>
      </w:r>
      <w:r w:rsidR="006D64FA" w:rsidRPr="00DB0CA7">
        <w:rPr>
          <w:rFonts w:ascii="黑体" w:eastAsia="黑体" w:hAnsi="黑体" w:hint="eastAsia"/>
          <w:sz w:val="28"/>
          <w:szCs w:val="28"/>
        </w:rPr>
        <w:t>管理专业硕士研究生入学考试大纲</w:t>
      </w:r>
    </w:p>
    <w:p w:rsidR="006D64FA" w:rsidRPr="00DB0CA7" w:rsidRDefault="006D64FA" w:rsidP="006D64FA">
      <w:pPr>
        <w:jc w:val="center"/>
        <w:rPr>
          <w:rFonts w:ascii="黑体" w:eastAsia="黑体" w:hAnsi="黑体"/>
          <w:sz w:val="28"/>
          <w:szCs w:val="28"/>
        </w:rPr>
      </w:pPr>
    </w:p>
    <w:p w:rsidR="006D64FA" w:rsidRPr="00DB0CA7" w:rsidRDefault="0013756C" w:rsidP="006D64FA">
      <w:pPr>
        <w:ind w:leftChars="261" w:left="548"/>
        <w:jc w:val="center"/>
        <w:rPr>
          <w:rFonts w:ascii="黑体" w:eastAsia="黑体" w:hAnsi="黑体"/>
          <w:b/>
          <w:sz w:val="28"/>
          <w:szCs w:val="28"/>
        </w:rPr>
      </w:pPr>
      <w:r>
        <w:rPr>
          <w:rFonts w:ascii="黑体" w:eastAsia="黑体" w:hAnsi="黑体" w:hint="eastAsia"/>
          <w:sz w:val="28"/>
          <w:szCs w:val="28"/>
        </w:rPr>
        <w:t>卫生事业管理</w:t>
      </w:r>
      <w:r w:rsidR="006D64FA" w:rsidRPr="00DB0CA7">
        <w:rPr>
          <w:rFonts w:ascii="黑体" w:eastAsia="黑体" w:hAnsi="黑体" w:hint="eastAsia"/>
          <w:sz w:val="28"/>
          <w:szCs w:val="28"/>
        </w:rPr>
        <w:t>学</w:t>
      </w:r>
    </w:p>
    <w:p w:rsidR="006D64FA" w:rsidRPr="00DB0CA7" w:rsidRDefault="006D64FA" w:rsidP="006D64FA">
      <w:pPr>
        <w:ind w:leftChars="261" w:left="548"/>
        <w:rPr>
          <w:rFonts w:ascii="黑体" w:eastAsia="黑体" w:hAnsi="黑体"/>
          <w:b/>
          <w:sz w:val="28"/>
          <w:szCs w:val="28"/>
        </w:rPr>
      </w:pPr>
    </w:p>
    <w:p w:rsidR="006D64FA" w:rsidRPr="00DB0CA7" w:rsidRDefault="006D64FA" w:rsidP="006D64FA">
      <w:pPr>
        <w:ind w:leftChars="261" w:left="548"/>
        <w:rPr>
          <w:b/>
          <w:sz w:val="28"/>
          <w:szCs w:val="28"/>
        </w:rPr>
      </w:pPr>
      <w:r w:rsidRPr="00DB0CA7">
        <w:rPr>
          <w:rFonts w:ascii="黑体" w:eastAsia="黑体" w:hAnsi="黑体" w:hint="eastAsia"/>
          <w:b/>
          <w:sz w:val="28"/>
          <w:szCs w:val="28"/>
        </w:rPr>
        <w:t>一、考核目标（对知识点的掌握程度）</w:t>
      </w:r>
    </w:p>
    <w:p w:rsidR="006D64FA" w:rsidRDefault="006D64FA" w:rsidP="00FC5AAC">
      <w:pPr>
        <w:spacing w:line="360" w:lineRule="auto"/>
        <w:ind w:firstLineChars="225" w:firstLine="630"/>
        <w:rPr>
          <w:rFonts w:ascii="SimSun" w:hAnsi="SimSun" w:hint="eastAsia"/>
          <w:color w:val="000000"/>
          <w:sz w:val="28"/>
          <w:szCs w:val="28"/>
        </w:rPr>
      </w:pPr>
      <w:r w:rsidRPr="004646E1">
        <w:rPr>
          <w:rFonts w:asciiTheme="minorEastAsia" w:eastAsiaTheme="minorEastAsia" w:hAnsiTheme="minorEastAsia" w:hint="eastAsia"/>
          <w:sz w:val="28"/>
          <w:szCs w:val="28"/>
        </w:rPr>
        <w:t>《</w:t>
      </w:r>
      <w:r w:rsidR="00842341" w:rsidRPr="004646E1">
        <w:rPr>
          <w:rFonts w:asciiTheme="minorEastAsia" w:eastAsiaTheme="minorEastAsia" w:hAnsiTheme="minorEastAsia" w:hint="eastAsia"/>
          <w:sz w:val="28"/>
          <w:szCs w:val="28"/>
        </w:rPr>
        <w:t>卫生事业管理</w:t>
      </w:r>
      <w:r w:rsidRPr="004646E1">
        <w:rPr>
          <w:rFonts w:asciiTheme="minorEastAsia" w:eastAsiaTheme="minorEastAsia" w:hAnsiTheme="minorEastAsia" w:hint="eastAsia"/>
          <w:sz w:val="28"/>
          <w:szCs w:val="28"/>
        </w:rPr>
        <w:t>学》要求考生系统掌</w:t>
      </w:r>
      <w:r w:rsidR="00842341" w:rsidRPr="004646E1">
        <w:rPr>
          <w:rFonts w:hint="eastAsia"/>
          <w:sz w:val="28"/>
          <w:szCs w:val="28"/>
        </w:rPr>
        <w:t>握</w:t>
      </w:r>
      <w:r w:rsidR="00842341" w:rsidRPr="004646E1">
        <w:rPr>
          <w:rFonts w:ascii="SimSun" w:hAnsi="SimSun"/>
          <w:color w:val="000000"/>
          <w:sz w:val="28"/>
          <w:szCs w:val="28"/>
        </w:rPr>
        <w:t>卫生事业管理的基本原理和</w:t>
      </w:r>
      <w:r w:rsidR="00842341" w:rsidRPr="004646E1">
        <w:rPr>
          <w:rFonts w:ascii="SimSun" w:hAnsi="SimSun" w:hint="eastAsia"/>
          <w:color w:val="000000"/>
          <w:sz w:val="28"/>
          <w:szCs w:val="28"/>
        </w:rPr>
        <w:t>基本</w:t>
      </w:r>
      <w:r w:rsidR="00842341" w:rsidRPr="004646E1">
        <w:rPr>
          <w:rFonts w:ascii="SimSun" w:hAnsi="SimSun"/>
          <w:color w:val="000000"/>
          <w:sz w:val="28"/>
          <w:szCs w:val="28"/>
        </w:rPr>
        <w:t>方法，</w:t>
      </w:r>
      <w:r w:rsidR="00842341" w:rsidRPr="004646E1">
        <w:rPr>
          <w:rFonts w:ascii="SimSun" w:hAnsi="SimSun" w:hint="eastAsia"/>
          <w:color w:val="000000"/>
          <w:sz w:val="28"/>
          <w:szCs w:val="28"/>
        </w:rPr>
        <w:t>并能够</w:t>
      </w:r>
      <w:r w:rsidR="00842341" w:rsidRPr="004646E1">
        <w:rPr>
          <w:rFonts w:hint="eastAsia"/>
          <w:sz w:val="28"/>
          <w:szCs w:val="28"/>
        </w:rPr>
        <w:t>运用这些基本原理和方法分析解决常见的卫生管理问题</w:t>
      </w:r>
      <w:r w:rsidR="00842341" w:rsidRPr="004646E1">
        <w:rPr>
          <w:rFonts w:ascii="SimSun" w:hAnsi="SimSun"/>
          <w:color w:val="000000"/>
          <w:sz w:val="28"/>
          <w:szCs w:val="28"/>
        </w:rPr>
        <w:t>，培养学生对卫生事业管理专业的深刻认识和浓厚兴趣为进一步学习其他卫生事业管理专业的其他课程打下良好的基础。</w:t>
      </w:r>
    </w:p>
    <w:p w:rsidR="004646E1" w:rsidRPr="004646E1" w:rsidRDefault="004646E1" w:rsidP="00FC5AAC">
      <w:pPr>
        <w:spacing w:line="360" w:lineRule="auto"/>
        <w:ind w:firstLineChars="225" w:firstLine="630"/>
        <w:rPr>
          <w:sz w:val="28"/>
          <w:szCs w:val="28"/>
        </w:rPr>
      </w:pPr>
    </w:p>
    <w:p w:rsidR="006D64FA" w:rsidRDefault="006D64FA" w:rsidP="006D64FA">
      <w:pPr>
        <w:ind w:leftChars="261" w:left="548"/>
        <w:rPr>
          <w:rFonts w:ascii="黑体" w:eastAsia="黑体" w:hAnsi="黑体"/>
          <w:b/>
          <w:sz w:val="28"/>
          <w:szCs w:val="28"/>
        </w:rPr>
      </w:pPr>
      <w:r w:rsidRPr="00DB0CA7">
        <w:rPr>
          <w:rFonts w:ascii="黑体" w:eastAsia="黑体" w:hAnsi="黑体" w:hint="eastAsia"/>
          <w:b/>
          <w:sz w:val="28"/>
          <w:szCs w:val="28"/>
        </w:rPr>
        <w:t>二、考试主要范围</w:t>
      </w:r>
    </w:p>
    <w:p w:rsidR="00FC5AAC" w:rsidRDefault="00B775E2" w:rsidP="001B6D15">
      <w:pPr>
        <w:rPr>
          <w:sz w:val="28"/>
          <w:szCs w:val="28"/>
        </w:rPr>
      </w:pPr>
      <w:r>
        <w:rPr>
          <w:rFonts w:asciiTheme="minorEastAsia" w:eastAsiaTheme="minorEastAsia" w:hAnsiTheme="minorEastAsia" w:hint="eastAsia"/>
          <w:sz w:val="28"/>
          <w:szCs w:val="28"/>
        </w:rPr>
        <w:t>依据</w:t>
      </w:r>
      <w:r w:rsidR="00FC5AAC" w:rsidRPr="00FC5AAC">
        <w:rPr>
          <w:rFonts w:asciiTheme="minorEastAsia" w:eastAsiaTheme="minorEastAsia" w:hAnsiTheme="minorEastAsia" w:hint="eastAsia"/>
          <w:sz w:val="28"/>
          <w:szCs w:val="28"/>
        </w:rPr>
        <w:t>《</w:t>
      </w:r>
      <w:r w:rsidR="00FC5AAC" w:rsidRPr="00FC5AAC">
        <w:rPr>
          <w:rFonts w:hint="eastAsia"/>
          <w:sz w:val="28"/>
          <w:szCs w:val="28"/>
        </w:rPr>
        <w:t>卫生事业管理学</w:t>
      </w:r>
      <w:r w:rsidR="00FC5AAC" w:rsidRPr="00FC5AAC">
        <w:rPr>
          <w:rFonts w:asciiTheme="minorEastAsia" w:eastAsiaTheme="minorEastAsia" w:hAnsiTheme="minorEastAsia" w:hint="eastAsia"/>
          <w:sz w:val="28"/>
          <w:szCs w:val="28"/>
        </w:rPr>
        <w:t>》</w:t>
      </w:r>
      <w:r w:rsidR="001B6D15">
        <w:rPr>
          <w:rFonts w:hint="eastAsia"/>
          <w:sz w:val="28"/>
          <w:szCs w:val="28"/>
        </w:rPr>
        <w:t>梁万年</w:t>
      </w:r>
      <w:r w:rsidR="001B6D15">
        <w:rPr>
          <w:rFonts w:hint="eastAsia"/>
          <w:sz w:val="28"/>
          <w:szCs w:val="28"/>
        </w:rPr>
        <w:t xml:space="preserve"> </w:t>
      </w:r>
      <w:r w:rsidR="001B6D15">
        <w:rPr>
          <w:rFonts w:hint="eastAsia"/>
          <w:sz w:val="28"/>
          <w:szCs w:val="28"/>
        </w:rPr>
        <w:t>第三版</w:t>
      </w:r>
      <w:r w:rsidR="001B6D15">
        <w:rPr>
          <w:rFonts w:hint="eastAsia"/>
          <w:sz w:val="28"/>
          <w:szCs w:val="28"/>
        </w:rPr>
        <w:t xml:space="preserve"> </w:t>
      </w:r>
      <w:r w:rsidR="00FC5AAC" w:rsidRPr="00FC5AAC">
        <w:rPr>
          <w:rFonts w:hint="eastAsia"/>
          <w:sz w:val="28"/>
          <w:szCs w:val="28"/>
        </w:rPr>
        <w:t>人民卫生出版社</w:t>
      </w:r>
      <w:r w:rsidR="001B6D15">
        <w:rPr>
          <w:rFonts w:hint="eastAsia"/>
          <w:sz w:val="28"/>
          <w:szCs w:val="28"/>
        </w:rPr>
        <w:t xml:space="preserve"> 2012</w:t>
      </w:r>
    </w:p>
    <w:p w:rsidR="00AF09D5" w:rsidRPr="00FC5AAC" w:rsidRDefault="00AF09D5" w:rsidP="001B6D15">
      <w:pPr>
        <w:rPr>
          <w:sz w:val="28"/>
          <w:szCs w:val="28"/>
        </w:rPr>
      </w:pPr>
    </w:p>
    <w:p w:rsidR="001B6D15"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t>第一章绪论</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第一节卫生事业</w:t>
      </w:r>
      <w:r w:rsidRPr="00AF09D5">
        <w:rPr>
          <w:rStyle w:val="apple-converted-space"/>
          <w:rFonts w:ascii="Verdana" w:hAnsi="Verdana"/>
          <w:color w:val="000000"/>
          <w:sz w:val="28"/>
          <w:szCs w:val="28"/>
          <w:shd w:val="clear" w:color="auto" w:fill="FFFFFF"/>
        </w:rPr>
        <w:t> </w:t>
      </w:r>
    </w:p>
    <w:p w:rsidR="001B6D15"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t>第二节卫生事业管理</w:t>
      </w:r>
      <w:r w:rsidRPr="00AF09D5">
        <w:rPr>
          <w:rStyle w:val="apple-converted-space"/>
          <w:rFonts w:ascii="Verdana" w:hAnsi="Verdana"/>
          <w:color w:val="000000"/>
          <w:sz w:val="28"/>
          <w:szCs w:val="28"/>
          <w:shd w:val="clear" w:color="auto" w:fill="FFFFFF"/>
        </w:rPr>
        <w:t> </w:t>
      </w:r>
    </w:p>
    <w:p w:rsidR="001B6D15"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t>第三节卫生事业管理学</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第四节学习卫生事业管理学的意义</w:t>
      </w:r>
      <w:r w:rsidRPr="00AF09D5">
        <w:rPr>
          <w:rStyle w:val="apple-converted-space"/>
          <w:rFonts w:ascii="Verdana" w:hAnsi="Verdana"/>
          <w:color w:val="000000"/>
          <w:sz w:val="28"/>
          <w:szCs w:val="28"/>
          <w:shd w:val="clear" w:color="auto" w:fill="FFFFFF"/>
        </w:rPr>
        <w:t> </w:t>
      </w:r>
    </w:p>
    <w:p w:rsidR="001B6D15"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p>
    <w:p w:rsidR="001B6D15"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t>第二章管理学原理与管理职能</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第一节管理概念与管理理论</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第二节管理原理与原则</w:t>
      </w:r>
      <w:r w:rsidRPr="00AF09D5">
        <w:rPr>
          <w:rStyle w:val="apple-converted-space"/>
          <w:rFonts w:ascii="Verdana" w:hAnsi="Verdana"/>
          <w:color w:val="000000"/>
          <w:sz w:val="28"/>
          <w:szCs w:val="28"/>
          <w:shd w:val="clear" w:color="auto" w:fill="FFFFFF"/>
        </w:rPr>
        <w:t> </w:t>
      </w:r>
    </w:p>
    <w:p w:rsidR="001B6D15"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lastRenderedPageBreak/>
        <w:t>第三节管理的基本职能</w:t>
      </w:r>
      <w:r w:rsidRPr="00AF09D5">
        <w:rPr>
          <w:rStyle w:val="apple-converted-space"/>
          <w:rFonts w:ascii="Verdana" w:hAnsi="Verdana"/>
          <w:color w:val="000000"/>
          <w:sz w:val="28"/>
          <w:szCs w:val="28"/>
          <w:shd w:val="clear" w:color="auto" w:fill="FFFFFF"/>
        </w:rPr>
        <w:t> </w:t>
      </w:r>
    </w:p>
    <w:p w:rsidR="001B6D15"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t>第四节管理的发展趋势</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p>
    <w:p w:rsidR="001B6D15"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t>第三章卫生事业管理的研究方法</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第一节卫生管理研究的设计</w:t>
      </w:r>
      <w:r w:rsidRPr="00AF09D5">
        <w:rPr>
          <w:rStyle w:val="apple-converted-space"/>
          <w:rFonts w:ascii="Verdana" w:hAnsi="Verdana"/>
          <w:color w:val="000000"/>
          <w:sz w:val="28"/>
          <w:szCs w:val="28"/>
          <w:shd w:val="clear" w:color="auto" w:fill="FFFFFF"/>
        </w:rPr>
        <w:t> </w:t>
      </w:r>
    </w:p>
    <w:p w:rsidR="001B6D15" w:rsidRPr="00AF09D5" w:rsidRDefault="001B6D15" w:rsidP="001B6D15">
      <w:pPr>
        <w:pStyle w:val="a7"/>
        <w:spacing w:before="0" w:beforeAutospacing="0" w:after="0" w:afterAutospacing="0" w:line="375" w:lineRule="atLeast"/>
        <w:rPr>
          <w:rStyle w:val="apple-converted-space"/>
          <w:rFonts w:ascii="Verdana" w:hAnsi="Verdana"/>
          <w:color w:val="000000"/>
          <w:sz w:val="28"/>
          <w:szCs w:val="28"/>
          <w:shd w:val="clear" w:color="auto" w:fill="FFFFFF"/>
        </w:rPr>
      </w:pPr>
      <w:r w:rsidRPr="00AF09D5">
        <w:rPr>
          <w:rFonts w:ascii="Verdana" w:hAnsi="Verdana"/>
          <w:color w:val="000000"/>
          <w:sz w:val="28"/>
          <w:szCs w:val="28"/>
          <w:shd w:val="clear" w:color="auto" w:fill="FFFFFF"/>
        </w:rPr>
        <w:t>第二节资料收集方法</w:t>
      </w:r>
      <w:r w:rsidRPr="00AF09D5">
        <w:rPr>
          <w:rStyle w:val="apple-converted-space"/>
          <w:rFonts w:ascii="Verdana" w:hAnsi="Verdana"/>
          <w:color w:val="000000"/>
          <w:sz w:val="28"/>
          <w:szCs w:val="28"/>
          <w:shd w:val="clear" w:color="auto" w:fill="FFFFFF"/>
        </w:rPr>
        <w:t> </w:t>
      </w:r>
    </w:p>
    <w:p w:rsidR="001B6D15"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t>第三节资料分析方法</w:t>
      </w:r>
      <w:r w:rsidRPr="00AF09D5">
        <w:rPr>
          <w:rStyle w:val="apple-converted-space"/>
          <w:rFonts w:ascii="Verdana" w:hAnsi="Verdana"/>
          <w:color w:val="000000"/>
          <w:sz w:val="28"/>
          <w:szCs w:val="28"/>
          <w:shd w:val="clear" w:color="auto" w:fill="FFFFFF"/>
        </w:rPr>
        <w:t> </w:t>
      </w:r>
    </w:p>
    <w:p w:rsidR="001B6D15"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p>
    <w:p w:rsidR="001B6D15"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t>第四章卫生规划</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第一节卫生规划的基本概念</w:t>
      </w:r>
      <w:r w:rsidRPr="00AF09D5">
        <w:rPr>
          <w:rStyle w:val="apple-converted-space"/>
          <w:rFonts w:ascii="Verdana" w:hAnsi="Verdana"/>
          <w:color w:val="000000"/>
          <w:sz w:val="28"/>
          <w:szCs w:val="28"/>
          <w:shd w:val="clear" w:color="auto" w:fill="FFFFFF"/>
        </w:rPr>
        <w:t> </w:t>
      </w:r>
      <w:r w:rsidRPr="00AF09D5">
        <w:rPr>
          <w:rStyle w:val="apple-converted-space"/>
          <w:rFonts w:ascii="Verdana" w:hAnsi="Verdana"/>
          <w:color w:val="000000"/>
          <w:sz w:val="28"/>
          <w:szCs w:val="28"/>
          <w:shd w:val="clear" w:color="auto" w:fill="FFFFFF"/>
        </w:rPr>
        <w:tab/>
      </w:r>
      <w:r w:rsidRPr="00AF09D5">
        <w:rPr>
          <w:rFonts w:ascii="Verdana" w:hAnsi="Verdana"/>
          <w:color w:val="000000"/>
          <w:sz w:val="28"/>
          <w:szCs w:val="28"/>
        </w:rPr>
        <w:br/>
      </w:r>
      <w:r w:rsidRPr="00AF09D5">
        <w:rPr>
          <w:rFonts w:ascii="Verdana" w:hAnsi="Verdana"/>
          <w:color w:val="000000"/>
          <w:sz w:val="28"/>
          <w:szCs w:val="28"/>
          <w:shd w:val="clear" w:color="auto" w:fill="FFFFFF"/>
        </w:rPr>
        <w:t>第二节卫生规划过程</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第三节卫生规划评价</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第四节区域卫生规划</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p>
    <w:p w:rsidR="001B6D15"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t>第五章卫生组织</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第一节卫生组织概述</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第二节卫生组织体系</w:t>
      </w:r>
      <w:r w:rsidRPr="00AF09D5">
        <w:rPr>
          <w:rStyle w:val="apple-converted-space"/>
          <w:rFonts w:ascii="Verdana" w:hAnsi="Verdana"/>
          <w:color w:val="000000"/>
          <w:sz w:val="28"/>
          <w:szCs w:val="28"/>
          <w:shd w:val="clear" w:color="auto" w:fill="FFFFFF"/>
        </w:rPr>
        <w:t> </w:t>
      </w:r>
    </w:p>
    <w:p w:rsidR="001B6D15"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t>第三节卫生组织的变革与发展</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p>
    <w:p w:rsidR="001B6D15" w:rsidRPr="00AF09D5" w:rsidRDefault="001B6D15" w:rsidP="001B6D15">
      <w:pPr>
        <w:pStyle w:val="a7"/>
        <w:spacing w:before="0" w:beforeAutospacing="0" w:after="0" w:afterAutospacing="0" w:line="375" w:lineRule="atLeast"/>
        <w:rPr>
          <w:rStyle w:val="apple-converted-space"/>
          <w:rFonts w:ascii="Verdana" w:hAnsi="Verdana"/>
          <w:color w:val="000000"/>
          <w:sz w:val="28"/>
          <w:szCs w:val="28"/>
          <w:shd w:val="clear" w:color="auto" w:fill="FFFFFF"/>
        </w:rPr>
      </w:pPr>
      <w:r w:rsidRPr="00AF09D5">
        <w:rPr>
          <w:rFonts w:ascii="Verdana" w:hAnsi="Verdana"/>
          <w:color w:val="000000"/>
          <w:sz w:val="28"/>
          <w:szCs w:val="28"/>
          <w:shd w:val="clear" w:color="auto" w:fill="FFFFFF"/>
        </w:rPr>
        <w:t>第六章卫生筹资</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第一节卫生筹资概述</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第二节卫生筹资方式</w:t>
      </w:r>
      <w:r w:rsidRPr="00AF09D5">
        <w:rPr>
          <w:rStyle w:val="apple-converted-space"/>
          <w:rFonts w:ascii="Verdana" w:hAnsi="Verdana"/>
          <w:color w:val="000000"/>
          <w:sz w:val="28"/>
          <w:szCs w:val="28"/>
          <w:shd w:val="clear" w:color="auto" w:fill="FFFFFF"/>
        </w:rPr>
        <w:t> </w:t>
      </w:r>
    </w:p>
    <w:p w:rsidR="001B6D15" w:rsidRPr="00AF09D5" w:rsidRDefault="001B6D15" w:rsidP="001B6D15">
      <w:pPr>
        <w:pStyle w:val="a7"/>
        <w:spacing w:before="0" w:beforeAutospacing="0" w:after="0" w:afterAutospacing="0" w:line="375" w:lineRule="atLeast"/>
        <w:rPr>
          <w:rStyle w:val="apple-converted-space"/>
          <w:rFonts w:ascii="Verdana" w:hAnsi="Verdana"/>
          <w:color w:val="000000"/>
          <w:sz w:val="28"/>
          <w:szCs w:val="28"/>
          <w:shd w:val="clear" w:color="auto" w:fill="FFFFFF"/>
        </w:rPr>
      </w:pPr>
      <w:r w:rsidRPr="00AF09D5">
        <w:rPr>
          <w:rFonts w:ascii="Verdana" w:hAnsi="Verdana"/>
          <w:color w:val="000000"/>
          <w:sz w:val="28"/>
          <w:szCs w:val="28"/>
          <w:shd w:val="clear" w:color="auto" w:fill="FFFFFF"/>
        </w:rPr>
        <w:lastRenderedPageBreak/>
        <w:t>第三节我国卫生筹资渠道构成及资源配置监管</w:t>
      </w:r>
      <w:r w:rsidRPr="00AF09D5">
        <w:rPr>
          <w:rStyle w:val="apple-converted-space"/>
          <w:rFonts w:ascii="Verdana" w:hAnsi="Verdana"/>
          <w:color w:val="000000"/>
          <w:sz w:val="28"/>
          <w:szCs w:val="28"/>
          <w:shd w:val="clear" w:color="auto" w:fill="FFFFFF"/>
        </w:rPr>
        <w:t> </w:t>
      </w:r>
    </w:p>
    <w:p w:rsidR="001B6D15" w:rsidRPr="00AF09D5" w:rsidRDefault="001B6D15" w:rsidP="001B6D15">
      <w:pPr>
        <w:pStyle w:val="a7"/>
        <w:spacing w:before="0" w:beforeAutospacing="0" w:after="0" w:afterAutospacing="0" w:line="375" w:lineRule="atLeast"/>
        <w:rPr>
          <w:rStyle w:val="apple-converted-space"/>
          <w:rFonts w:ascii="Verdana" w:hAnsi="Verdana"/>
          <w:color w:val="000000"/>
          <w:sz w:val="28"/>
          <w:szCs w:val="28"/>
          <w:shd w:val="clear" w:color="auto" w:fill="FFFFFF"/>
        </w:rPr>
      </w:pPr>
    </w:p>
    <w:p w:rsidR="00872700" w:rsidRPr="00AF09D5" w:rsidRDefault="001B6D15" w:rsidP="001B6D15">
      <w:pPr>
        <w:pStyle w:val="a7"/>
        <w:spacing w:before="0" w:beforeAutospacing="0" w:after="0" w:afterAutospacing="0" w:line="375" w:lineRule="atLeast"/>
        <w:rPr>
          <w:rStyle w:val="apple-converted-space"/>
          <w:rFonts w:ascii="Verdana" w:hAnsi="Verdana"/>
          <w:color w:val="000000"/>
          <w:sz w:val="28"/>
          <w:szCs w:val="28"/>
          <w:shd w:val="clear" w:color="auto" w:fill="FFFFFF"/>
        </w:rPr>
      </w:pPr>
      <w:r w:rsidRPr="00AF09D5">
        <w:rPr>
          <w:rFonts w:ascii="Verdana" w:hAnsi="Verdana"/>
          <w:color w:val="000000"/>
          <w:sz w:val="28"/>
          <w:szCs w:val="28"/>
          <w:shd w:val="clear" w:color="auto" w:fill="FFFFFF"/>
        </w:rPr>
        <w:t>第七章卫生支付</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第一节卫生支付概述</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第二节支付方式</w:t>
      </w:r>
      <w:r w:rsidRPr="00AF09D5">
        <w:rPr>
          <w:rStyle w:val="apple-converted-space"/>
          <w:rFonts w:ascii="Verdana" w:hAnsi="Verdana"/>
          <w:color w:val="000000"/>
          <w:sz w:val="28"/>
          <w:szCs w:val="28"/>
          <w:shd w:val="clear" w:color="auto" w:fill="FFFFFF"/>
        </w:rPr>
        <w:t> </w:t>
      </w:r>
    </w:p>
    <w:p w:rsidR="00872700"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t>第三节主要支付方式及其特点</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第四节支付制度改革</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p>
    <w:p w:rsidR="00872700"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t>第八章卫生服务质量管理</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第一节概述</w:t>
      </w:r>
      <w:r w:rsidRPr="00AF09D5">
        <w:rPr>
          <w:rStyle w:val="apple-converted-space"/>
          <w:rFonts w:ascii="Verdana" w:hAnsi="Verdana"/>
          <w:color w:val="000000"/>
          <w:sz w:val="28"/>
          <w:szCs w:val="28"/>
          <w:shd w:val="clear" w:color="auto" w:fill="FFFFFF"/>
        </w:rPr>
        <w:t> </w:t>
      </w:r>
    </w:p>
    <w:p w:rsidR="00872700" w:rsidRPr="00AF09D5" w:rsidRDefault="001B6D15" w:rsidP="001B6D15">
      <w:pPr>
        <w:pStyle w:val="a7"/>
        <w:spacing w:before="0" w:beforeAutospacing="0" w:after="0" w:afterAutospacing="0" w:line="375" w:lineRule="atLeast"/>
        <w:rPr>
          <w:rFonts w:ascii="Verdana" w:hAnsi="Verdana"/>
          <w:color w:val="000000"/>
          <w:sz w:val="28"/>
          <w:szCs w:val="28"/>
          <w:shd w:val="clear" w:color="auto" w:fill="FFFFFF"/>
        </w:rPr>
      </w:pPr>
      <w:r w:rsidRPr="00AF09D5">
        <w:rPr>
          <w:rFonts w:ascii="Verdana" w:hAnsi="Verdana"/>
          <w:color w:val="000000"/>
          <w:sz w:val="28"/>
          <w:szCs w:val="28"/>
          <w:shd w:val="clear" w:color="auto" w:fill="FFFFFF"/>
        </w:rPr>
        <w:t>第二节全面质量管理</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第三节卫生服务质量管理模式</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第四节卫生服务质量标准与缺陷管理</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p>
    <w:p w:rsidR="0013756C" w:rsidRPr="00AF09D5" w:rsidRDefault="001B6D15" w:rsidP="00D80CB9">
      <w:pPr>
        <w:pStyle w:val="a7"/>
        <w:spacing w:before="0" w:beforeAutospacing="0" w:after="0" w:afterAutospacing="0" w:line="375" w:lineRule="atLeast"/>
        <w:rPr>
          <w:rFonts w:ascii="SimSun" w:hAnsi="SimSun" w:hint="eastAsia"/>
          <w:color w:val="000000"/>
          <w:sz w:val="28"/>
          <w:szCs w:val="28"/>
        </w:rPr>
      </w:pPr>
      <w:r w:rsidRPr="00AF09D5">
        <w:rPr>
          <w:rFonts w:ascii="Verdana" w:hAnsi="Verdana"/>
          <w:color w:val="000000"/>
          <w:sz w:val="28"/>
          <w:szCs w:val="28"/>
          <w:shd w:val="clear" w:color="auto" w:fill="FFFFFF"/>
        </w:rPr>
        <w:t>第九章卫生服务社会营销管理</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第十章卫生人力资源管理</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第十一章卫生信息管理</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第十二章卫生系统绩效评价</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第十三章医疗服务管理</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第十四章公共卫生服务管理</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第十五章医疗保障制度</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第十六章药品政策和管理</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lastRenderedPageBreak/>
        <w:t>第十七章基层卫生服务体系</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第十八章卫生应急管理</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第十九章医学教育与科技管理</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第二十章中医药管理</w:t>
      </w:r>
      <w:r w:rsidRPr="00AF09D5">
        <w:rPr>
          <w:rStyle w:val="apple-converted-space"/>
          <w:rFonts w:ascii="Verdana" w:hAnsi="Verdana"/>
          <w:color w:val="000000"/>
          <w:sz w:val="28"/>
          <w:szCs w:val="28"/>
          <w:shd w:val="clear" w:color="auto" w:fill="FFFFFF"/>
        </w:rPr>
        <w:t> </w:t>
      </w:r>
      <w:r w:rsidRPr="00AF09D5">
        <w:rPr>
          <w:rFonts w:ascii="Verdana" w:hAnsi="Verdana"/>
          <w:color w:val="000000"/>
          <w:sz w:val="28"/>
          <w:szCs w:val="28"/>
        </w:rPr>
        <w:br/>
      </w:r>
      <w:r w:rsidRPr="00AF09D5">
        <w:rPr>
          <w:rFonts w:ascii="Verdana" w:hAnsi="Verdana"/>
          <w:color w:val="000000"/>
          <w:sz w:val="28"/>
          <w:szCs w:val="28"/>
          <w:shd w:val="clear" w:color="auto" w:fill="FFFFFF"/>
        </w:rPr>
        <w:t>第二十一章卫生改革与发展</w:t>
      </w:r>
      <w:r w:rsidRPr="00AF09D5">
        <w:rPr>
          <w:rStyle w:val="apple-converted-space"/>
          <w:rFonts w:ascii="Verdana" w:hAnsi="Verdana"/>
          <w:color w:val="000000"/>
          <w:sz w:val="28"/>
          <w:szCs w:val="28"/>
          <w:shd w:val="clear" w:color="auto" w:fill="FFFFFF"/>
        </w:rPr>
        <w:t> </w:t>
      </w:r>
    </w:p>
    <w:p w:rsidR="00AF09D5" w:rsidRDefault="00AF09D5" w:rsidP="00B775E2">
      <w:pPr>
        <w:pStyle w:val="a7"/>
        <w:spacing w:before="0" w:beforeAutospacing="0" w:after="0" w:afterAutospacing="0" w:line="375" w:lineRule="atLeast"/>
        <w:rPr>
          <w:rFonts w:asciiTheme="minorEastAsia" w:eastAsiaTheme="minorEastAsia" w:hAnsiTheme="minorEastAsia"/>
          <w:color w:val="000000"/>
          <w:sz w:val="28"/>
          <w:szCs w:val="28"/>
        </w:rPr>
      </w:pPr>
    </w:p>
    <w:p w:rsidR="00A62AA0" w:rsidRPr="00AF09D5" w:rsidRDefault="00B775E2" w:rsidP="00B775E2">
      <w:pPr>
        <w:pStyle w:val="a7"/>
        <w:spacing w:before="0" w:beforeAutospacing="0" w:after="0" w:afterAutospacing="0" w:line="375" w:lineRule="atLeast"/>
        <w:rPr>
          <w:rFonts w:asciiTheme="minorEastAsia" w:eastAsiaTheme="minorEastAsia" w:hAnsiTheme="minorEastAsia"/>
          <w:sz w:val="28"/>
          <w:szCs w:val="28"/>
        </w:rPr>
      </w:pPr>
      <w:r w:rsidRPr="00AF09D5">
        <w:rPr>
          <w:rFonts w:asciiTheme="minorEastAsia" w:eastAsiaTheme="minorEastAsia" w:hAnsiTheme="minorEastAsia" w:hint="eastAsia"/>
          <w:color w:val="000000"/>
          <w:sz w:val="28"/>
          <w:szCs w:val="28"/>
        </w:rPr>
        <w:t>另外，参照</w:t>
      </w:r>
      <w:r w:rsidRPr="00AF09D5">
        <w:rPr>
          <w:rFonts w:asciiTheme="minorEastAsia" w:eastAsiaTheme="minorEastAsia" w:hAnsiTheme="minorEastAsia"/>
          <w:color w:val="000000"/>
          <w:sz w:val="28"/>
          <w:szCs w:val="28"/>
        </w:rPr>
        <w:t>陈振明</w:t>
      </w:r>
      <w:r w:rsidRPr="00AF09D5">
        <w:rPr>
          <w:rFonts w:asciiTheme="minorEastAsia" w:eastAsiaTheme="minorEastAsia" w:hAnsiTheme="minorEastAsia" w:hint="eastAsia"/>
          <w:color w:val="000000"/>
          <w:sz w:val="28"/>
          <w:szCs w:val="28"/>
        </w:rPr>
        <w:t>的</w:t>
      </w:r>
      <w:r w:rsidRPr="00AF09D5">
        <w:rPr>
          <w:rFonts w:asciiTheme="minorEastAsia" w:eastAsiaTheme="minorEastAsia" w:hAnsiTheme="minorEastAsia"/>
          <w:color w:val="000000"/>
          <w:sz w:val="28"/>
          <w:szCs w:val="28"/>
        </w:rPr>
        <w:t>《公共管理学》</w:t>
      </w:r>
      <w:r w:rsidRPr="00AF09D5">
        <w:rPr>
          <w:rFonts w:asciiTheme="minorEastAsia" w:eastAsiaTheme="minorEastAsia" w:hAnsiTheme="minorEastAsia" w:hint="eastAsia"/>
          <w:color w:val="000000"/>
          <w:sz w:val="28"/>
          <w:szCs w:val="28"/>
        </w:rPr>
        <w:t>,</w:t>
      </w:r>
      <w:r w:rsidRPr="00AF09D5">
        <w:rPr>
          <w:rFonts w:asciiTheme="minorEastAsia" w:eastAsiaTheme="minorEastAsia" w:hAnsiTheme="minorEastAsia"/>
          <w:color w:val="000000"/>
          <w:sz w:val="28"/>
          <w:szCs w:val="28"/>
        </w:rPr>
        <w:t xml:space="preserve"> 中国人民大学出版社</w:t>
      </w:r>
    </w:p>
    <w:sectPr w:rsidR="00A62AA0" w:rsidRPr="00AF09D5" w:rsidSect="00C8683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2988" w:rsidRDefault="00BF2988" w:rsidP="006D64FA">
      <w:r>
        <w:separator/>
      </w:r>
    </w:p>
  </w:endnote>
  <w:endnote w:type="continuationSeparator" w:id="1">
    <w:p w:rsidR="00BF2988" w:rsidRDefault="00BF2988" w:rsidP="006D64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2988" w:rsidRDefault="00BF2988" w:rsidP="006D64FA">
      <w:r>
        <w:separator/>
      </w:r>
    </w:p>
  </w:footnote>
  <w:footnote w:type="continuationSeparator" w:id="1">
    <w:p w:rsidR="00BF2988" w:rsidRDefault="00BF2988" w:rsidP="006D64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64FA"/>
    <w:rsid w:val="0013756C"/>
    <w:rsid w:val="0017407A"/>
    <w:rsid w:val="001B6D15"/>
    <w:rsid w:val="00236566"/>
    <w:rsid w:val="00252311"/>
    <w:rsid w:val="00404053"/>
    <w:rsid w:val="004646E1"/>
    <w:rsid w:val="00511993"/>
    <w:rsid w:val="00571112"/>
    <w:rsid w:val="005C0203"/>
    <w:rsid w:val="006412F4"/>
    <w:rsid w:val="00642178"/>
    <w:rsid w:val="006B0D21"/>
    <w:rsid w:val="006D64FA"/>
    <w:rsid w:val="0072412C"/>
    <w:rsid w:val="007E3C68"/>
    <w:rsid w:val="00803BE8"/>
    <w:rsid w:val="00842341"/>
    <w:rsid w:val="00844FAA"/>
    <w:rsid w:val="00872700"/>
    <w:rsid w:val="00882D2D"/>
    <w:rsid w:val="009015D6"/>
    <w:rsid w:val="00937755"/>
    <w:rsid w:val="00950A18"/>
    <w:rsid w:val="0095180A"/>
    <w:rsid w:val="009F4E60"/>
    <w:rsid w:val="00A62AA0"/>
    <w:rsid w:val="00A74105"/>
    <w:rsid w:val="00AE7623"/>
    <w:rsid w:val="00AF09D5"/>
    <w:rsid w:val="00B775E2"/>
    <w:rsid w:val="00BD22B1"/>
    <w:rsid w:val="00BF2988"/>
    <w:rsid w:val="00C814F5"/>
    <w:rsid w:val="00C8683E"/>
    <w:rsid w:val="00D15DD6"/>
    <w:rsid w:val="00D45684"/>
    <w:rsid w:val="00D80CB9"/>
    <w:rsid w:val="00DB0CA7"/>
    <w:rsid w:val="00E4005D"/>
    <w:rsid w:val="00EC3AEA"/>
    <w:rsid w:val="00F32535"/>
    <w:rsid w:val="00FC5A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4F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64F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D64FA"/>
    <w:rPr>
      <w:sz w:val="18"/>
      <w:szCs w:val="18"/>
    </w:rPr>
  </w:style>
  <w:style w:type="paragraph" w:styleId="a4">
    <w:name w:val="footer"/>
    <w:basedOn w:val="a"/>
    <w:link w:val="Char0"/>
    <w:uiPriority w:val="99"/>
    <w:semiHidden/>
    <w:unhideWhenUsed/>
    <w:rsid w:val="006D64F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D64FA"/>
    <w:rPr>
      <w:sz w:val="18"/>
      <w:szCs w:val="18"/>
    </w:rPr>
  </w:style>
  <w:style w:type="character" w:styleId="a5">
    <w:name w:val="Hyperlink"/>
    <w:basedOn w:val="a0"/>
    <w:uiPriority w:val="99"/>
    <w:unhideWhenUsed/>
    <w:rsid w:val="00EC3AEA"/>
    <w:rPr>
      <w:color w:val="0000FF" w:themeColor="hyperlink"/>
      <w:u w:val="single"/>
    </w:rPr>
  </w:style>
  <w:style w:type="table" w:styleId="a6">
    <w:name w:val="Table Grid"/>
    <w:basedOn w:val="a1"/>
    <w:uiPriority w:val="59"/>
    <w:rsid w:val="001375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BD22B1"/>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a0"/>
    <w:rsid w:val="001B6D1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Words>
  <Characters>745</Characters>
  <Application>Microsoft Office Word</Application>
  <DocSecurity>0</DocSecurity>
  <Lines>6</Lines>
  <Paragraphs>1</Paragraphs>
  <ScaleCrop>false</ScaleCrop>
  <Company/>
  <LinksUpToDate>false</LinksUpToDate>
  <CharactersWithSpaces>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liuma</dc:creator>
  <cp:lastModifiedBy>judy</cp:lastModifiedBy>
  <cp:revision>2</cp:revision>
  <dcterms:created xsi:type="dcterms:W3CDTF">2015-07-23T08:56:00Z</dcterms:created>
  <dcterms:modified xsi:type="dcterms:W3CDTF">2015-07-23T08:56:00Z</dcterms:modified>
</cp:coreProperties>
</file>