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63B" w:rsidRPr="004422E2" w:rsidRDefault="008C6F09" w:rsidP="008C6F09">
      <w:pPr>
        <w:tabs>
          <w:tab w:val="left" w:pos="0"/>
        </w:tabs>
        <w:adjustRightInd w:val="0"/>
        <w:snapToGrid w:val="0"/>
        <w:spacing w:afterLines="50" w:line="360" w:lineRule="auto"/>
        <w:jc w:val="center"/>
        <w:rPr>
          <w:rFonts w:eastAsia="黑体"/>
          <w:color w:val="000000"/>
          <w:sz w:val="32"/>
        </w:rPr>
      </w:pPr>
      <w:bookmarkStart w:id="0" w:name="OLE_LINK1"/>
      <w:bookmarkStart w:id="1" w:name="OLE_LINK2"/>
      <w:r>
        <w:rPr>
          <w:rFonts w:eastAsia="黑体"/>
          <w:color w:val="000000"/>
          <w:sz w:val="32"/>
        </w:rPr>
        <w:t>物理化学</w:t>
      </w:r>
      <w:r w:rsidR="005F363B" w:rsidRPr="004422E2">
        <w:rPr>
          <w:rFonts w:eastAsia="黑体"/>
          <w:color w:val="000000"/>
          <w:sz w:val="32"/>
        </w:rPr>
        <w:t>考试大纲</w:t>
      </w:r>
    </w:p>
    <w:bookmarkEnd w:id="0"/>
    <w:bookmarkEnd w:id="1"/>
    <w:p w:rsidR="005F363B" w:rsidRPr="004422E2" w:rsidRDefault="005F363B" w:rsidP="005F363B">
      <w:pPr>
        <w:tabs>
          <w:tab w:val="left" w:pos="0"/>
        </w:tabs>
        <w:adjustRightInd w:val="0"/>
        <w:snapToGrid w:val="0"/>
        <w:spacing w:line="360" w:lineRule="auto"/>
        <w:ind w:firstLineChars="200" w:firstLine="480"/>
        <w:rPr>
          <w:rFonts w:asciiTheme="minorEastAsia" w:eastAsiaTheme="minorEastAsia" w:hAnsiTheme="minorEastAsia"/>
          <w:color w:val="000000"/>
          <w:sz w:val="24"/>
        </w:rPr>
      </w:pPr>
      <w:r w:rsidRPr="004422E2">
        <w:rPr>
          <w:rFonts w:asciiTheme="minorEastAsia" w:eastAsiaTheme="minorEastAsia" w:hAnsiTheme="minorEastAsia"/>
          <w:color w:val="000000"/>
          <w:sz w:val="24"/>
        </w:rPr>
        <w:t>本考试大纲适用于报考</w:t>
      </w:r>
      <w:r w:rsidRPr="004422E2">
        <w:rPr>
          <w:rFonts w:asciiTheme="minorEastAsia" w:eastAsiaTheme="minorEastAsia" w:hAnsiTheme="minorEastAsia" w:hint="eastAsia"/>
          <w:color w:val="000000"/>
          <w:sz w:val="24"/>
        </w:rPr>
        <w:t>辽宁大学</w:t>
      </w:r>
      <w:r w:rsidRPr="004422E2">
        <w:rPr>
          <w:rFonts w:asciiTheme="minorEastAsia" w:eastAsiaTheme="minorEastAsia" w:hAnsiTheme="minorEastAsia"/>
          <w:color w:val="000000"/>
          <w:sz w:val="24"/>
        </w:rPr>
        <w:t>化学专业的</w:t>
      </w:r>
      <w:r w:rsidR="003956EA">
        <w:rPr>
          <w:rFonts w:asciiTheme="minorEastAsia" w:eastAsiaTheme="minorEastAsia" w:hAnsiTheme="minorEastAsia" w:hint="eastAsia"/>
          <w:color w:val="000000"/>
          <w:sz w:val="24"/>
        </w:rPr>
        <w:t>硕士研究生招生</w:t>
      </w:r>
      <w:r w:rsidRPr="004422E2">
        <w:rPr>
          <w:rFonts w:asciiTheme="minorEastAsia" w:eastAsiaTheme="minorEastAsia" w:hAnsiTheme="minorEastAsia" w:hint="eastAsia"/>
          <w:color w:val="000000"/>
          <w:sz w:val="24"/>
        </w:rPr>
        <w:t>考试</w:t>
      </w:r>
      <w:r w:rsidR="008C6F09">
        <w:rPr>
          <w:rFonts w:asciiTheme="minorEastAsia" w:eastAsiaTheme="minorEastAsia" w:hAnsiTheme="minorEastAsia"/>
          <w:color w:val="000000"/>
          <w:sz w:val="24"/>
        </w:rPr>
        <w:t>。物理化学</w:t>
      </w:r>
      <w:r w:rsidRPr="004422E2">
        <w:rPr>
          <w:rFonts w:asciiTheme="minorEastAsia" w:eastAsiaTheme="minorEastAsia" w:hAnsiTheme="minorEastAsia"/>
          <w:color w:val="000000"/>
          <w:sz w:val="24"/>
        </w:rPr>
        <w:t>是大学本科化学专业的一门重要基础理论课。它是从物质的物理现象和化学现象的联系入手探求化学变化基本规律的一门科学。物理化学课程的主要内容包括化学热力学、化学动力学、电化学、界面化学与胶体化学等。要求考生熟练掌握物理化学的基本概念、基本原理及计算方法，并具有综合运用所学知识分析和解决实际问题的能力。</w:t>
      </w:r>
    </w:p>
    <w:p w:rsidR="007D3EDC" w:rsidRPr="004422E2" w:rsidRDefault="007D3EDC" w:rsidP="007D3EDC">
      <w:pPr>
        <w:tabs>
          <w:tab w:val="left" w:pos="0"/>
        </w:tabs>
        <w:adjustRightInd w:val="0"/>
        <w:snapToGrid w:val="0"/>
        <w:spacing w:line="360" w:lineRule="auto"/>
        <w:rPr>
          <w:rFonts w:asciiTheme="minorEastAsia" w:eastAsiaTheme="minorEastAsia" w:hAnsiTheme="minorEastAsia"/>
          <w:color w:val="000000"/>
          <w:sz w:val="24"/>
        </w:rPr>
      </w:pPr>
    </w:p>
    <w:p w:rsidR="007D3EDC" w:rsidRPr="004422E2" w:rsidRDefault="007D3EDC" w:rsidP="008C6F09">
      <w:pPr>
        <w:spacing w:afterLines="50" w:line="360" w:lineRule="auto"/>
        <w:jc w:val="left"/>
        <w:rPr>
          <w:rFonts w:eastAsia="黑体"/>
          <w:b/>
          <w:bCs/>
          <w:color w:val="000000"/>
          <w:kern w:val="0"/>
          <w:sz w:val="24"/>
        </w:rPr>
      </w:pPr>
      <w:r w:rsidRPr="004422E2">
        <w:rPr>
          <w:rFonts w:eastAsia="黑体"/>
          <w:b/>
          <w:bCs/>
          <w:color w:val="000000"/>
          <w:kern w:val="0"/>
          <w:sz w:val="24"/>
        </w:rPr>
        <w:t>考核知识点及要求</w:t>
      </w:r>
      <w:r w:rsidRPr="004422E2">
        <w:rPr>
          <w:rFonts w:eastAsia="黑体" w:hint="eastAsia"/>
          <w:b/>
          <w:bCs/>
          <w:color w:val="000000"/>
          <w:kern w:val="0"/>
          <w:sz w:val="24"/>
        </w:rPr>
        <w:t>：</w:t>
      </w:r>
    </w:p>
    <w:p w:rsidR="008D7A9F" w:rsidRPr="004422E2" w:rsidRDefault="008D7A9F" w:rsidP="008D7A9F">
      <w:pPr>
        <w:spacing w:line="360" w:lineRule="auto"/>
        <w:jc w:val="left"/>
        <w:rPr>
          <w:rFonts w:eastAsia="黑体"/>
          <w:b/>
          <w:bCs/>
          <w:color w:val="000000"/>
          <w:kern w:val="0"/>
          <w:sz w:val="24"/>
        </w:rPr>
      </w:pPr>
      <w:r w:rsidRPr="004422E2">
        <w:rPr>
          <w:rFonts w:eastAsia="黑体"/>
          <w:color w:val="000000"/>
          <w:sz w:val="24"/>
        </w:rPr>
        <w:t>一、</w:t>
      </w:r>
      <w:r w:rsidRPr="004422E2">
        <w:rPr>
          <w:rFonts w:eastAsia="黑体" w:hint="eastAsia"/>
          <w:b/>
          <w:bCs/>
          <w:color w:val="000000"/>
          <w:kern w:val="0"/>
          <w:sz w:val="24"/>
        </w:rPr>
        <w:t>气体</w:t>
      </w:r>
    </w:p>
    <w:p w:rsidR="008D7A9F" w:rsidRPr="004422E2" w:rsidRDefault="008D7A9F" w:rsidP="008D7A9F">
      <w:pPr>
        <w:spacing w:line="360" w:lineRule="auto"/>
        <w:ind w:leftChars="50" w:left="105" w:rightChars="50" w:right="105" w:firstLineChars="181" w:firstLine="380"/>
        <w:rPr>
          <w:color w:val="000000"/>
          <w:szCs w:val="21"/>
        </w:rPr>
      </w:pPr>
      <w:r w:rsidRPr="004422E2">
        <w:rPr>
          <w:color w:val="000000"/>
          <w:szCs w:val="21"/>
        </w:rPr>
        <w:t>1.</w:t>
      </w:r>
      <w:r w:rsidRPr="004422E2">
        <w:rPr>
          <w:szCs w:val="21"/>
        </w:rPr>
        <w:t xml:space="preserve"> </w:t>
      </w:r>
      <w:r w:rsidR="0070534B" w:rsidRPr="004422E2">
        <w:rPr>
          <w:szCs w:val="21"/>
        </w:rPr>
        <w:t>了解理想气体的微观模型，熟练使用理想气体状态方程</w:t>
      </w:r>
    </w:p>
    <w:p w:rsidR="008D7A9F" w:rsidRPr="004422E2" w:rsidRDefault="008D7A9F" w:rsidP="008D7A9F">
      <w:pPr>
        <w:spacing w:line="360" w:lineRule="auto"/>
        <w:ind w:leftChars="50" w:left="105" w:rightChars="50" w:right="105" w:firstLineChars="181" w:firstLine="380"/>
        <w:rPr>
          <w:color w:val="000000"/>
          <w:szCs w:val="21"/>
        </w:rPr>
      </w:pPr>
      <w:r w:rsidRPr="004422E2">
        <w:rPr>
          <w:color w:val="000000"/>
          <w:szCs w:val="21"/>
        </w:rPr>
        <w:t xml:space="preserve">2. </w:t>
      </w:r>
      <w:r w:rsidR="0070534B" w:rsidRPr="004422E2">
        <w:rPr>
          <w:color w:val="000000"/>
          <w:szCs w:val="21"/>
        </w:rPr>
        <w:t>了解分子速度和能量分布公式的推导及物理意义</w:t>
      </w:r>
    </w:p>
    <w:p w:rsidR="008D7A9F" w:rsidRPr="004422E2" w:rsidRDefault="008D7A9F" w:rsidP="008D7A9F">
      <w:pPr>
        <w:spacing w:line="360" w:lineRule="auto"/>
        <w:ind w:leftChars="50" w:left="105" w:rightChars="50" w:right="105" w:firstLineChars="181" w:firstLine="380"/>
        <w:rPr>
          <w:color w:val="000000"/>
          <w:szCs w:val="21"/>
        </w:rPr>
      </w:pPr>
      <w:r w:rsidRPr="004422E2">
        <w:rPr>
          <w:color w:val="000000"/>
          <w:szCs w:val="21"/>
        </w:rPr>
        <w:t xml:space="preserve">3. </w:t>
      </w:r>
      <w:r w:rsidR="0070534B" w:rsidRPr="004422E2">
        <w:rPr>
          <w:rFonts w:ascii="Arial" w:hAnsi="Arial" w:cs="Arial"/>
          <w:color w:val="333333"/>
          <w:kern w:val="0"/>
          <w:sz w:val="18"/>
          <w:szCs w:val="18"/>
        </w:rPr>
        <w:t>了解实际气体状态方程及对实际气体的计算</w:t>
      </w:r>
    </w:p>
    <w:p w:rsidR="005F363B" w:rsidRPr="004422E2" w:rsidRDefault="008D7A9F" w:rsidP="008C6F09">
      <w:pPr>
        <w:spacing w:beforeLines="50" w:line="360" w:lineRule="auto"/>
        <w:jc w:val="left"/>
        <w:rPr>
          <w:rFonts w:eastAsia="黑体"/>
          <w:b/>
          <w:bCs/>
          <w:color w:val="000000"/>
          <w:kern w:val="0"/>
          <w:sz w:val="24"/>
        </w:rPr>
      </w:pPr>
      <w:r w:rsidRPr="004422E2">
        <w:rPr>
          <w:rFonts w:eastAsia="黑体" w:hint="eastAsia"/>
          <w:b/>
          <w:color w:val="000000"/>
          <w:sz w:val="24"/>
        </w:rPr>
        <w:t>二</w:t>
      </w:r>
      <w:r w:rsidR="005F363B" w:rsidRPr="004422E2">
        <w:rPr>
          <w:rFonts w:eastAsia="黑体"/>
          <w:b/>
          <w:color w:val="000000"/>
          <w:sz w:val="24"/>
        </w:rPr>
        <w:t>、</w:t>
      </w:r>
      <w:r w:rsidR="005F363B" w:rsidRPr="004422E2">
        <w:rPr>
          <w:rFonts w:eastAsia="黑体"/>
          <w:b/>
          <w:bCs/>
          <w:color w:val="000000"/>
          <w:kern w:val="0"/>
          <w:sz w:val="24"/>
        </w:rPr>
        <w:t>热力学第一定律</w:t>
      </w:r>
    </w:p>
    <w:p w:rsidR="005F363B" w:rsidRPr="004422E2" w:rsidRDefault="005F363B" w:rsidP="00A667FB">
      <w:pPr>
        <w:spacing w:line="360" w:lineRule="auto"/>
        <w:ind w:leftChars="231" w:left="708" w:rightChars="50" w:right="105" w:hangingChars="106" w:hanging="223"/>
        <w:rPr>
          <w:color w:val="000000"/>
          <w:szCs w:val="21"/>
        </w:rPr>
      </w:pPr>
      <w:bookmarkStart w:id="2" w:name="OLE_LINK20"/>
      <w:bookmarkStart w:id="3" w:name="OLE_LINK21"/>
      <w:r w:rsidRPr="004422E2">
        <w:rPr>
          <w:color w:val="000000"/>
          <w:szCs w:val="21"/>
        </w:rPr>
        <w:t>1.</w:t>
      </w:r>
      <w:r w:rsidRPr="004422E2">
        <w:rPr>
          <w:szCs w:val="21"/>
        </w:rPr>
        <w:t xml:space="preserve"> </w:t>
      </w:r>
      <w:r w:rsidRPr="004422E2">
        <w:rPr>
          <w:szCs w:val="21"/>
        </w:rPr>
        <w:t>了解热力学</w:t>
      </w:r>
      <w:r w:rsidR="0070534B" w:rsidRPr="004422E2">
        <w:rPr>
          <w:szCs w:val="21"/>
        </w:rPr>
        <w:t>的一些基本概念，如系统，环境，功，热，状态函数</w:t>
      </w:r>
      <w:r w:rsidR="0070534B" w:rsidRPr="004422E2">
        <w:rPr>
          <w:rFonts w:hint="eastAsia"/>
          <w:szCs w:val="21"/>
        </w:rPr>
        <w:t>，变化</w:t>
      </w:r>
      <w:r w:rsidRPr="004422E2">
        <w:rPr>
          <w:szCs w:val="21"/>
        </w:rPr>
        <w:t>过程和途径等</w:t>
      </w:r>
    </w:p>
    <w:p w:rsidR="005F363B" w:rsidRPr="004422E2" w:rsidRDefault="005F363B" w:rsidP="0070534B">
      <w:pPr>
        <w:spacing w:line="360" w:lineRule="auto"/>
        <w:ind w:leftChars="50" w:left="105" w:rightChars="50" w:right="105" w:firstLineChars="181" w:firstLine="380"/>
        <w:rPr>
          <w:color w:val="000000"/>
          <w:szCs w:val="21"/>
        </w:rPr>
      </w:pPr>
      <w:r w:rsidRPr="004422E2">
        <w:rPr>
          <w:color w:val="000000"/>
          <w:szCs w:val="21"/>
        </w:rPr>
        <w:t xml:space="preserve">2. </w:t>
      </w:r>
      <w:r w:rsidRPr="004422E2">
        <w:rPr>
          <w:rFonts w:hAnsi="宋体"/>
          <w:color w:val="000000"/>
          <w:szCs w:val="21"/>
        </w:rPr>
        <w:t>明确</w:t>
      </w:r>
      <w:r w:rsidRPr="004422E2">
        <w:rPr>
          <w:szCs w:val="21"/>
        </w:rPr>
        <w:t>准静态过程和可逆过程的意义</w:t>
      </w:r>
    </w:p>
    <w:bookmarkEnd w:id="2"/>
    <w:bookmarkEnd w:id="3"/>
    <w:p w:rsidR="005F363B" w:rsidRPr="004422E2" w:rsidRDefault="005F363B" w:rsidP="0070534B">
      <w:pPr>
        <w:spacing w:line="360" w:lineRule="auto"/>
        <w:ind w:leftChars="50" w:left="105" w:rightChars="50" w:right="105" w:firstLineChars="181" w:firstLine="380"/>
        <w:rPr>
          <w:color w:val="000000"/>
          <w:szCs w:val="21"/>
        </w:rPr>
      </w:pPr>
      <w:r w:rsidRPr="004422E2">
        <w:rPr>
          <w:color w:val="000000"/>
          <w:szCs w:val="21"/>
        </w:rPr>
        <w:t xml:space="preserve">3. </w:t>
      </w:r>
      <w:r w:rsidR="000C6012" w:rsidRPr="004422E2">
        <w:rPr>
          <w:rFonts w:hAnsi="宋体"/>
          <w:color w:val="000000"/>
          <w:szCs w:val="21"/>
        </w:rPr>
        <w:t>明确热力学第一定律和热力学能的概念</w:t>
      </w:r>
      <w:r w:rsidR="000C6012" w:rsidRPr="004422E2">
        <w:rPr>
          <w:rFonts w:hAnsi="宋体" w:hint="eastAsia"/>
          <w:color w:val="000000"/>
          <w:szCs w:val="21"/>
        </w:rPr>
        <w:t>，熟知</w:t>
      </w:r>
      <w:r w:rsidRPr="004422E2">
        <w:rPr>
          <w:rFonts w:hAnsi="宋体"/>
          <w:color w:val="000000"/>
          <w:szCs w:val="21"/>
        </w:rPr>
        <w:t>热和功</w:t>
      </w:r>
      <w:r w:rsidR="000C6012" w:rsidRPr="004422E2">
        <w:rPr>
          <w:rFonts w:hAnsi="宋体" w:hint="eastAsia"/>
          <w:color w:val="000000"/>
          <w:szCs w:val="21"/>
        </w:rPr>
        <w:t>的</w:t>
      </w:r>
      <w:r w:rsidRPr="004422E2">
        <w:rPr>
          <w:rFonts w:hAnsi="宋体"/>
          <w:color w:val="000000"/>
          <w:szCs w:val="21"/>
        </w:rPr>
        <w:t>意义和符号</w:t>
      </w:r>
    </w:p>
    <w:p w:rsidR="005F363B" w:rsidRPr="004422E2" w:rsidRDefault="005F363B" w:rsidP="0070534B">
      <w:pPr>
        <w:spacing w:line="360" w:lineRule="auto"/>
        <w:ind w:leftChars="231" w:left="800" w:rightChars="50" w:right="105" w:hangingChars="150" w:hanging="315"/>
        <w:rPr>
          <w:color w:val="000000"/>
          <w:szCs w:val="21"/>
        </w:rPr>
      </w:pPr>
      <w:r w:rsidRPr="004422E2">
        <w:rPr>
          <w:color w:val="000000"/>
          <w:szCs w:val="21"/>
        </w:rPr>
        <w:t xml:space="preserve">4. </w:t>
      </w:r>
      <w:r w:rsidRPr="004422E2">
        <w:rPr>
          <w:szCs w:val="21"/>
        </w:rPr>
        <w:t>熟练应用热力学第一定律计算理想气体在简单过程中的</w:t>
      </w:r>
      <w:r w:rsidR="000C6012" w:rsidRPr="004422E2">
        <w:rPr>
          <w:kern w:val="0"/>
          <w:szCs w:val="21"/>
        </w:rPr>
        <w:t>Δ</w:t>
      </w:r>
      <w:r w:rsidR="000C6012" w:rsidRPr="004422E2">
        <w:rPr>
          <w:i/>
          <w:kern w:val="0"/>
          <w:szCs w:val="21"/>
        </w:rPr>
        <w:t>U</w:t>
      </w:r>
      <w:r w:rsidR="000C6012" w:rsidRPr="004422E2">
        <w:rPr>
          <w:rFonts w:hint="eastAsia"/>
          <w:kern w:val="0"/>
          <w:szCs w:val="21"/>
        </w:rPr>
        <w:t>，</w:t>
      </w:r>
      <w:r w:rsidR="000C6012" w:rsidRPr="004422E2">
        <w:rPr>
          <w:kern w:val="0"/>
          <w:szCs w:val="21"/>
        </w:rPr>
        <w:t>Δ</w:t>
      </w:r>
      <w:r w:rsidR="000C6012" w:rsidRPr="004422E2">
        <w:rPr>
          <w:i/>
          <w:kern w:val="0"/>
          <w:szCs w:val="21"/>
        </w:rPr>
        <w:t>H</w:t>
      </w:r>
      <w:r w:rsidR="000C6012" w:rsidRPr="004422E2">
        <w:rPr>
          <w:rFonts w:hint="eastAsia"/>
          <w:kern w:val="0"/>
          <w:szCs w:val="21"/>
        </w:rPr>
        <w:t>，</w:t>
      </w:r>
      <w:r w:rsidR="000C6012" w:rsidRPr="004422E2">
        <w:rPr>
          <w:i/>
          <w:kern w:val="0"/>
          <w:szCs w:val="21"/>
        </w:rPr>
        <w:t>Q</w:t>
      </w:r>
      <w:r w:rsidR="000C6012" w:rsidRPr="004422E2">
        <w:rPr>
          <w:rFonts w:hint="eastAsia"/>
          <w:kern w:val="0"/>
          <w:szCs w:val="21"/>
        </w:rPr>
        <w:t>，</w:t>
      </w:r>
      <w:r w:rsidRPr="004422E2">
        <w:rPr>
          <w:i/>
          <w:kern w:val="0"/>
          <w:szCs w:val="21"/>
        </w:rPr>
        <w:t>W</w:t>
      </w:r>
    </w:p>
    <w:p w:rsidR="005F363B" w:rsidRPr="004422E2" w:rsidRDefault="005F363B" w:rsidP="0070534B">
      <w:pPr>
        <w:spacing w:line="360" w:lineRule="auto"/>
        <w:ind w:leftChars="50" w:left="105" w:rightChars="50" w:right="105" w:firstLineChars="181" w:firstLine="380"/>
        <w:rPr>
          <w:color w:val="000000"/>
          <w:szCs w:val="21"/>
        </w:rPr>
      </w:pPr>
      <w:r w:rsidRPr="004422E2">
        <w:rPr>
          <w:color w:val="000000"/>
          <w:szCs w:val="21"/>
        </w:rPr>
        <w:t xml:space="preserve">5. </w:t>
      </w:r>
      <w:r w:rsidRPr="004422E2">
        <w:rPr>
          <w:rFonts w:hAnsi="宋体"/>
          <w:color w:val="000000"/>
          <w:szCs w:val="21"/>
        </w:rPr>
        <w:t>理解</w:t>
      </w:r>
      <w:r w:rsidRPr="004422E2">
        <w:rPr>
          <w:szCs w:val="21"/>
        </w:rPr>
        <w:t>化学反应等压热效应与等容热效应，反应进度等基本</w:t>
      </w:r>
      <w:r w:rsidRPr="004422E2">
        <w:rPr>
          <w:rFonts w:hAnsi="宋体"/>
          <w:color w:val="000000"/>
          <w:szCs w:val="21"/>
        </w:rPr>
        <w:t>概念</w:t>
      </w:r>
    </w:p>
    <w:p w:rsidR="00A667FB" w:rsidRPr="004422E2" w:rsidRDefault="005F363B" w:rsidP="0070534B">
      <w:pPr>
        <w:spacing w:line="360" w:lineRule="auto"/>
        <w:ind w:leftChars="206" w:left="748" w:hangingChars="150" w:hanging="315"/>
        <w:rPr>
          <w:color w:val="000000"/>
          <w:szCs w:val="21"/>
        </w:rPr>
      </w:pPr>
      <w:r w:rsidRPr="004422E2">
        <w:rPr>
          <w:color w:val="000000"/>
          <w:szCs w:val="21"/>
        </w:rPr>
        <w:t xml:space="preserve">6. </w:t>
      </w:r>
      <w:r w:rsidRPr="004422E2">
        <w:rPr>
          <w:color w:val="000000"/>
          <w:szCs w:val="21"/>
        </w:rPr>
        <w:t>掌握化合物标准摩尔生成焓，离子生成焓，键焓和燃烧焓等概念</w:t>
      </w:r>
      <w:r w:rsidRPr="004422E2">
        <w:rPr>
          <w:rFonts w:hint="eastAsia"/>
          <w:color w:val="000000"/>
          <w:szCs w:val="21"/>
        </w:rPr>
        <w:t>，</w:t>
      </w:r>
      <w:r w:rsidR="00A667FB" w:rsidRPr="004422E2">
        <w:rPr>
          <w:color w:val="000000"/>
          <w:szCs w:val="21"/>
        </w:rPr>
        <w:t>并熟练其相关</w:t>
      </w:r>
      <w:r w:rsidR="00A667FB" w:rsidRPr="004422E2">
        <w:rPr>
          <w:rFonts w:hint="eastAsia"/>
          <w:color w:val="000000"/>
          <w:szCs w:val="21"/>
        </w:rPr>
        <w:t>计</w:t>
      </w:r>
      <w:r w:rsidR="00A667FB" w:rsidRPr="004422E2">
        <w:rPr>
          <w:color w:val="000000"/>
          <w:szCs w:val="21"/>
        </w:rPr>
        <w:t>算</w:t>
      </w:r>
    </w:p>
    <w:p w:rsidR="005F363B" w:rsidRPr="004422E2" w:rsidRDefault="00A667FB" w:rsidP="00E84CEE">
      <w:pPr>
        <w:spacing w:line="360" w:lineRule="auto"/>
        <w:ind w:leftChars="206" w:left="748" w:hangingChars="150" w:hanging="315"/>
        <w:rPr>
          <w:color w:val="000000"/>
          <w:szCs w:val="21"/>
        </w:rPr>
      </w:pPr>
      <w:r w:rsidRPr="004422E2">
        <w:rPr>
          <w:rFonts w:hint="eastAsia"/>
          <w:color w:val="000000"/>
          <w:szCs w:val="21"/>
        </w:rPr>
        <w:t xml:space="preserve">7. </w:t>
      </w:r>
      <w:r w:rsidR="005F363B" w:rsidRPr="004422E2">
        <w:rPr>
          <w:color w:val="000000"/>
          <w:szCs w:val="21"/>
        </w:rPr>
        <w:t>会应用</w:t>
      </w:r>
      <w:r w:rsidR="005F363B" w:rsidRPr="004422E2">
        <w:rPr>
          <w:color w:val="000000"/>
          <w:szCs w:val="21"/>
        </w:rPr>
        <w:t xml:space="preserve">Hess </w:t>
      </w:r>
      <w:r w:rsidR="005F363B" w:rsidRPr="004422E2">
        <w:rPr>
          <w:color w:val="000000"/>
          <w:szCs w:val="21"/>
        </w:rPr>
        <w:t>定律和</w:t>
      </w:r>
      <w:r w:rsidR="005F363B" w:rsidRPr="004422E2">
        <w:rPr>
          <w:color w:val="000000"/>
          <w:szCs w:val="21"/>
        </w:rPr>
        <w:t>Kirchhoff</w:t>
      </w:r>
      <w:r w:rsidR="005F363B" w:rsidRPr="004422E2">
        <w:rPr>
          <w:color w:val="000000"/>
          <w:szCs w:val="21"/>
        </w:rPr>
        <w:t>定律</w:t>
      </w:r>
    </w:p>
    <w:p w:rsidR="005F363B" w:rsidRPr="004422E2" w:rsidRDefault="008D7A9F" w:rsidP="008C6F09">
      <w:pPr>
        <w:spacing w:beforeLines="50" w:line="360" w:lineRule="auto"/>
        <w:jc w:val="left"/>
        <w:rPr>
          <w:rFonts w:eastAsia="黑体"/>
          <w:color w:val="000000"/>
          <w:sz w:val="24"/>
        </w:rPr>
      </w:pPr>
      <w:r w:rsidRPr="004422E2">
        <w:rPr>
          <w:rFonts w:eastAsia="黑体" w:hint="eastAsia"/>
          <w:b/>
          <w:bCs/>
          <w:color w:val="000000"/>
          <w:kern w:val="0"/>
          <w:sz w:val="24"/>
        </w:rPr>
        <w:t>三</w:t>
      </w:r>
      <w:r w:rsidR="005F363B" w:rsidRPr="004422E2">
        <w:rPr>
          <w:rFonts w:eastAsia="黑体"/>
          <w:b/>
          <w:bCs/>
          <w:color w:val="000000"/>
          <w:kern w:val="0"/>
          <w:sz w:val="24"/>
        </w:rPr>
        <w:t>、热力学第二定律</w:t>
      </w:r>
    </w:p>
    <w:p w:rsidR="00A667FB" w:rsidRPr="004422E2" w:rsidRDefault="00A667FB" w:rsidP="00A667FB">
      <w:pPr>
        <w:spacing w:line="360" w:lineRule="auto"/>
        <w:ind w:leftChars="231" w:left="708" w:rightChars="50" w:right="105" w:hangingChars="106" w:hanging="223"/>
        <w:rPr>
          <w:color w:val="000000"/>
          <w:szCs w:val="21"/>
        </w:rPr>
      </w:pPr>
      <w:r w:rsidRPr="004422E2">
        <w:rPr>
          <w:color w:val="000000"/>
          <w:szCs w:val="21"/>
        </w:rPr>
        <w:t xml:space="preserve">1. </w:t>
      </w:r>
      <w:r w:rsidRPr="004422E2">
        <w:rPr>
          <w:rFonts w:hint="eastAsia"/>
          <w:color w:val="000000"/>
          <w:szCs w:val="21"/>
        </w:rPr>
        <w:t>明确热力学第二定律的意义，掌握热力学第二定律与卡诺定理的联系，理解克劳修斯不等式与熵增加原理</w:t>
      </w:r>
    </w:p>
    <w:p w:rsidR="00A667FB" w:rsidRPr="004422E2" w:rsidRDefault="00A667FB" w:rsidP="00A667FB">
      <w:pPr>
        <w:spacing w:line="360" w:lineRule="auto"/>
        <w:ind w:firstLineChars="200" w:firstLine="420"/>
        <w:jc w:val="left"/>
        <w:rPr>
          <w:kern w:val="0"/>
          <w:szCs w:val="21"/>
        </w:rPr>
      </w:pPr>
      <w:r w:rsidRPr="004422E2">
        <w:rPr>
          <w:kern w:val="0"/>
          <w:szCs w:val="21"/>
        </w:rPr>
        <w:t xml:space="preserve">2. </w:t>
      </w:r>
      <w:r w:rsidRPr="004422E2">
        <w:rPr>
          <w:rFonts w:hAnsi="宋体" w:hint="eastAsia"/>
          <w:kern w:val="0"/>
          <w:szCs w:val="21"/>
        </w:rPr>
        <w:t>掌握熵</w:t>
      </w:r>
      <w:r w:rsidRPr="004422E2">
        <w:rPr>
          <w:rFonts w:hint="eastAsia"/>
          <w:szCs w:val="21"/>
        </w:rPr>
        <w:t>的概念，及亥姆霍兹自由能和吉布斯自由能的定义，了解其物理意义</w:t>
      </w:r>
    </w:p>
    <w:p w:rsidR="00A667FB" w:rsidRPr="004422E2" w:rsidRDefault="00A667FB" w:rsidP="00A667FB">
      <w:pPr>
        <w:spacing w:line="360" w:lineRule="auto"/>
        <w:ind w:firstLineChars="200" w:firstLine="420"/>
        <w:jc w:val="left"/>
        <w:rPr>
          <w:kern w:val="0"/>
          <w:szCs w:val="21"/>
        </w:rPr>
      </w:pPr>
      <w:r w:rsidRPr="004422E2">
        <w:rPr>
          <w:kern w:val="0"/>
          <w:szCs w:val="21"/>
        </w:rPr>
        <w:t xml:space="preserve">3. </w:t>
      </w:r>
      <w:r w:rsidRPr="004422E2">
        <w:rPr>
          <w:rFonts w:hAnsi="宋体" w:hint="eastAsia"/>
          <w:kern w:val="0"/>
          <w:szCs w:val="21"/>
        </w:rPr>
        <w:t>了解</w:t>
      </w:r>
      <w:r w:rsidRPr="004422E2">
        <w:rPr>
          <w:rFonts w:hint="eastAsia"/>
          <w:szCs w:val="21"/>
        </w:rPr>
        <w:t>热力学第二定律的本质和熵的统计意义</w:t>
      </w:r>
    </w:p>
    <w:p w:rsidR="00A667FB" w:rsidRPr="004422E2" w:rsidRDefault="00A667FB" w:rsidP="00A667FB">
      <w:pPr>
        <w:spacing w:line="360" w:lineRule="auto"/>
        <w:ind w:firstLineChars="200" w:firstLine="420"/>
        <w:jc w:val="left"/>
        <w:rPr>
          <w:kern w:val="0"/>
          <w:szCs w:val="21"/>
        </w:rPr>
      </w:pPr>
      <w:r w:rsidRPr="004422E2">
        <w:rPr>
          <w:kern w:val="0"/>
          <w:szCs w:val="21"/>
        </w:rPr>
        <w:lastRenderedPageBreak/>
        <w:t xml:space="preserve">4. </w:t>
      </w:r>
      <w:r w:rsidRPr="004422E2">
        <w:rPr>
          <w:rFonts w:hAnsi="宋体" w:hint="eastAsia"/>
          <w:kern w:val="0"/>
          <w:szCs w:val="21"/>
        </w:rPr>
        <w:t>熟练计算一些简单过</w:t>
      </w:r>
      <w:r w:rsidRPr="004422E2">
        <w:rPr>
          <w:rFonts w:hint="eastAsia"/>
          <w:kern w:val="0"/>
          <w:szCs w:val="21"/>
        </w:rPr>
        <w:t>程中的</w:t>
      </w:r>
      <w:r w:rsidRPr="004422E2">
        <w:rPr>
          <w:kern w:val="0"/>
          <w:szCs w:val="21"/>
        </w:rPr>
        <w:t>Δ</w:t>
      </w:r>
      <w:r w:rsidRPr="004422E2">
        <w:rPr>
          <w:i/>
          <w:kern w:val="0"/>
          <w:szCs w:val="21"/>
        </w:rPr>
        <w:t>S</w:t>
      </w:r>
      <w:r w:rsidRPr="004422E2">
        <w:rPr>
          <w:rFonts w:hint="eastAsia"/>
          <w:kern w:val="0"/>
          <w:szCs w:val="21"/>
        </w:rPr>
        <w:t>，</w:t>
      </w:r>
      <w:r w:rsidRPr="004422E2">
        <w:rPr>
          <w:kern w:val="0"/>
          <w:szCs w:val="21"/>
        </w:rPr>
        <w:t>Δ</w:t>
      </w:r>
      <w:r w:rsidRPr="004422E2">
        <w:rPr>
          <w:i/>
          <w:kern w:val="0"/>
          <w:szCs w:val="21"/>
        </w:rPr>
        <w:t>H</w:t>
      </w:r>
      <w:r w:rsidRPr="004422E2">
        <w:rPr>
          <w:rFonts w:hint="eastAsia"/>
          <w:kern w:val="0"/>
          <w:szCs w:val="21"/>
        </w:rPr>
        <w:t>，</w:t>
      </w:r>
      <w:r w:rsidRPr="004422E2">
        <w:rPr>
          <w:kern w:val="0"/>
          <w:szCs w:val="21"/>
        </w:rPr>
        <w:t>Δ</w:t>
      </w:r>
      <w:r w:rsidRPr="004422E2">
        <w:rPr>
          <w:i/>
          <w:kern w:val="0"/>
          <w:szCs w:val="21"/>
        </w:rPr>
        <w:t>A</w:t>
      </w:r>
      <w:r w:rsidRPr="004422E2">
        <w:rPr>
          <w:rFonts w:hint="eastAsia"/>
          <w:kern w:val="0"/>
          <w:szCs w:val="21"/>
        </w:rPr>
        <w:t>，</w:t>
      </w:r>
      <w:r w:rsidRPr="004422E2">
        <w:rPr>
          <w:kern w:val="0"/>
          <w:szCs w:val="21"/>
        </w:rPr>
        <w:t>ΔG</w:t>
      </w:r>
      <w:r w:rsidRPr="004422E2">
        <w:rPr>
          <w:i/>
          <w:kern w:val="0"/>
          <w:szCs w:val="21"/>
        </w:rPr>
        <w:t>,</w:t>
      </w:r>
      <w:r w:rsidRPr="004422E2">
        <w:rPr>
          <w:kern w:val="0"/>
          <w:szCs w:val="21"/>
        </w:rPr>
        <w:t xml:space="preserve"> </w:t>
      </w:r>
      <w:r w:rsidRPr="004422E2">
        <w:rPr>
          <w:rFonts w:hint="eastAsia"/>
          <w:kern w:val="0"/>
          <w:szCs w:val="21"/>
        </w:rPr>
        <w:t>会设计可逆过程</w:t>
      </w:r>
    </w:p>
    <w:p w:rsidR="00A667FB" w:rsidRPr="004422E2" w:rsidRDefault="00A667FB" w:rsidP="00A667FB">
      <w:pPr>
        <w:spacing w:line="360" w:lineRule="auto"/>
        <w:ind w:firstLineChars="200" w:firstLine="420"/>
        <w:jc w:val="left"/>
        <w:rPr>
          <w:kern w:val="0"/>
          <w:szCs w:val="21"/>
        </w:rPr>
      </w:pPr>
      <w:r w:rsidRPr="004422E2">
        <w:rPr>
          <w:color w:val="000000"/>
          <w:szCs w:val="21"/>
        </w:rPr>
        <w:t xml:space="preserve">5. </w:t>
      </w:r>
      <w:r w:rsidRPr="004422E2">
        <w:rPr>
          <w:rFonts w:hint="eastAsia"/>
          <w:color w:val="000000"/>
          <w:szCs w:val="21"/>
        </w:rPr>
        <w:t>会运用</w:t>
      </w:r>
      <w:r w:rsidRPr="004422E2">
        <w:rPr>
          <w:color w:val="000000"/>
          <w:szCs w:val="21"/>
        </w:rPr>
        <w:t xml:space="preserve">Gibbs-Helmholtz </w:t>
      </w:r>
      <w:r w:rsidRPr="004422E2">
        <w:rPr>
          <w:rFonts w:hint="eastAsia"/>
          <w:color w:val="000000"/>
          <w:szCs w:val="21"/>
        </w:rPr>
        <w:t>公式</w:t>
      </w:r>
    </w:p>
    <w:p w:rsidR="00A667FB" w:rsidRPr="004422E2" w:rsidRDefault="00A667FB" w:rsidP="00A667FB">
      <w:pPr>
        <w:spacing w:line="360" w:lineRule="auto"/>
        <w:ind w:firstLineChars="200" w:firstLine="420"/>
        <w:jc w:val="left"/>
        <w:rPr>
          <w:kern w:val="0"/>
          <w:szCs w:val="21"/>
        </w:rPr>
      </w:pPr>
      <w:r w:rsidRPr="004422E2">
        <w:rPr>
          <w:kern w:val="0"/>
          <w:szCs w:val="21"/>
        </w:rPr>
        <w:t xml:space="preserve">6. </w:t>
      </w:r>
      <w:r w:rsidRPr="004422E2">
        <w:rPr>
          <w:rFonts w:hint="eastAsia"/>
          <w:kern w:val="0"/>
          <w:szCs w:val="21"/>
        </w:rPr>
        <w:t>掌握</w:t>
      </w:r>
      <w:r w:rsidRPr="004422E2">
        <w:rPr>
          <w:rFonts w:hint="eastAsia"/>
          <w:szCs w:val="21"/>
        </w:rPr>
        <w:t>几个热力学函数间的关系</w:t>
      </w:r>
    </w:p>
    <w:p w:rsidR="00A667FB" w:rsidRPr="004422E2" w:rsidRDefault="00A667FB" w:rsidP="00A667FB">
      <w:pPr>
        <w:spacing w:line="360" w:lineRule="auto"/>
        <w:ind w:firstLineChars="200" w:firstLine="420"/>
        <w:rPr>
          <w:szCs w:val="21"/>
        </w:rPr>
      </w:pPr>
      <w:r w:rsidRPr="004422E2">
        <w:rPr>
          <w:kern w:val="0"/>
          <w:szCs w:val="21"/>
        </w:rPr>
        <w:t xml:space="preserve">7. </w:t>
      </w:r>
      <w:r w:rsidRPr="004422E2">
        <w:rPr>
          <w:rFonts w:hAnsi="宋体" w:hint="eastAsia"/>
          <w:kern w:val="0"/>
          <w:szCs w:val="21"/>
        </w:rPr>
        <w:t>掌握</w:t>
      </w:r>
      <w:r w:rsidRPr="004422E2">
        <w:rPr>
          <w:rFonts w:hint="eastAsia"/>
          <w:szCs w:val="21"/>
        </w:rPr>
        <w:t>热力学第三定律与规定熵</w:t>
      </w:r>
    </w:p>
    <w:p w:rsidR="00A667FB" w:rsidRPr="004422E2" w:rsidRDefault="00A667FB" w:rsidP="008C6F09">
      <w:pPr>
        <w:pStyle w:val="a6"/>
        <w:numPr>
          <w:ilvl w:val="0"/>
          <w:numId w:val="8"/>
        </w:numPr>
        <w:spacing w:beforeLines="50" w:line="360" w:lineRule="auto"/>
        <w:ind w:firstLineChars="0"/>
        <w:jc w:val="left"/>
        <w:rPr>
          <w:rFonts w:eastAsia="黑体"/>
          <w:b/>
          <w:bCs/>
          <w:color w:val="000000"/>
          <w:kern w:val="0"/>
          <w:sz w:val="24"/>
        </w:rPr>
      </w:pPr>
      <w:bookmarkStart w:id="4" w:name="OLE_LINK24"/>
      <w:bookmarkStart w:id="5" w:name="OLE_LINK25"/>
      <w:r w:rsidRPr="004422E2">
        <w:rPr>
          <w:rFonts w:hAnsi="宋体"/>
          <w:b/>
          <w:szCs w:val="21"/>
        </w:rPr>
        <w:t>多组分系统热力学及其在溶液中的应用</w:t>
      </w:r>
    </w:p>
    <w:p w:rsidR="00A667FB" w:rsidRPr="004422E2" w:rsidRDefault="0039023B" w:rsidP="0039023B">
      <w:pPr>
        <w:widowControl/>
        <w:spacing w:line="360" w:lineRule="auto"/>
        <w:ind w:rightChars="50" w:right="105" w:firstLineChars="250" w:firstLine="525"/>
        <w:jc w:val="left"/>
        <w:rPr>
          <w:bCs/>
          <w:color w:val="000000"/>
          <w:kern w:val="0"/>
          <w:szCs w:val="21"/>
        </w:rPr>
      </w:pPr>
      <w:r w:rsidRPr="004422E2">
        <w:rPr>
          <w:rFonts w:hAnsi="宋体" w:hint="eastAsia"/>
          <w:bCs/>
          <w:color w:val="000000"/>
          <w:kern w:val="0"/>
          <w:szCs w:val="21"/>
        </w:rPr>
        <w:t xml:space="preserve">1. </w:t>
      </w:r>
      <w:r w:rsidR="00A667FB" w:rsidRPr="004422E2">
        <w:rPr>
          <w:rFonts w:hAnsi="宋体"/>
          <w:bCs/>
          <w:color w:val="000000"/>
          <w:kern w:val="0"/>
          <w:szCs w:val="21"/>
        </w:rPr>
        <w:t>掌握</w:t>
      </w:r>
      <w:r w:rsidR="00A667FB" w:rsidRPr="004422E2">
        <w:rPr>
          <w:szCs w:val="21"/>
        </w:rPr>
        <w:t>偏摩尔量和化学势定义，了解多组分系统中引入它们的意义</w:t>
      </w:r>
    </w:p>
    <w:p w:rsidR="00A667FB" w:rsidRPr="004422E2" w:rsidRDefault="0039023B" w:rsidP="0039023B">
      <w:pPr>
        <w:widowControl/>
        <w:spacing w:line="360" w:lineRule="auto"/>
        <w:ind w:rightChars="50" w:right="105" w:firstLineChars="250" w:firstLine="525"/>
        <w:jc w:val="left"/>
        <w:rPr>
          <w:bCs/>
          <w:color w:val="000000"/>
          <w:kern w:val="0"/>
          <w:szCs w:val="21"/>
        </w:rPr>
      </w:pPr>
      <w:r w:rsidRPr="004422E2">
        <w:rPr>
          <w:rFonts w:hAnsi="宋体" w:hint="eastAsia"/>
          <w:bCs/>
          <w:color w:val="000000"/>
          <w:kern w:val="0"/>
          <w:szCs w:val="21"/>
        </w:rPr>
        <w:t xml:space="preserve">2. </w:t>
      </w:r>
      <w:r w:rsidR="00A667FB" w:rsidRPr="004422E2">
        <w:rPr>
          <w:rFonts w:hAnsi="宋体"/>
          <w:bCs/>
          <w:color w:val="000000"/>
          <w:kern w:val="0"/>
          <w:szCs w:val="21"/>
        </w:rPr>
        <w:t>熟悉多组分</w:t>
      </w:r>
      <w:r w:rsidR="00A667FB" w:rsidRPr="004422E2">
        <w:rPr>
          <w:szCs w:val="21"/>
        </w:rPr>
        <w:t>溶液组成的表示法及其相互关系</w:t>
      </w:r>
    </w:p>
    <w:p w:rsidR="00A667FB" w:rsidRPr="004422E2" w:rsidRDefault="00A667FB" w:rsidP="00E84CEE">
      <w:pPr>
        <w:widowControl/>
        <w:spacing w:line="360" w:lineRule="auto"/>
        <w:ind w:rightChars="50" w:right="105" w:firstLine="510"/>
        <w:jc w:val="left"/>
        <w:rPr>
          <w:szCs w:val="21"/>
        </w:rPr>
      </w:pPr>
      <w:r w:rsidRPr="004422E2">
        <w:rPr>
          <w:color w:val="000000"/>
          <w:szCs w:val="21"/>
        </w:rPr>
        <w:t xml:space="preserve">3. </w:t>
      </w:r>
      <w:r w:rsidRPr="004422E2">
        <w:rPr>
          <w:rFonts w:hAnsi="宋体"/>
          <w:color w:val="000000"/>
          <w:szCs w:val="21"/>
        </w:rPr>
        <w:t>掌握</w:t>
      </w:r>
      <w:r w:rsidRPr="004422E2">
        <w:rPr>
          <w:szCs w:val="21"/>
        </w:rPr>
        <w:t>稀溶液中的两个经验定律的使用</w:t>
      </w:r>
    </w:p>
    <w:p w:rsidR="00A667FB" w:rsidRPr="004422E2" w:rsidRDefault="00A667FB" w:rsidP="00A667FB">
      <w:pPr>
        <w:widowControl/>
        <w:snapToGrid w:val="0"/>
        <w:spacing w:line="360" w:lineRule="auto"/>
        <w:ind w:rightChars="50" w:right="105" w:firstLine="510"/>
        <w:jc w:val="left"/>
        <w:rPr>
          <w:bCs/>
          <w:color w:val="000000"/>
          <w:kern w:val="0"/>
          <w:szCs w:val="21"/>
        </w:rPr>
      </w:pPr>
      <w:r w:rsidRPr="004422E2">
        <w:rPr>
          <w:bCs/>
          <w:color w:val="000000"/>
          <w:kern w:val="0"/>
          <w:szCs w:val="21"/>
        </w:rPr>
        <w:t xml:space="preserve">4. </w:t>
      </w:r>
      <w:r w:rsidRPr="004422E2">
        <w:rPr>
          <w:rFonts w:hAnsi="宋体"/>
          <w:bCs/>
          <w:color w:val="000000"/>
          <w:kern w:val="0"/>
          <w:szCs w:val="21"/>
        </w:rPr>
        <w:t>掌握</w:t>
      </w:r>
      <w:r w:rsidRPr="004422E2">
        <w:rPr>
          <w:szCs w:val="21"/>
        </w:rPr>
        <w:t>混合气体（理想和非理想气体）中各组分的化学势的表示法，及逸度的概念</w:t>
      </w:r>
    </w:p>
    <w:p w:rsidR="00A667FB" w:rsidRPr="004422E2" w:rsidRDefault="00A667FB" w:rsidP="00A667FB">
      <w:pPr>
        <w:widowControl/>
        <w:snapToGrid w:val="0"/>
        <w:spacing w:line="360" w:lineRule="auto"/>
        <w:ind w:rightChars="50" w:right="105" w:firstLine="510"/>
        <w:jc w:val="left"/>
        <w:rPr>
          <w:bCs/>
          <w:color w:val="000000"/>
          <w:kern w:val="0"/>
          <w:szCs w:val="21"/>
        </w:rPr>
      </w:pPr>
      <w:r w:rsidRPr="004422E2">
        <w:rPr>
          <w:bCs/>
          <w:color w:val="000000"/>
          <w:kern w:val="0"/>
          <w:szCs w:val="21"/>
        </w:rPr>
        <w:t xml:space="preserve">5. </w:t>
      </w:r>
      <w:r w:rsidRPr="004422E2">
        <w:rPr>
          <w:rFonts w:hAnsi="宋体"/>
          <w:bCs/>
          <w:color w:val="000000"/>
          <w:kern w:val="0"/>
          <w:szCs w:val="21"/>
        </w:rPr>
        <w:t>掌握</w:t>
      </w:r>
      <w:r w:rsidRPr="004422E2">
        <w:rPr>
          <w:szCs w:val="21"/>
        </w:rPr>
        <w:t>理想液态混合物的通性和化学势的表示法</w:t>
      </w:r>
    </w:p>
    <w:p w:rsidR="00A667FB" w:rsidRPr="004422E2" w:rsidRDefault="00A667FB" w:rsidP="00A667FB">
      <w:pPr>
        <w:widowControl/>
        <w:snapToGrid w:val="0"/>
        <w:spacing w:line="360" w:lineRule="auto"/>
        <w:ind w:rightChars="50" w:right="105" w:firstLine="510"/>
        <w:jc w:val="left"/>
        <w:rPr>
          <w:szCs w:val="21"/>
        </w:rPr>
      </w:pPr>
      <w:r w:rsidRPr="004422E2">
        <w:rPr>
          <w:color w:val="000000"/>
          <w:szCs w:val="21"/>
        </w:rPr>
        <w:t>6.</w:t>
      </w:r>
      <w:r w:rsidRPr="004422E2">
        <w:rPr>
          <w:szCs w:val="21"/>
        </w:rPr>
        <w:t xml:space="preserve"> </w:t>
      </w:r>
      <w:r w:rsidRPr="004422E2">
        <w:rPr>
          <w:szCs w:val="21"/>
        </w:rPr>
        <w:t>熟悉理想稀溶液化学势及稀溶液的依数性，及其相关计算</w:t>
      </w:r>
    </w:p>
    <w:p w:rsidR="00A667FB" w:rsidRPr="004422E2" w:rsidRDefault="00A667FB" w:rsidP="00A667FB">
      <w:pPr>
        <w:widowControl/>
        <w:snapToGrid w:val="0"/>
        <w:spacing w:line="360" w:lineRule="auto"/>
        <w:ind w:rightChars="50" w:right="105" w:firstLine="510"/>
        <w:jc w:val="left"/>
        <w:rPr>
          <w:color w:val="000000"/>
          <w:szCs w:val="21"/>
        </w:rPr>
      </w:pPr>
      <w:r w:rsidRPr="004422E2">
        <w:rPr>
          <w:szCs w:val="21"/>
        </w:rPr>
        <w:t xml:space="preserve">7. </w:t>
      </w:r>
      <w:r w:rsidRPr="004422E2">
        <w:rPr>
          <w:szCs w:val="21"/>
        </w:rPr>
        <w:t>了解吉布斯</w:t>
      </w:r>
      <w:r w:rsidRPr="004422E2">
        <w:rPr>
          <w:szCs w:val="21"/>
        </w:rPr>
        <w:t>-</w:t>
      </w:r>
      <w:r w:rsidRPr="004422E2">
        <w:rPr>
          <w:szCs w:val="21"/>
        </w:rPr>
        <w:t>杜亥姆公式和杜亥姆</w:t>
      </w:r>
      <w:r w:rsidRPr="004422E2">
        <w:rPr>
          <w:szCs w:val="21"/>
        </w:rPr>
        <w:t>-</w:t>
      </w:r>
      <w:r w:rsidRPr="004422E2">
        <w:rPr>
          <w:szCs w:val="21"/>
        </w:rPr>
        <w:t>马居尔公式</w:t>
      </w:r>
    </w:p>
    <w:bookmarkEnd w:id="4"/>
    <w:bookmarkEnd w:id="5"/>
    <w:p w:rsidR="00A667FB" w:rsidRPr="004422E2" w:rsidRDefault="00A667FB" w:rsidP="00A667FB">
      <w:pPr>
        <w:widowControl/>
        <w:snapToGrid w:val="0"/>
        <w:spacing w:line="360" w:lineRule="auto"/>
        <w:ind w:rightChars="50" w:right="105" w:firstLine="510"/>
        <w:jc w:val="left"/>
        <w:rPr>
          <w:szCs w:val="21"/>
        </w:rPr>
      </w:pPr>
      <w:r w:rsidRPr="004422E2">
        <w:rPr>
          <w:bCs/>
          <w:color w:val="000000"/>
          <w:kern w:val="0"/>
          <w:szCs w:val="21"/>
        </w:rPr>
        <w:t xml:space="preserve">8. </w:t>
      </w:r>
      <w:r w:rsidRPr="004422E2">
        <w:rPr>
          <w:rFonts w:hAnsi="宋体"/>
          <w:bCs/>
          <w:color w:val="000000"/>
          <w:kern w:val="0"/>
          <w:szCs w:val="21"/>
        </w:rPr>
        <w:t>了解</w:t>
      </w:r>
      <w:r w:rsidRPr="004422E2">
        <w:rPr>
          <w:szCs w:val="21"/>
        </w:rPr>
        <w:t>非理想溶液中各组分的化学势的表示法，及相对活度的概念</w:t>
      </w:r>
    </w:p>
    <w:p w:rsidR="006B1DA5" w:rsidRPr="004422E2" w:rsidRDefault="006B1DA5" w:rsidP="008C6F09">
      <w:pPr>
        <w:spacing w:beforeLines="50" w:line="360" w:lineRule="auto"/>
        <w:jc w:val="left"/>
        <w:rPr>
          <w:rFonts w:eastAsia="黑体"/>
          <w:b/>
          <w:bCs/>
          <w:color w:val="000000"/>
          <w:kern w:val="0"/>
          <w:sz w:val="24"/>
        </w:rPr>
      </w:pPr>
      <w:r w:rsidRPr="004422E2">
        <w:rPr>
          <w:rFonts w:eastAsia="黑体" w:hint="eastAsia"/>
          <w:b/>
          <w:bCs/>
          <w:color w:val="000000"/>
          <w:kern w:val="0"/>
          <w:sz w:val="24"/>
        </w:rPr>
        <w:t>五</w:t>
      </w:r>
      <w:r w:rsidRPr="004422E2">
        <w:rPr>
          <w:rFonts w:eastAsia="黑体"/>
          <w:b/>
          <w:bCs/>
          <w:color w:val="000000"/>
          <w:kern w:val="0"/>
          <w:sz w:val="24"/>
        </w:rPr>
        <w:t>、相平衡</w:t>
      </w:r>
    </w:p>
    <w:p w:rsidR="006B1DA5" w:rsidRPr="004422E2" w:rsidRDefault="006B1DA5" w:rsidP="006B1DA5">
      <w:pPr>
        <w:spacing w:line="360" w:lineRule="auto"/>
        <w:ind w:firstLineChars="200" w:firstLine="420"/>
        <w:rPr>
          <w:bCs/>
          <w:color w:val="000000"/>
          <w:kern w:val="0"/>
          <w:szCs w:val="21"/>
        </w:rPr>
      </w:pPr>
      <w:r w:rsidRPr="004422E2">
        <w:rPr>
          <w:kern w:val="0"/>
          <w:szCs w:val="21"/>
        </w:rPr>
        <w:t xml:space="preserve"> 1. </w:t>
      </w:r>
      <w:r w:rsidRPr="004422E2">
        <w:rPr>
          <w:rFonts w:hAnsi="ˎ̥"/>
          <w:kern w:val="0"/>
          <w:szCs w:val="21"/>
        </w:rPr>
        <w:t>了解相、组分数和自由度等基本概念</w:t>
      </w:r>
      <w:r w:rsidRPr="004422E2">
        <w:rPr>
          <w:rFonts w:hAnsi="ˎ̥" w:hint="eastAsia"/>
          <w:kern w:val="0"/>
          <w:szCs w:val="21"/>
        </w:rPr>
        <w:t>，</w:t>
      </w:r>
      <w:r w:rsidRPr="004422E2">
        <w:rPr>
          <w:rFonts w:hAnsi="宋体"/>
          <w:bCs/>
          <w:color w:val="000000"/>
          <w:kern w:val="0"/>
          <w:szCs w:val="21"/>
        </w:rPr>
        <w:t>掌握</w:t>
      </w:r>
      <w:r w:rsidRPr="004422E2">
        <w:rPr>
          <w:szCs w:val="21"/>
        </w:rPr>
        <w:t>相律的有关计算</w:t>
      </w:r>
    </w:p>
    <w:p w:rsidR="006B1DA5" w:rsidRPr="004422E2" w:rsidRDefault="006B1DA5" w:rsidP="006B1DA5">
      <w:pPr>
        <w:widowControl/>
        <w:spacing w:line="360" w:lineRule="auto"/>
        <w:ind w:rightChars="50" w:right="105" w:firstLine="510"/>
        <w:jc w:val="left"/>
        <w:rPr>
          <w:szCs w:val="21"/>
        </w:rPr>
      </w:pPr>
      <w:r w:rsidRPr="004422E2">
        <w:rPr>
          <w:color w:val="000000"/>
          <w:szCs w:val="21"/>
        </w:rPr>
        <w:t>2.</w:t>
      </w:r>
      <w:r w:rsidRPr="004422E2">
        <w:rPr>
          <w:rFonts w:hint="eastAsia"/>
          <w:color w:val="000000"/>
          <w:szCs w:val="21"/>
        </w:rPr>
        <w:t xml:space="preserve"> </w:t>
      </w:r>
      <w:r w:rsidRPr="004422E2">
        <w:rPr>
          <w:rFonts w:hAnsi="宋体"/>
          <w:color w:val="000000"/>
          <w:szCs w:val="21"/>
        </w:rPr>
        <w:t>了解</w:t>
      </w:r>
      <w:r w:rsidRPr="004422E2">
        <w:rPr>
          <w:szCs w:val="21"/>
        </w:rPr>
        <w:t>单组分系统的相图</w:t>
      </w:r>
    </w:p>
    <w:p w:rsidR="006B1DA5" w:rsidRPr="004422E2" w:rsidRDefault="006B1DA5" w:rsidP="006B1DA5">
      <w:pPr>
        <w:widowControl/>
        <w:spacing w:line="360" w:lineRule="auto"/>
        <w:ind w:rightChars="50" w:right="105" w:firstLine="510"/>
        <w:jc w:val="left"/>
        <w:rPr>
          <w:bCs/>
          <w:color w:val="000000"/>
          <w:kern w:val="0"/>
          <w:szCs w:val="21"/>
        </w:rPr>
      </w:pPr>
      <w:r w:rsidRPr="004422E2">
        <w:rPr>
          <w:bCs/>
          <w:color w:val="000000"/>
          <w:kern w:val="0"/>
          <w:szCs w:val="21"/>
        </w:rPr>
        <w:t>3.</w:t>
      </w:r>
      <w:r w:rsidRPr="004422E2">
        <w:rPr>
          <w:rFonts w:hint="eastAsia"/>
          <w:bCs/>
          <w:color w:val="000000"/>
          <w:kern w:val="0"/>
          <w:szCs w:val="21"/>
        </w:rPr>
        <w:t xml:space="preserve"> </w:t>
      </w:r>
      <w:r w:rsidRPr="004422E2">
        <w:rPr>
          <w:rFonts w:hAnsi="宋体"/>
          <w:bCs/>
          <w:color w:val="000000"/>
          <w:kern w:val="0"/>
          <w:szCs w:val="21"/>
        </w:rPr>
        <w:t>掌握</w:t>
      </w:r>
      <w:r w:rsidRPr="004422E2">
        <w:rPr>
          <w:szCs w:val="21"/>
        </w:rPr>
        <w:t>Clapeyron</w:t>
      </w:r>
      <w:r w:rsidRPr="004422E2">
        <w:rPr>
          <w:szCs w:val="21"/>
        </w:rPr>
        <w:t>方程和</w:t>
      </w:r>
      <w:r w:rsidRPr="004422E2">
        <w:rPr>
          <w:szCs w:val="21"/>
        </w:rPr>
        <w:t>Clausius-Clapeyron</w:t>
      </w:r>
      <w:r w:rsidRPr="004422E2">
        <w:rPr>
          <w:szCs w:val="21"/>
        </w:rPr>
        <w:t>方程的意义及相关计算</w:t>
      </w:r>
    </w:p>
    <w:p w:rsidR="006B1DA5" w:rsidRPr="004422E2" w:rsidRDefault="006B1DA5" w:rsidP="006B1DA5">
      <w:pPr>
        <w:widowControl/>
        <w:spacing w:line="360" w:lineRule="auto"/>
        <w:ind w:rightChars="50" w:right="105" w:firstLine="510"/>
        <w:jc w:val="left"/>
        <w:rPr>
          <w:szCs w:val="21"/>
        </w:rPr>
      </w:pPr>
      <w:r w:rsidRPr="004422E2">
        <w:rPr>
          <w:bCs/>
          <w:color w:val="000000"/>
          <w:kern w:val="0"/>
          <w:szCs w:val="21"/>
        </w:rPr>
        <w:t>4.</w:t>
      </w:r>
      <w:r w:rsidRPr="004422E2">
        <w:rPr>
          <w:rFonts w:hint="eastAsia"/>
          <w:bCs/>
          <w:color w:val="000000"/>
          <w:kern w:val="0"/>
          <w:szCs w:val="21"/>
        </w:rPr>
        <w:t xml:space="preserve"> </w:t>
      </w:r>
      <w:r w:rsidRPr="004422E2">
        <w:rPr>
          <w:rFonts w:hAnsi="宋体"/>
          <w:bCs/>
          <w:color w:val="000000"/>
          <w:kern w:val="0"/>
          <w:szCs w:val="21"/>
        </w:rPr>
        <w:t>了解</w:t>
      </w:r>
      <w:r w:rsidRPr="004422E2">
        <w:rPr>
          <w:szCs w:val="21"/>
        </w:rPr>
        <w:t>二组分系统的相图及其应用</w:t>
      </w:r>
    </w:p>
    <w:p w:rsidR="006B1DA5" w:rsidRPr="004422E2" w:rsidRDefault="006B1DA5" w:rsidP="006B1DA5">
      <w:pPr>
        <w:widowControl/>
        <w:spacing w:line="360" w:lineRule="auto"/>
        <w:ind w:rightChars="50" w:right="105" w:firstLine="510"/>
        <w:jc w:val="left"/>
        <w:rPr>
          <w:szCs w:val="21"/>
        </w:rPr>
      </w:pPr>
      <w:r w:rsidRPr="004422E2">
        <w:rPr>
          <w:szCs w:val="21"/>
        </w:rPr>
        <w:t xml:space="preserve">5. </w:t>
      </w:r>
      <w:r w:rsidRPr="004422E2">
        <w:rPr>
          <w:szCs w:val="21"/>
        </w:rPr>
        <w:t>掌握杠杆规则的适用范围，及其相关计算</w:t>
      </w:r>
    </w:p>
    <w:p w:rsidR="006B1DA5" w:rsidRPr="004422E2" w:rsidRDefault="006B1DA5" w:rsidP="006B1DA5">
      <w:pPr>
        <w:widowControl/>
        <w:spacing w:line="360" w:lineRule="auto"/>
        <w:ind w:rightChars="50" w:right="105" w:firstLine="510"/>
        <w:jc w:val="left"/>
        <w:rPr>
          <w:bCs/>
          <w:color w:val="000000"/>
          <w:kern w:val="0"/>
          <w:szCs w:val="21"/>
        </w:rPr>
      </w:pPr>
      <w:r w:rsidRPr="004422E2">
        <w:rPr>
          <w:color w:val="000000"/>
          <w:szCs w:val="21"/>
        </w:rPr>
        <w:t>6.</w:t>
      </w:r>
      <w:r w:rsidRPr="004422E2">
        <w:rPr>
          <w:rFonts w:hint="eastAsia"/>
          <w:color w:val="000000"/>
          <w:szCs w:val="21"/>
        </w:rPr>
        <w:t xml:space="preserve"> </w:t>
      </w:r>
      <w:r w:rsidRPr="004422E2">
        <w:rPr>
          <w:szCs w:val="21"/>
        </w:rPr>
        <w:t>了解三组分系统的相图及其应用</w:t>
      </w:r>
    </w:p>
    <w:p w:rsidR="006B1DA5" w:rsidRPr="004422E2" w:rsidRDefault="006B1DA5" w:rsidP="008C6F09">
      <w:pPr>
        <w:spacing w:beforeLines="50" w:line="360" w:lineRule="auto"/>
        <w:jc w:val="left"/>
        <w:rPr>
          <w:rFonts w:eastAsia="黑体"/>
          <w:b/>
          <w:bCs/>
          <w:color w:val="000000"/>
          <w:kern w:val="0"/>
          <w:sz w:val="24"/>
        </w:rPr>
      </w:pPr>
      <w:r w:rsidRPr="004422E2">
        <w:rPr>
          <w:rFonts w:eastAsia="黑体" w:hint="eastAsia"/>
          <w:b/>
          <w:bCs/>
          <w:color w:val="000000"/>
          <w:kern w:val="0"/>
          <w:sz w:val="24"/>
        </w:rPr>
        <w:t>六</w:t>
      </w:r>
      <w:r w:rsidRPr="004422E2">
        <w:rPr>
          <w:rFonts w:eastAsia="黑体"/>
          <w:b/>
          <w:bCs/>
          <w:color w:val="000000"/>
          <w:kern w:val="0"/>
          <w:sz w:val="24"/>
        </w:rPr>
        <w:t>、化学平衡</w:t>
      </w:r>
    </w:p>
    <w:p w:rsidR="006B1DA5" w:rsidRPr="004422E2" w:rsidRDefault="0039023B" w:rsidP="0039023B">
      <w:pPr>
        <w:spacing w:line="360" w:lineRule="auto"/>
        <w:ind w:firstLineChars="250" w:firstLine="525"/>
        <w:rPr>
          <w:bCs/>
          <w:szCs w:val="21"/>
        </w:rPr>
      </w:pPr>
      <w:r w:rsidRPr="004422E2">
        <w:rPr>
          <w:rFonts w:hint="eastAsia"/>
          <w:bCs/>
          <w:szCs w:val="21"/>
        </w:rPr>
        <w:t xml:space="preserve">1. </w:t>
      </w:r>
      <w:r w:rsidR="006B1DA5" w:rsidRPr="004422E2">
        <w:rPr>
          <w:bCs/>
          <w:szCs w:val="21"/>
        </w:rPr>
        <w:t>了解</w:t>
      </w:r>
      <w:r w:rsidR="006B1DA5" w:rsidRPr="004422E2">
        <w:rPr>
          <w:szCs w:val="21"/>
        </w:rPr>
        <w:t>化学反应的平衡条件和化学反应的亲和势</w:t>
      </w:r>
    </w:p>
    <w:p w:rsidR="006B1DA5" w:rsidRPr="004422E2" w:rsidRDefault="0039023B" w:rsidP="0039023B">
      <w:pPr>
        <w:spacing w:line="360" w:lineRule="auto"/>
        <w:ind w:firstLineChars="250" w:firstLine="525"/>
        <w:rPr>
          <w:szCs w:val="21"/>
        </w:rPr>
      </w:pPr>
      <w:r w:rsidRPr="004422E2">
        <w:rPr>
          <w:rFonts w:hint="eastAsia"/>
          <w:bCs/>
          <w:szCs w:val="21"/>
        </w:rPr>
        <w:t xml:space="preserve">2. </w:t>
      </w:r>
      <w:r w:rsidR="006B1DA5" w:rsidRPr="004422E2">
        <w:rPr>
          <w:bCs/>
          <w:szCs w:val="21"/>
        </w:rPr>
        <w:t>了解</w:t>
      </w:r>
      <w:r w:rsidR="006B1DA5" w:rsidRPr="004422E2">
        <w:rPr>
          <w:szCs w:val="21"/>
        </w:rPr>
        <w:t>化学反应的平衡常数和等温方程式</w:t>
      </w:r>
      <w:r w:rsidR="006B1DA5" w:rsidRPr="004422E2">
        <w:rPr>
          <w:rFonts w:hint="eastAsia"/>
          <w:szCs w:val="21"/>
        </w:rPr>
        <w:t xml:space="preserve"> </w:t>
      </w:r>
    </w:p>
    <w:p w:rsidR="0039023B" w:rsidRPr="004422E2" w:rsidRDefault="0039023B" w:rsidP="0039023B">
      <w:pPr>
        <w:spacing w:line="360" w:lineRule="auto"/>
        <w:ind w:firstLineChars="250" w:firstLine="525"/>
        <w:rPr>
          <w:szCs w:val="21"/>
        </w:rPr>
      </w:pPr>
      <w:r w:rsidRPr="004422E2">
        <w:rPr>
          <w:rFonts w:hint="eastAsia"/>
          <w:szCs w:val="21"/>
        </w:rPr>
        <w:t xml:space="preserve">3. </w:t>
      </w:r>
      <w:r w:rsidR="006B1DA5" w:rsidRPr="004422E2">
        <w:rPr>
          <w:szCs w:val="21"/>
        </w:rPr>
        <w:t>掌握平衡常数的表示式及相关计算</w:t>
      </w:r>
      <w:r w:rsidR="006B1DA5" w:rsidRPr="004422E2">
        <w:rPr>
          <w:rFonts w:hint="eastAsia"/>
          <w:szCs w:val="21"/>
        </w:rPr>
        <w:t xml:space="preserve"> </w:t>
      </w:r>
    </w:p>
    <w:p w:rsidR="0039023B" w:rsidRPr="004422E2" w:rsidRDefault="0039023B" w:rsidP="0039023B">
      <w:pPr>
        <w:spacing w:line="360" w:lineRule="auto"/>
        <w:ind w:firstLineChars="250" w:firstLine="525"/>
        <w:rPr>
          <w:szCs w:val="21"/>
        </w:rPr>
      </w:pPr>
      <w:r w:rsidRPr="004422E2">
        <w:rPr>
          <w:rFonts w:hint="eastAsia"/>
          <w:szCs w:val="21"/>
        </w:rPr>
        <w:t xml:space="preserve">4. </w:t>
      </w:r>
      <w:r w:rsidR="006B1DA5" w:rsidRPr="004422E2">
        <w:rPr>
          <w:bCs/>
          <w:szCs w:val="21"/>
        </w:rPr>
        <w:t>掌握</w:t>
      </w:r>
      <w:r w:rsidR="006B1DA5" w:rsidRPr="004422E2">
        <w:rPr>
          <w:szCs w:val="21"/>
        </w:rPr>
        <w:t>平衡转化率的计算</w:t>
      </w:r>
    </w:p>
    <w:p w:rsidR="0039023B" w:rsidRPr="004422E2" w:rsidRDefault="0039023B" w:rsidP="0039023B">
      <w:pPr>
        <w:spacing w:line="360" w:lineRule="auto"/>
        <w:ind w:firstLineChars="250" w:firstLine="525"/>
        <w:rPr>
          <w:szCs w:val="21"/>
        </w:rPr>
      </w:pPr>
      <w:r w:rsidRPr="004422E2">
        <w:rPr>
          <w:rFonts w:hint="eastAsia"/>
          <w:szCs w:val="21"/>
        </w:rPr>
        <w:t xml:space="preserve">5. </w:t>
      </w:r>
      <w:r w:rsidR="006B1DA5" w:rsidRPr="004422E2">
        <w:rPr>
          <w:bCs/>
          <w:szCs w:val="21"/>
        </w:rPr>
        <w:t>理解</w:t>
      </w:r>
      <w:r w:rsidR="006B1DA5" w:rsidRPr="004422E2">
        <w:rPr>
          <w:szCs w:val="21"/>
        </w:rPr>
        <w:t>标准生成吉布斯自由能的意义，掌握其相关计算</w:t>
      </w:r>
    </w:p>
    <w:p w:rsidR="0039023B" w:rsidRPr="004422E2" w:rsidRDefault="0039023B" w:rsidP="0039023B">
      <w:pPr>
        <w:spacing w:line="360" w:lineRule="auto"/>
        <w:ind w:firstLineChars="250" w:firstLine="525"/>
        <w:rPr>
          <w:szCs w:val="21"/>
        </w:rPr>
      </w:pPr>
      <w:r w:rsidRPr="004422E2">
        <w:rPr>
          <w:rFonts w:hint="eastAsia"/>
          <w:szCs w:val="21"/>
        </w:rPr>
        <w:t xml:space="preserve">6. </w:t>
      </w:r>
      <w:r w:rsidR="006B1DA5" w:rsidRPr="004422E2">
        <w:rPr>
          <w:szCs w:val="21"/>
        </w:rPr>
        <w:t>掌握温度、压力及惰性气体对化学平衡的影响</w:t>
      </w:r>
    </w:p>
    <w:p w:rsidR="006B1DA5" w:rsidRPr="004422E2" w:rsidRDefault="0039023B" w:rsidP="0039023B">
      <w:pPr>
        <w:spacing w:line="360" w:lineRule="auto"/>
        <w:ind w:firstLineChars="250" w:firstLine="525"/>
        <w:rPr>
          <w:szCs w:val="21"/>
        </w:rPr>
      </w:pPr>
      <w:r w:rsidRPr="004422E2">
        <w:rPr>
          <w:rFonts w:hint="eastAsia"/>
          <w:szCs w:val="21"/>
        </w:rPr>
        <w:t xml:space="preserve">7. </w:t>
      </w:r>
      <w:r w:rsidR="006B1DA5" w:rsidRPr="004422E2">
        <w:rPr>
          <w:szCs w:val="21"/>
        </w:rPr>
        <w:t>了解反应的耦合和同时</w:t>
      </w:r>
      <w:r w:rsidR="006B1DA5" w:rsidRPr="004422E2">
        <w:rPr>
          <w:rFonts w:hint="eastAsia"/>
          <w:szCs w:val="21"/>
        </w:rPr>
        <w:t>化学</w:t>
      </w:r>
      <w:r w:rsidR="006B1DA5" w:rsidRPr="004422E2">
        <w:rPr>
          <w:szCs w:val="21"/>
        </w:rPr>
        <w:t>平衡</w:t>
      </w:r>
    </w:p>
    <w:p w:rsidR="006B1DA5" w:rsidRPr="004422E2" w:rsidRDefault="006B1DA5" w:rsidP="008C6F09">
      <w:pPr>
        <w:pStyle w:val="a6"/>
        <w:numPr>
          <w:ilvl w:val="0"/>
          <w:numId w:val="12"/>
        </w:numPr>
        <w:spacing w:beforeLines="50" w:line="360" w:lineRule="auto"/>
        <w:ind w:firstLineChars="0"/>
        <w:jc w:val="left"/>
        <w:rPr>
          <w:rFonts w:eastAsia="黑体"/>
          <w:b/>
          <w:bCs/>
          <w:color w:val="000000"/>
          <w:kern w:val="0"/>
          <w:sz w:val="24"/>
        </w:rPr>
      </w:pPr>
      <w:r w:rsidRPr="004422E2">
        <w:rPr>
          <w:rFonts w:eastAsia="黑体"/>
          <w:b/>
          <w:bCs/>
          <w:color w:val="000000"/>
          <w:kern w:val="0"/>
          <w:sz w:val="24"/>
        </w:rPr>
        <w:t>电解质溶液</w:t>
      </w:r>
    </w:p>
    <w:p w:rsidR="0039023B" w:rsidRPr="004422E2" w:rsidRDefault="0039023B" w:rsidP="0039023B">
      <w:pPr>
        <w:spacing w:line="360" w:lineRule="auto"/>
        <w:ind w:firstLineChars="250" w:firstLine="525"/>
        <w:rPr>
          <w:szCs w:val="21"/>
        </w:rPr>
      </w:pPr>
      <w:r w:rsidRPr="004422E2">
        <w:rPr>
          <w:rFonts w:hint="eastAsia"/>
          <w:bCs/>
          <w:szCs w:val="21"/>
        </w:rPr>
        <w:lastRenderedPageBreak/>
        <w:t xml:space="preserve">1. </w:t>
      </w:r>
      <w:r w:rsidR="006B1DA5" w:rsidRPr="004422E2">
        <w:rPr>
          <w:bCs/>
          <w:szCs w:val="21"/>
        </w:rPr>
        <w:t>掌握</w:t>
      </w:r>
      <w:r w:rsidR="006B1DA5" w:rsidRPr="004422E2">
        <w:rPr>
          <w:szCs w:val="21"/>
        </w:rPr>
        <w:t>电化学的基本概念和法拉第定律</w:t>
      </w:r>
    </w:p>
    <w:p w:rsidR="0039023B" w:rsidRPr="004422E2" w:rsidRDefault="0039023B" w:rsidP="0039023B">
      <w:pPr>
        <w:spacing w:line="360" w:lineRule="auto"/>
        <w:ind w:firstLineChars="250" w:firstLine="525"/>
        <w:rPr>
          <w:szCs w:val="21"/>
        </w:rPr>
      </w:pPr>
      <w:r w:rsidRPr="004422E2">
        <w:rPr>
          <w:rFonts w:hint="eastAsia"/>
          <w:szCs w:val="21"/>
        </w:rPr>
        <w:t xml:space="preserve">2. </w:t>
      </w:r>
      <w:r w:rsidR="006B1DA5" w:rsidRPr="004422E2">
        <w:rPr>
          <w:bCs/>
          <w:szCs w:val="21"/>
        </w:rPr>
        <w:t>掌握</w:t>
      </w:r>
      <w:r w:rsidR="006B1DA5" w:rsidRPr="004422E2">
        <w:rPr>
          <w:szCs w:val="21"/>
        </w:rPr>
        <w:t>离子的电迁移和迁移数的定义，及相关计算</w:t>
      </w:r>
    </w:p>
    <w:p w:rsidR="0039023B" w:rsidRPr="004422E2" w:rsidRDefault="0039023B" w:rsidP="0039023B">
      <w:pPr>
        <w:spacing w:line="360" w:lineRule="auto"/>
        <w:ind w:firstLineChars="250" w:firstLine="525"/>
        <w:rPr>
          <w:szCs w:val="21"/>
        </w:rPr>
      </w:pPr>
      <w:r w:rsidRPr="004422E2">
        <w:rPr>
          <w:rFonts w:hint="eastAsia"/>
          <w:szCs w:val="21"/>
        </w:rPr>
        <w:t xml:space="preserve">3. </w:t>
      </w:r>
      <w:r w:rsidR="006B1DA5" w:rsidRPr="004422E2">
        <w:rPr>
          <w:szCs w:val="21"/>
        </w:rPr>
        <w:t>掌握电解质溶液的电导率、摩尔电导率意义及它们与溶液浓度关系</w:t>
      </w:r>
    </w:p>
    <w:p w:rsidR="0039023B" w:rsidRPr="004422E2" w:rsidRDefault="0039023B" w:rsidP="0039023B">
      <w:pPr>
        <w:spacing w:line="360" w:lineRule="auto"/>
        <w:ind w:firstLineChars="250" w:firstLine="525"/>
        <w:rPr>
          <w:bCs/>
          <w:szCs w:val="21"/>
        </w:rPr>
      </w:pPr>
      <w:r w:rsidRPr="004422E2">
        <w:rPr>
          <w:rFonts w:hint="eastAsia"/>
          <w:szCs w:val="21"/>
        </w:rPr>
        <w:t xml:space="preserve">4. </w:t>
      </w:r>
      <w:r w:rsidR="006B1DA5" w:rsidRPr="004422E2">
        <w:rPr>
          <w:bCs/>
          <w:szCs w:val="21"/>
        </w:rPr>
        <w:t>掌握电解质的平均活度和平均活度</w:t>
      </w:r>
      <w:r w:rsidR="006B1DA5" w:rsidRPr="004422E2">
        <w:rPr>
          <w:rFonts w:hint="eastAsia"/>
          <w:bCs/>
          <w:szCs w:val="21"/>
        </w:rPr>
        <w:t>因子的</w:t>
      </w:r>
      <w:r w:rsidR="006B1DA5" w:rsidRPr="004422E2">
        <w:rPr>
          <w:bCs/>
          <w:szCs w:val="21"/>
        </w:rPr>
        <w:t>意义及计算方法</w:t>
      </w:r>
    </w:p>
    <w:p w:rsidR="0039023B" w:rsidRPr="004422E2" w:rsidRDefault="0039023B" w:rsidP="0039023B">
      <w:pPr>
        <w:spacing w:line="360" w:lineRule="auto"/>
        <w:ind w:firstLineChars="250" w:firstLine="525"/>
        <w:rPr>
          <w:bCs/>
          <w:szCs w:val="21"/>
        </w:rPr>
      </w:pPr>
      <w:r w:rsidRPr="004422E2">
        <w:rPr>
          <w:rFonts w:hint="eastAsia"/>
          <w:bCs/>
          <w:szCs w:val="21"/>
        </w:rPr>
        <w:t xml:space="preserve">5. </w:t>
      </w:r>
      <w:r w:rsidR="006B1DA5" w:rsidRPr="004422E2">
        <w:rPr>
          <w:bCs/>
          <w:szCs w:val="21"/>
        </w:rPr>
        <w:t>掌握离子强度和德拜</w:t>
      </w:r>
      <w:r w:rsidR="006B1DA5" w:rsidRPr="004422E2">
        <w:rPr>
          <w:bCs/>
          <w:szCs w:val="21"/>
        </w:rPr>
        <w:t>-</w:t>
      </w:r>
      <w:r w:rsidR="006B1DA5" w:rsidRPr="004422E2">
        <w:rPr>
          <w:bCs/>
          <w:szCs w:val="21"/>
        </w:rPr>
        <w:t>休克尔极限公式，并会计算离子强度</w:t>
      </w:r>
    </w:p>
    <w:p w:rsidR="006B1DA5" w:rsidRPr="004422E2" w:rsidRDefault="0039023B" w:rsidP="0039023B">
      <w:pPr>
        <w:spacing w:line="360" w:lineRule="auto"/>
        <w:ind w:firstLineChars="250" w:firstLine="525"/>
        <w:rPr>
          <w:bCs/>
          <w:szCs w:val="21"/>
        </w:rPr>
      </w:pPr>
      <w:r w:rsidRPr="004422E2">
        <w:rPr>
          <w:rFonts w:hint="eastAsia"/>
          <w:bCs/>
          <w:szCs w:val="21"/>
        </w:rPr>
        <w:t xml:space="preserve">6. </w:t>
      </w:r>
      <w:r w:rsidR="006B1DA5" w:rsidRPr="004422E2">
        <w:rPr>
          <w:bCs/>
          <w:szCs w:val="21"/>
        </w:rPr>
        <w:t>了解强电解质溶液的离子互吸理论基本内容及使用范围</w:t>
      </w:r>
    </w:p>
    <w:p w:rsidR="006B1DA5" w:rsidRPr="004422E2" w:rsidRDefault="006B1DA5" w:rsidP="008C6F09">
      <w:pPr>
        <w:spacing w:beforeLines="50" w:line="360" w:lineRule="auto"/>
        <w:jc w:val="left"/>
        <w:rPr>
          <w:rFonts w:eastAsia="黑体"/>
          <w:b/>
          <w:bCs/>
          <w:color w:val="000000"/>
          <w:kern w:val="0"/>
          <w:sz w:val="24"/>
        </w:rPr>
      </w:pPr>
      <w:r w:rsidRPr="004422E2">
        <w:rPr>
          <w:rFonts w:eastAsia="黑体" w:hint="eastAsia"/>
          <w:b/>
          <w:bCs/>
          <w:color w:val="000000"/>
          <w:kern w:val="0"/>
          <w:sz w:val="24"/>
        </w:rPr>
        <w:t>八</w:t>
      </w:r>
      <w:r w:rsidRPr="004422E2">
        <w:rPr>
          <w:rFonts w:eastAsia="黑体"/>
          <w:b/>
          <w:bCs/>
          <w:color w:val="000000"/>
          <w:kern w:val="0"/>
          <w:sz w:val="24"/>
        </w:rPr>
        <w:t>、可逆电池的电动势及其应用</w:t>
      </w:r>
    </w:p>
    <w:p w:rsidR="006B1DA5" w:rsidRPr="004422E2" w:rsidRDefault="0039023B" w:rsidP="0039023B">
      <w:pPr>
        <w:spacing w:line="360" w:lineRule="auto"/>
        <w:ind w:firstLineChars="250" w:firstLine="525"/>
        <w:rPr>
          <w:bCs/>
          <w:szCs w:val="21"/>
        </w:rPr>
      </w:pPr>
      <w:r w:rsidRPr="004422E2">
        <w:rPr>
          <w:rFonts w:hint="eastAsia"/>
          <w:bCs/>
          <w:szCs w:val="21"/>
        </w:rPr>
        <w:t xml:space="preserve">1. </w:t>
      </w:r>
      <w:r w:rsidR="006B1DA5" w:rsidRPr="004422E2">
        <w:rPr>
          <w:bCs/>
          <w:szCs w:val="21"/>
        </w:rPr>
        <w:t>掌握形成可逆电池的必要条件及可逆电极的类型</w:t>
      </w:r>
    </w:p>
    <w:p w:rsidR="006B1DA5" w:rsidRPr="004422E2" w:rsidRDefault="0039023B" w:rsidP="0039023B">
      <w:pPr>
        <w:spacing w:line="360" w:lineRule="auto"/>
        <w:ind w:firstLineChars="250" w:firstLine="525"/>
        <w:rPr>
          <w:bCs/>
          <w:szCs w:val="21"/>
        </w:rPr>
      </w:pPr>
      <w:r w:rsidRPr="004422E2">
        <w:rPr>
          <w:rFonts w:hint="eastAsia"/>
          <w:bCs/>
          <w:szCs w:val="21"/>
        </w:rPr>
        <w:t xml:space="preserve">2. </w:t>
      </w:r>
      <w:r w:rsidR="006B1DA5" w:rsidRPr="004422E2">
        <w:rPr>
          <w:bCs/>
          <w:szCs w:val="21"/>
        </w:rPr>
        <w:t>了解电动势的测定原理和方法</w:t>
      </w:r>
    </w:p>
    <w:p w:rsidR="006B1DA5" w:rsidRPr="004422E2" w:rsidRDefault="0039023B" w:rsidP="0039023B">
      <w:pPr>
        <w:spacing w:line="360" w:lineRule="auto"/>
        <w:ind w:firstLineChars="250" w:firstLine="525"/>
        <w:rPr>
          <w:bCs/>
          <w:szCs w:val="21"/>
        </w:rPr>
      </w:pPr>
      <w:r w:rsidRPr="004422E2">
        <w:rPr>
          <w:rFonts w:hint="eastAsia"/>
          <w:bCs/>
          <w:szCs w:val="21"/>
        </w:rPr>
        <w:t xml:space="preserve">3. </w:t>
      </w:r>
      <w:r w:rsidR="006B1DA5" w:rsidRPr="004422E2">
        <w:rPr>
          <w:bCs/>
          <w:szCs w:val="21"/>
        </w:rPr>
        <w:t>掌握可逆电池的书写方法及电动势的取号，能熟练写出电极反应和电池反应</w:t>
      </w:r>
    </w:p>
    <w:p w:rsidR="006B1DA5" w:rsidRPr="004422E2" w:rsidRDefault="0039023B" w:rsidP="0039023B">
      <w:pPr>
        <w:spacing w:line="360" w:lineRule="auto"/>
        <w:ind w:firstLineChars="250" w:firstLine="525"/>
        <w:rPr>
          <w:bCs/>
          <w:szCs w:val="21"/>
        </w:rPr>
      </w:pPr>
      <w:r w:rsidRPr="004422E2">
        <w:rPr>
          <w:rFonts w:hint="eastAsia"/>
          <w:bCs/>
          <w:szCs w:val="21"/>
        </w:rPr>
        <w:t xml:space="preserve">4. </w:t>
      </w:r>
      <w:r w:rsidR="006B1DA5" w:rsidRPr="004422E2">
        <w:rPr>
          <w:bCs/>
          <w:szCs w:val="21"/>
        </w:rPr>
        <w:t>掌握可逆电池热力学的相关计算</w:t>
      </w:r>
    </w:p>
    <w:p w:rsidR="006B1DA5" w:rsidRPr="004422E2" w:rsidRDefault="0039023B" w:rsidP="0039023B">
      <w:pPr>
        <w:spacing w:line="360" w:lineRule="auto"/>
        <w:ind w:firstLineChars="250" w:firstLine="525"/>
        <w:rPr>
          <w:bCs/>
          <w:szCs w:val="21"/>
        </w:rPr>
      </w:pPr>
      <w:r w:rsidRPr="004422E2">
        <w:rPr>
          <w:rFonts w:hint="eastAsia"/>
          <w:bCs/>
          <w:szCs w:val="21"/>
        </w:rPr>
        <w:t xml:space="preserve">5. </w:t>
      </w:r>
      <w:r w:rsidR="006B1DA5" w:rsidRPr="004422E2">
        <w:rPr>
          <w:bCs/>
          <w:szCs w:val="21"/>
        </w:rPr>
        <w:t>了解电动势产生的机理</w:t>
      </w:r>
    </w:p>
    <w:p w:rsidR="006B1DA5" w:rsidRPr="004422E2" w:rsidRDefault="0039023B" w:rsidP="0039023B">
      <w:pPr>
        <w:spacing w:line="360" w:lineRule="auto"/>
        <w:ind w:leftChars="250" w:left="735" w:hangingChars="100" w:hanging="210"/>
        <w:rPr>
          <w:bCs/>
          <w:szCs w:val="21"/>
        </w:rPr>
      </w:pPr>
      <w:r w:rsidRPr="004422E2">
        <w:rPr>
          <w:rFonts w:hint="eastAsia"/>
          <w:bCs/>
          <w:szCs w:val="21"/>
        </w:rPr>
        <w:t xml:space="preserve">6. </w:t>
      </w:r>
      <w:r w:rsidR="006B1DA5" w:rsidRPr="004422E2">
        <w:rPr>
          <w:bCs/>
          <w:szCs w:val="21"/>
        </w:rPr>
        <w:t>熟悉电动势测定的主要应用，会从可逆电池测定数据计算平均活度因子，解离平衡常数等</w:t>
      </w:r>
    </w:p>
    <w:p w:rsidR="006B1DA5" w:rsidRPr="004422E2" w:rsidRDefault="0039023B" w:rsidP="0039023B">
      <w:pPr>
        <w:spacing w:line="360" w:lineRule="auto"/>
        <w:ind w:firstLineChars="250" w:firstLine="525"/>
        <w:rPr>
          <w:bCs/>
          <w:szCs w:val="21"/>
        </w:rPr>
      </w:pPr>
      <w:r w:rsidRPr="004422E2">
        <w:rPr>
          <w:rFonts w:hint="eastAsia"/>
          <w:bCs/>
          <w:szCs w:val="21"/>
        </w:rPr>
        <w:t xml:space="preserve">7. </w:t>
      </w:r>
      <w:r w:rsidR="006B1DA5" w:rsidRPr="004422E2">
        <w:rPr>
          <w:bCs/>
          <w:szCs w:val="21"/>
        </w:rPr>
        <w:t>掌握浓差电池和液体接界电势的计算公式</w:t>
      </w:r>
    </w:p>
    <w:p w:rsidR="006B1DA5" w:rsidRPr="004422E2" w:rsidRDefault="006B1DA5" w:rsidP="008C6F09">
      <w:pPr>
        <w:spacing w:beforeLines="50" w:line="360" w:lineRule="auto"/>
        <w:jc w:val="left"/>
        <w:rPr>
          <w:rFonts w:eastAsia="黑体"/>
          <w:b/>
          <w:bCs/>
          <w:color w:val="000000"/>
          <w:kern w:val="0"/>
          <w:sz w:val="24"/>
        </w:rPr>
      </w:pPr>
      <w:r w:rsidRPr="004422E2">
        <w:rPr>
          <w:rFonts w:eastAsia="黑体" w:hint="eastAsia"/>
          <w:b/>
          <w:bCs/>
          <w:color w:val="000000"/>
          <w:kern w:val="0"/>
          <w:sz w:val="24"/>
        </w:rPr>
        <w:t>九</w:t>
      </w:r>
      <w:r w:rsidRPr="004422E2">
        <w:rPr>
          <w:rFonts w:eastAsia="黑体"/>
          <w:b/>
          <w:bCs/>
          <w:color w:val="000000"/>
          <w:kern w:val="0"/>
          <w:sz w:val="24"/>
        </w:rPr>
        <w:t>、</w:t>
      </w:r>
      <w:r w:rsidR="00104C59" w:rsidRPr="004422E2">
        <w:rPr>
          <w:rFonts w:eastAsia="黑体" w:hint="eastAsia"/>
          <w:b/>
          <w:bCs/>
          <w:color w:val="000000"/>
          <w:kern w:val="0"/>
          <w:sz w:val="24"/>
        </w:rPr>
        <w:t>电解</w:t>
      </w:r>
      <w:r w:rsidRPr="004422E2">
        <w:rPr>
          <w:rFonts w:eastAsia="黑体"/>
          <w:b/>
          <w:bCs/>
          <w:color w:val="000000"/>
          <w:kern w:val="0"/>
          <w:sz w:val="24"/>
        </w:rPr>
        <w:t>与极化作用</w:t>
      </w:r>
      <w:r w:rsidRPr="004422E2">
        <w:rPr>
          <w:rFonts w:eastAsia="黑体"/>
          <w:b/>
          <w:bCs/>
          <w:color w:val="000000"/>
          <w:kern w:val="0"/>
          <w:sz w:val="24"/>
        </w:rPr>
        <w:t xml:space="preserve"> </w:t>
      </w:r>
    </w:p>
    <w:p w:rsidR="006B1DA5" w:rsidRPr="004422E2" w:rsidRDefault="006B1DA5" w:rsidP="0039023B">
      <w:pPr>
        <w:spacing w:line="360" w:lineRule="auto"/>
        <w:ind w:firstLineChars="250" w:firstLine="525"/>
        <w:rPr>
          <w:bCs/>
          <w:szCs w:val="21"/>
        </w:rPr>
      </w:pPr>
      <w:r w:rsidRPr="004422E2">
        <w:rPr>
          <w:bCs/>
          <w:szCs w:val="21"/>
        </w:rPr>
        <w:t xml:space="preserve">1. </w:t>
      </w:r>
      <w:r w:rsidRPr="004422E2">
        <w:rPr>
          <w:bCs/>
          <w:szCs w:val="21"/>
        </w:rPr>
        <w:t>掌握分解电压的意义及有关计算</w:t>
      </w:r>
    </w:p>
    <w:p w:rsidR="006B1DA5" w:rsidRPr="004422E2" w:rsidRDefault="006B1DA5" w:rsidP="0039023B">
      <w:pPr>
        <w:spacing w:line="360" w:lineRule="auto"/>
        <w:ind w:firstLineChars="250" w:firstLine="525"/>
        <w:rPr>
          <w:bCs/>
          <w:szCs w:val="21"/>
        </w:rPr>
      </w:pPr>
      <w:r w:rsidRPr="004422E2">
        <w:rPr>
          <w:bCs/>
          <w:szCs w:val="21"/>
        </w:rPr>
        <w:t>2.</w:t>
      </w:r>
      <w:r w:rsidRPr="004422E2">
        <w:rPr>
          <w:rFonts w:hint="eastAsia"/>
          <w:bCs/>
          <w:szCs w:val="21"/>
        </w:rPr>
        <w:t xml:space="preserve"> </w:t>
      </w:r>
      <w:r w:rsidRPr="004422E2">
        <w:rPr>
          <w:bCs/>
          <w:szCs w:val="21"/>
        </w:rPr>
        <w:t>掌握极化作用的意义，超电势和极化曲线</w:t>
      </w:r>
    </w:p>
    <w:p w:rsidR="006B1DA5" w:rsidRPr="004422E2" w:rsidRDefault="006B1DA5" w:rsidP="0039023B">
      <w:pPr>
        <w:spacing w:line="360" w:lineRule="auto"/>
        <w:ind w:firstLineChars="250" w:firstLine="525"/>
        <w:rPr>
          <w:bCs/>
          <w:szCs w:val="21"/>
        </w:rPr>
      </w:pPr>
      <w:r w:rsidRPr="004422E2">
        <w:rPr>
          <w:bCs/>
          <w:szCs w:val="21"/>
        </w:rPr>
        <w:t xml:space="preserve">3. </w:t>
      </w:r>
      <w:r w:rsidRPr="004422E2">
        <w:rPr>
          <w:bCs/>
          <w:szCs w:val="21"/>
        </w:rPr>
        <w:t>掌握电解时电极上发生反应的相关计算</w:t>
      </w:r>
    </w:p>
    <w:p w:rsidR="006B1DA5" w:rsidRPr="004422E2" w:rsidRDefault="006B1DA5" w:rsidP="0039023B">
      <w:pPr>
        <w:spacing w:line="360" w:lineRule="auto"/>
        <w:ind w:firstLineChars="250" w:firstLine="525"/>
        <w:rPr>
          <w:bCs/>
          <w:szCs w:val="21"/>
        </w:rPr>
      </w:pPr>
      <w:r w:rsidRPr="004422E2">
        <w:rPr>
          <w:bCs/>
          <w:szCs w:val="21"/>
        </w:rPr>
        <w:t xml:space="preserve">4. </w:t>
      </w:r>
      <w:r w:rsidRPr="004422E2">
        <w:rPr>
          <w:bCs/>
          <w:szCs w:val="21"/>
        </w:rPr>
        <w:t>了解金属的电化学腐蚀、防腐与金属的钝化</w:t>
      </w:r>
    </w:p>
    <w:p w:rsidR="006B1DA5" w:rsidRPr="004422E2" w:rsidRDefault="006B1DA5" w:rsidP="0039023B">
      <w:pPr>
        <w:spacing w:line="360" w:lineRule="auto"/>
        <w:ind w:firstLineChars="250" w:firstLine="525"/>
        <w:rPr>
          <w:bCs/>
          <w:szCs w:val="21"/>
        </w:rPr>
      </w:pPr>
      <w:r w:rsidRPr="004422E2">
        <w:rPr>
          <w:bCs/>
          <w:szCs w:val="21"/>
        </w:rPr>
        <w:t xml:space="preserve">5. </w:t>
      </w:r>
      <w:r w:rsidRPr="004422E2">
        <w:rPr>
          <w:bCs/>
          <w:szCs w:val="21"/>
        </w:rPr>
        <w:t>了解化学电源</w:t>
      </w:r>
    </w:p>
    <w:p w:rsidR="006B1DA5" w:rsidRPr="004422E2" w:rsidRDefault="006B1DA5" w:rsidP="008C6F09">
      <w:pPr>
        <w:spacing w:beforeLines="50" w:line="360" w:lineRule="auto"/>
        <w:jc w:val="left"/>
        <w:rPr>
          <w:rFonts w:eastAsia="黑体"/>
          <w:b/>
          <w:bCs/>
          <w:color w:val="000000"/>
          <w:kern w:val="0"/>
          <w:sz w:val="24"/>
        </w:rPr>
      </w:pPr>
      <w:r w:rsidRPr="004422E2">
        <w:rPr>
          <w:rFonts w:eastAsia="黑体" w:hint="eastAsia"/>
          <w:b/>
          <w:bCs/>
          <w:color w:val="000000"/>
          <w:kern w:val="0"/>
          <w:sz w:val="24"/>
        </w:rPr>
        <w:t>十</w:t>
      </w:r>
      <w:r w:rsidRPr="004422E2">
        <w:rPr>
          <w:rFonts w:eastAsia="黑体"/>
          <w:b/>
          <w:bCs/>
          <w:color w:val="000000"/>
          <w:kern w:val="0"/>
          <w:sz w:val="24"/>
        </w:rPr>
        <w:t>、化学动力学基础</w:t>
      </w:r>
      <w:r w:rsidR="00104C59" w:rsidRPr="004422E2">
        <w:rPr>
          <w:rFonts w:eastAsia="黑体" w:hint="eastAsia"/>
          <w:b/>
          <w:bCs/>
          <w:color w:val="000000"/>
          <w:kern w:val="0"/>
          <w:sz w:val="24"/>
        </w:rPr>
        <w:t>（一）</w:t>
      </w:r>
    </w:p>
    <w:p w:rsidR="0039023B" w:rsidRPr="004422E2" w:rsidRDefault="0039023B" w:rsidP="0039023B">
      <w:pPr>
        <w:spacing w:line="360" w:lineRule="auto"/>
        <w:ind w:firstLineChars="250" w:firstLine="525"/>
        <w:rPr>
          <w:bCs/>
          <w:szCs w:val="21"/>
        </w:rPr>
      </w:pPr>
      <w:bookmarkStart w:id="6" w:name="OLE_LINK4"/>
      <w:bookmarkStart w:id="7" w:name="OLE_LINK5"/>
      <w:r w:rsidRPr="004422E2">
        <w:rPr>
          <w:rFonts w:hint="eastAsia"/>
          <w:bCs/>
          <w:szCs w:val="21"/>
        </w:rPr>
        <w:t xml:space="preserve">1. </w:t>
      </w:r>
      <w:r w:rsidR="006B1DA5" w:rsidRPr="004422E2">
        <w:rPr>
          <w:bCs/>
          <w:szCs w:val="21"/>
        </w:rPr>
        <w:t>掌握</w:t>
      </w:r>
      <w:r w:rsidR="004422E2" w:rsidRPr="004422E2">
        <w:rPr>
          <w:bCs/>
          <w:szCs w:val="21"/>
        </w:rPr>
        <w:t>宏观动力学中的一些基本概念</w:t>
      </w:r>
      <w:r w:rsidR="004422E2" w:rsidRPr="004422E2">
        <w:rPr>
          <w:rFonts w:hint="eastAsia"/>
          <w:bCs/>
          <w:szCs w:val="21"/>
        </w:rPr>
        <w:t>，</w:t>
      </w:r>
      <w:r w:rsidR="006B1DA5" w:rsidRPr="004422E2">
        <w:rPr>
          <w:bCs/>
          <w:szCs w:val="21"/>
        </w:rPr>
        <w:t>如化学反应速率表示法，基元反应，反应级数，</w:t>
      </w:r>
    </w:p>
    <w:p w:rsidR="006B1DA5" w:rsidRPr="004422E2" w:rsidRDefault="006B1DA5" w:rsidP="0039023B">
      <w:pPr>
        <w:spacing w:line="360" w:lineRule="auto"/>
        <w:ind w:firstLineChars="350" w:firstLine="735"/>
        <w:rPr>
          <w:bCs/>
          <w:szCs w:val="21"/>
        </w:rPr>
      </w:pPr>
      <w:r w:rsidRPr="004422E2">
        <w:rPr>
          <w:bCs/>
          <w:szCs w:val="21"/>
        </w:rPr>
        <w:t>反应分子数等</w:t>
      </w:r>
    </w:p>
    <w:p w:rsidR="006B1DA5" w:rsidRPr="004422E2" w:rsidRDefault="0039023B" w:rsidP="0039023B">
      <w:pPr>
        <w:spacing w:line="360" w:lineRule="auto"/>
        <w:ind w:firstLineChars="250" w:firstLine="525"/>
        <w:rPr>
          <w:bCs/>
          <w:szCs w:val="21"/>
        </w:rPr>
      </w:pPr>
      <w:r w:rsidRPr="004422E2">
        <w:rPr>
          <w:rFonts w:hint="eastAsia"/>
          <w:bCs/>
          <w:szCs w:val="21"/>
        </w:rPr>
        <w:t xml:space="preserve">2. </w:t>
      </w:r>
      <w:r w:rsidR="006B1DA5" w:rsidRPr="004422E2">
        <w:rPr>
          <w:bCs/>
          <w:szCs w:val="21"/>
        </w:rPr>
        <w:t>掌握具有简单级数反应（零级，一级和二级）的特点，及计算速率常数、半衰期等</w:t>
      </w:r>
    </w:p>
    <w:p w:rsidR="006B1DA5" w:rsidRPr="004422E2" w:rsidRDefault="0039023B" w:rsidP="0039023B">
      <w:pPr>
        <w:spacing w:line="360" w:lineRule="auto"/>
        <w:ind w:firstLineChars="250" w:firstLine="525"/>
        <w:rPr>
          <w:bCs/>
          <w:szCs w:val="21"/>
        </w:rPr>
      </w:pPr>
      <w:r w:rsidRPr="004422E2">
        <w:rPr>
          <w:rFonts w:hint="eastAsia"/>
          <w:bCs/>
          <w:szCs w:val="21"/>
        </w:rPr>
        <w:t xml:space="preserve">3. </w:t>
      </w:r>
      <w:r w:rsidR="006B1DA5" w:rsidRPr="004422E2">
        <w:rPr>
          <w:bCs/>
          <w:szCs w:val="21"/>
        </w:rPr>
        <w:t>了解对峙反应，平行反应和连续反应的特点</w:t>
      </w:r>
    </w:p>
    <w:p w:rsidR="006B1DA5" w:rsidRPr="004422E2" w:rsidRDefault="0039023B" w:rsidP="0039023B">
      <w:pPr>
        <w:spacing w:line="360" w:lineRule="auto"/>
        <w:ind w:firstLineChars="250" w:firstLine="525"/>
        <w:rPr>
          <w:bCs/>
          <w:szCs w:val="21"/>
        </w:rPr>
      </w:pPr>
      <w:r w:rsidRPr="004422E2">
        <w:rPr>
          <w:rFonts w:hint="eastAsia"/>
          <w:bCs/>
          <w:szCs w:val="21"/>
        </w:rPr>
        <w:t xml:space="preserve">4. </w:t>
      </w:r>
      <w:r w:rsidR="006B1DA5" w:rsidRPr="004422E2">
        <w:rPr>
          <w:bCs/>
          <w:szCs w:val="21"/>
        </w:rPr>
        <w:t>掌握</w:t>
      </w:r>
      <w:r w:rsidR="006B1DA5" w:rsidRPr="004422E2">
        <w:rPr>
          <w:bCs/>
          <w:szCs w:val="21"/>
        </w:rPr>
        <w:t>Arrhenius</w:t>
      </w:r>
      <w:r w:rsidR="006B1DA5" w:rsidRPr="004422E2">
        <w:rPr>
          <w:bCs/>
          <w:szCs w:val="21"/>
        </w:rPr>
        <w:t>经验式的各种表示形式，及活化能的求算方法</w:t>
      </w:r>
    </w:p>
    <w:p w:rsidR="006B1DA5" w:rsidRPr="004422E2" w:rsidRDefault="0039023B" w:rsidP="0039023B">
      <w:pPr>
        <w:spacing w:line="360" w:lineRule="auto"/>
        <w:ind w:firstLineChars="250" w:firstLine="525"/>
        <w:rPr>
          <w:bCs/>
          <w:szCs w:val="21"/>
        </w:rPr>
      </w:pPr>
      <w:r w:rsidRPr="004422E2">
        <w:rPr>
          <w:rFonts w:hint="eastAsia"/>
          <w:bCs/>
          <w:szCs w:val="21"/>
        </w:rPr>
        <w:t xml:space="preserve">5. </w:t>
      </w:r>
      <w:r w:rsidR="006B1DA5" w:rsidRPr="004422E2">
        <w:rPr>
          <w:bCs/>
          <w:szCs w:val="21"/>
        </w:rPr>
        <w:t>掌握活化能</w:t>
      </w:r>
      <w:r w:rsidR="006B1DA5" w:rsidRPr="004422E2">
        <w:rPr>
          <w:bCs/>
          <w:szCs w:val="21"/>
        </w:rPr>
        <w:t>Ea</w:t>
      </w:r>
      <w:r w:rsidR="006B1DA5" w:rsidRPr="004422E2">
        <w:rPr>
          <w:bCs/>
          <w:szCs w:val="21"/>
        </w:rPr>
        <w:t>对反应速率的影响</w:t>
      </w:r>
    </w:p>
    <w:p w:rsidR="006B1DA5" w:rsidRPr="004422E2" w:rsidRDefault="0039023B" w:rsidP="0039023B">
      <w:pPr>
        <w:spacing w:line="360" w:lineRule="auto"/>
        <w:ind w:firstLineChars="250" w:firstLine="525"/>
        <w:rPr>
          <w:bCs/>
          <w:szCs w:val="21"/>
        </w:rPr>
      </w:pPr>
      <w:r w:rsidRPr="004422E2">
        <w:rPr>
          <w:rFonts w:hint="eastAsia"/>
          <w:bCs/>
          <w:szCs w:val="21"/>
        </w:rPr>
        <w:t xml:space="preserve">6. </w:t>
      </w:r>
      <w:r w:rsidR="006B1DA5" w:rsidRPr="004422E2">
        <w:rPr>
          <w:bCs/>
          <w:szCs w:val="21"/>
        </w:rPr>
        <w:t>了解链反应，了解稳态近似，平衡假设和速控步等近似方法。</w:t>
      </w:r>
    </w:p>
    <w:bookmarkEnd w:id="6"/>
    <w:bookmarkEnd w:id="7"/>
    <w:p w:rsidR="006B1DA5" w:rsidRPr="004422E2" w:rsidRDefault="006B1DA5" w:rsidP="008C6F09">
      <w:pPr>
        <w:spacing w:beforeLines="50" w:line="360" w:lineRule="auto"/>
        <w:jc w:val="left"/>
        <w:rPr>
          <w:rFonts w:eastAsia="黑体"/>
          <w:b/>
          <w:bCs/>
          <w:color w:val="000000"/>
          <w:kern w:val="0"/>
          <w:sz w:val="24"/>
        </w:rPr>
      </w:pPr>
      <w:r w:rsidRPr="004422E2">
        <w:rPr>
          <w:rFonts w:eastAsia="黑体" w:hint="eastAsia"/>
          <w:b/>
          <w:bCs/>
          <w:color w:val="000000"/>
          <w:kern w:val="0"/>
          <w:sz w:val="24"/>
        </w:rPr>
        <w:lastRenderedPageBreak/>
        <w:t>十一</w:t>
      </w:r>
      <w:r w:rsidRPr="004422E2">
        <w:rPr>
          <w:rFonts w:eastAsia="黑体"/>
          <w:b/>
          <w:bCs/>
          <w:color w:val="000000"/>
          <w:kern w:val="0"/>
          <w:sz w:val="24"/>
        </w:rPr>
        <w:t>、化学动力学基础</w:t>
      </w:r>
      <w:r w:rsidR="00104C59" w:rsidRPr="004422E2">
        <w:rPr>
          <w:rFonts w:eastAsia="黑体" w:hint="eastAsia"/>
          <w:b/>
          <w:bCs/>
          <w:color w:val="000000"/>
          <w:kern w:val="0"/>
          <w:sz w:val="24"/>
        </w:rPr>
        <w:t>（二）</w:t>
      </w:r>
    </w:p>
    <w:p w:rsidR="006B1DA5" w:rsidRPr="004422E2" w:rsidRDefault="006B1DA5" w:rsidP="004422E2">
      <w:pPr>
        <w:spacing w:line="360" w:lineRule="auto"/>
        <w:ind w:leftChars="249" w:left="848" w:hangingChars="155" w:hanging="325"/>
        <w:rPr>
          <w:bCs/>
          <w:szCs w:val="21"/>
        </w:rPr>
      </w:pPr>
      <w:r w:rsidRPr="004422E2">
        <w:rPr>
          <w:bCs/>
          <w:szCs w:val="21"/>
        </w:rPr>
        <w:t xml:space="preserve">1. </w:t>
      </w:r>
      <w:r w:rsidRPr="004422E2">
        <w:rPr>
          <w:bCs/>
          <w:szCs w:val="21"/>
        </w:rPr>
        <w:t>了解碰撞理论、过渡态理论和单分子反应理论采用的模型，</w:t>
      </w:r>
      <w:r w:rsidR="004422E2" w:rsidRPr="004422E2">
        <w:rPr>
          <w:rFonts w:hint="eastAsia"/>
          <w:bCs/>
          <w:szCs w:val="21"/>
        </w:rPr>
        <w:t>初步了解</w:t>
      </w:r>
      <w:r w:rsidRPr="004422E2">
        <w:rPr>
          <w:bCs/>
          <w:szCs w:val="21"/>
        </w:rPr>
        <w:t>推导过程中引进的假定</w:t>
      </w:r>
      <w:r w:rsidRPr="004422E2">
        <w:rPr>
          <w:rFonts w:hint="eastAsia"/>
          <w:bCs/>
          <w:szCs w:val="21"/>
        </w:rPr>
        <w:t>，及</w:t>
      </w:r>
      <w:r w:rsidRPr="004422E2">
        <w:rPr>
          <w:bCs/>
          <w:szCs w:val="21"/>
        </w:rPr>
        <w:t>理论的优缺点</w:t>
      </w:r>
      <w:r w:rsidRPr="004422E2">
        <w:rPr>
          <w:rFonts w:hint="eastAsia"/>
          <w:bCs/>
          <w:szCs w:val="21"/>
        </w:rPr>
        <w:t>。</w:t>
      </w:r>
    </w:p>
    <w:p w:rsidR="006B1DA5" w:rsidRPr="004422E2" w:rsidRDefault="006B1DA5" w:rsidP="004422E2">
      <w:pPr>
        <w:spacing w:line="360" w:lineRule="auto"/>
        <w:ind w:firstLineChars="250" w:firstLine="525"/>
        <w:rPr>
          <w:bCs/>
          <w:szCs w:val="21"/>
        </w:rPr>
      </w:pPr>
      <w:r w:rsidRPr="004422E2">
        <w:rPr>
          <w:rFonts w:hint="eastAsia"/>
          <w:bCs/>
          <w:szCs w:val="21"/>
        </w:rPr>
        <w:t xml:space="preserve">2. </w:t>
      </w:r>
      <w:r w:rsidRPr="004422E2">
        <w:rPr>
          <w:rFonts w:hint="eastAsia"/>
          <w:bCs/>
          <w:szCs w:val="21"/>
        </w:rPr>
        <w:t>掌握</w:t>
      </w:r>
      <w:r w:rsidRPr="004422E2">
        <w:rPr>
          <w:bCs/>
          <w:szCs w:val="21"/>
        </w:rPr>
        <w:t>碰撞理论</w:t>
      </w:r>
      <w:r w:rsidRPr="004422E2">
        <w:rPr>
          <w:rFonts w:hint="eastAsia"/>
          <w:bCs/>
          <w:szCs w:val="21"/>
        </w:rPr>
        <w:t>和</w:t>
      </w:r>
      <w:r w:rsidRPr="004422E2">
        <w:rPr>
          <w:bCs/>
          <w:szCs w:val="21"/>
        </w:rPr>
        <w:t>过渡态理论计算速率常数的公式</w:t>
      </w:r>
      <w:r w:rsidRPr="004422E2">
        <w:rPr>
          <w:rFonts w:hint="eastAsia"/>
          <w:bCs/>
          <w:szCs w:val="21"/>
        </w:rPr>
        <w:t>。</w:t>
      </w:r>
    </w:p>
    <w:p w:rsidR="006B1DA5" w:rsidRPr="004422E2" w:rsidRDefault="006B1DA5" w:rsidP="004422E2">
      <w:pPr>
        <w:spacing w:line="360" w:lineRule="auto"/>
        <w:ind w:firstLineChars="250" w:firstLine="525"/>
        <w:rPr>
          <w:bCs/>
          <w:szCs w:val="21"/>
        </w:rPr>
      </w:pPr>
      <w:r w:rsidRPr="004422E2">
        <w:rPr>
          <w:rFonts w:hint="eastAsia"/>
          <w:bCs/>
          <w:szCs w:val="21"/>
        </w:rPr>
        <w:t>3</w:t>
      </w:r>
      <w:r w:rsidRPr="004422E2">
        <w:rPr>
          <w:bCs/>
          <w:szCs w:val="21"/>
        </w:rPr>
        <w:t xml:space="preserve">. </w:t>
      </w:r>
      <w:r w:rsidRPr="004422E2">
        <w:rPr>
          <w:bCs/>
          <w:szCs w:val="21"/>
        </w:rPr>
        <w:t>了解溶液中反应的特点和溶剂对反应的影响</w:t>
      </w:r>
    </w:p>
    <w:p w:rsidR="006B1DA5" w:rsidRPr="004422E2" w:rsidRDefault="006B1DA5" w:rsidP="004422E2">
      <w:pPr>
        <w:spacing w:line="360" w:lineRule="auto"/>
        <w:ind w:firstLineChars="250" w:firstLine="525"/>
        <w:rPr>
          <w:bCs/>
          <w:szCs w:val="21"/>
        </w:rPr>
      </w:pPr>
      <w:r w:rsidRPr="004422E2">
        <w:rPr>
          <w:rFonts w:hint="eastAsia"/>
          <w:bCs/>
          <w:szCs w:val="21"/>
        </w:rPr>
        <w:t>4</w:t>
      </w:r>
      <w:r w:rsidRPr="004422E2">
        <w:rPr>
          <w:bCs/>
          <w:szCs w:val="21"/>
        </w:rPr>
        <w:t xml:space="preserve">. </w:t>
      </w:r>
      <w:r w:rsidRPr="004422E2">
        <w:rPr>
          <w:bCs/>
          <w:szCs w:val="21"/>
        </w:rPr>
        <w:t>了解光化学反应的基本定律，光化学平衡，了解量子产率的计算</w:t>
      </w:r>
    </w:p>
    <w:p w:rsidR="006B1DA5" w:rsidRPr="004422E2" w:rsidRDefault="006B1DA5" w:rsidP="004422E2">
      <w:pPr>
        <w:spacing w:line="360" w:lineRule="auto"/>
        <w:ind w:firstLineChars="250" w:firstLine="525"/>
        <w:rPr>
          <w:bCs/>
          <w:szCs w:val="21"/>
        </w:rPr>
      </w:pPr>
      <w:r w:rsidRPr="004422E2">
        <w:rPr>
          <w:rFonts w:hint="eastAsia"/>
          <w:bCs/>
          <w:szCs w:val="21"/>
        </w:rPr>
        <w:t>5</w:t>
      </w:r>
      <w:r w:rsidRPr="004422E2">
        <w:rPr>
          <w:bCs/>
          <w:szCs w:val="21"/>
        </w:rPr>
        <w:t xml:space="preserve">. </w:t>
      </w:r>
      <w:r w:rsidRPr="004422E2">
        <w:rPr>
          <w:bCs/>
          <w:szCs w:val="21"/>
        </w:rPr>
        <w:t>了解催化反应的特点</w:t>
      </w:r>
    </w:p>
    <w:p w:rsidR="006B1DA5" w:rsidRPr="004422E2" w:rsidRDefault="006B1DA5" w:rsidP="004422E2">
      <w:pPr>
        <w:spacing w:line="360" w:lineRule="auto"/>
        <w:ind w:firstLineChars="250" w:firstLine="525"/>
        <w:rPr>
          <w:bCs/>
          <w:szCs w:val="21"/>
        </w:rPr>
      </w:pPr>
      <w:r w:rsidRPr="004422E2">
        <w:rPr>
          <w:rFonts w:hint="eastAsia"/>
          <w:bCs/>
          <w:szCs w:val="21"/>
        </w:rPr>
        <w:t>6</w:t>
      </w:r>
      <w:r w:rsidRPr="004422E2">
        <w:rPr>
          <w:bCs/>
          <w:szCs w:val="21"/>
        </w:rPr>
        <w:t xml:space="preserve">. </w:t>
      </w:r>
      <w:r w:rsidRPr="004422E2">
        <w:rPr>
          <w:bCs/>
          <w:szCs w:val="21"/>
        </w:rPr>
        <w:t>了解快速反应所常用的测试方法及驰豫时间概念</w:t>
      </w:r>
    </w:p>
    <w:p w:rsidR="006B1DA5" w:rsidRPr="004422E2" w:rsidRDefault="006B1DA5" w:rsidP="008C6F09">
      <w:pPr>
        <w:spacing w:beforeLines="50" w:line="360" w:lineRule="auto"/>
        <w:jc w:val="left"/>
        <w:rPr>
          <w:rFonts w:eastAsia="黑体"/>
          <w:b/>
          <w:bCs/>
          <w:color w:val="000000"/>
          <w:kern w:val="0"/>
          <w:sz w:val="24"/>
        </w:rPr>
      </w:pPr>
      <w:r w:rsidRPr="004422E2">
        <w:rPr>
          <w:rFonts w:eastAsia="黑体"/>
          <w:b/>
          <w:bCs/>
          <w:color w:val="000000"/>
          <w:kern w:val="0"/>
          <w:sz w:val="24"/>
        </w:rPr>
        <w:t>十</w:t>
      </w:r>
      <w:r w:rsidRPr="004422E2">
        <w:rPr>
          <w:rFonts w:eastAsia="黑体" w:hint="eastAsia"/>
          <w:b/>
          <w:bCs/>
          <w:color w:val="000000"/>
          <w:kern w:val="0"/>
          <w:sz w:val="24"/>
        </w:rPr>
        <w:t>二</w:t>
      </w:r>
      <w:r w:rsidRPr="004422E2">
        <w:rPr>
          <w:rFonts w:eastAsia="黑体"/>
          <w:b/>
          <w:bCs/>
          <w:color w:val="000000"/>
          <w:kern w:val="0"/>
          <w:sz w:val="24"/>
        </w:rPr>
        <w:t>、界面现象</w:t>
      </w:r>
    </w:p>
    <w:p w:rsidR="006B1DA5" w:rsidRPr="004422E2" w:rsidRDefault="00104C59" w:rsidP="004422E2">
      <w:pPr>
        <w:spacing w:line="360" w:lineRule="auto"/>
        <w:ind w:leftChars="249" w:left="848" w:hangingChars="155" w:hanging="325"/>
        <w:rPr>
          <w:bCs/>
          <w:szCs w:val="21"/>
        </w:rPr>
      </w:pPr>
      <w:r w:rsidRPr="004422E2">
        <w:rPr>
          <w:rFonts w:hint="eastAsia"/>
          <w:bCs/>
          <w:szCs w:val="21"/>
        </w:rPr>
        <w:t xml:space="preserve">1. </w:t>
      </w:r>
      <w:r w:rsidR="004422E2" w:rsidRPr="004422E2">
        <w:rPr>
          <w:bCs/>
          <w:szCs w:val="21"/>
        </w:rPr>
        <w:t>了解表面吉布斯自由能、表面张力的概念</w:t>
      </w:r>
      <w:r w:rsidR="004422E2" w:rsidRPr="004422E2">
        <w:rPr>
          <w:rFonts w:hint="eastAsia"/>
          <w:bCs/>
          <w:szCs w:val="21"/>
        </w:rPr>
        <w:t>，</w:t>
      </w:r>
      <w:r w:rsidR="006B1DA5" w:rsidRPr="004422E2">
        <w:rPr>
          <w:bCs/>
          <w:szCs w:val="21"/>
        </w:rPr>
        <w:t>了解弯曲表面的附加压力产生的原因及与曲率半径的关系，即</w:t>
      </w:r>
      <w:r w:rsidR="006B1DA5" w:rsidRPr="004422E2">
        <w:rPr>
          <w:bCs/>
          <w:szCs w:val="21"/>
        </w:rPr>
        <w:t>Young-Laplace</w:t>
      </w:r>
      <w:r w:rsidR="004422E2" w:rsidRPr="004422E2">
        <w:rPr>
          <w:bCs/>
          <w:szCs w:val="21"/>
        </w:rPr>
        <w:t>公式</w:t>
      </w:r>
    </w:p>
    <w:p w:rsidR="00104C59" w:rsidRPr="004422E2" w:rsidRDefault="00104C59" w:rsidP="004422E2">
      <w:pPr>
        <w:spacing w:line="360" w:lineRule="auto"/>
        <w:ind w:leftChars="249" w:left="848" w:hangingChars="155" w:hanging="325"/>
        <w:rPr>
          <w:bCs/>
          <w:szCs w:val="21"/>
        </w:rPr>
      </w:pPr>
      <w:r w:rsidRPr="004422E2">
        <w:rPr>
          <w:rFonts w:hint="eastAsia"/>
          <w:bCs/>
          <w:szCs w:val="21"/>
        </w:rPr>
        <w:t xml:space="preserve">2. </w:t>
      </w:r>
      <w:r w:rsidRPr="004422E2">
        <w:rPr>
          <w:bCs/>
          <w:szCs w:val="21"/>
        </w:rPr>
        <w:t>了解弯曲表面上的蒸气压与平面相比有何不同，即</w:t>
      </w:r>
      <w:r w:rsidRPr="004422E2">
        <w:rPr>
          <w:bCs/>
          <w:szCs w:val="21"/>
        </w:rPr>
        <w:t>Kelvin</w:t>
      </w:r>
      <w:r w:rsidRPr="004422E2">
        <w:rPr>
          <w:bCs/>
          <w:szCs w:val="21"/>
        </w:rPr>
        <w:t>公式，了解</w:t>
      </w:r>
      <w:r w:rsidRPr="004422E2">
        <w:rPr>
          <w:bCs/>
          <w:szCs w:val="21"/>
        </w:rPr>
        <w:t>Gibbs</w:t>
      </w:r>
      <w:r w:rsidRPr="004422E2">
        <w:rPr>
          <w:bCs/>
          <w:szCs w:val="21"/>
        </w:rPr>
        <w:t>吸附等温式的表示形式，各项的物理意义</w:t>
      </w:r>
    </w:p>
    <w:p w:rsidR="006B1DA5" w:rsidRPr="004422E2" w:rsidRDefault="00104C59" w:rsidP="004422E2">
      <w:pPr>
        <w:spacing w:line="360" w:lineRule="auto"/>
        <w:ind w:leftChars="249" w:left="848" w:hangingChars="155" w:hanging="325"/>
        <w:rPr>
          <w:bCs/>
          <w:szCs w:val="21"/>
        </w:rPr>
      </w:pPr>
      <w:r w:rsidRPr="004422E2">
        <w:rPr>
          <w:rFonts w:hint="eastAsia"/>
          <w:bCs/>
          <w:szCs w:val="21"/>
        </w:rPr>
        <w:t xml:space="preserve">3. </w:t>
      </w:r>
      <w:r w:rsidR="006B1DA5" w:rsidRPr="004422E2">
        <w:rPr>
          <w:bCs/>
          <w:szCs w:val="21"/>
        </w:rPr>
        <w:t>了解液</w:t>
      </w:r>
      <w:r w:rsidR="006B1DA5" w:rsidRPr="004422E2">
        <w:rPr>
          <w:bCs/>
          <w:szCs w:val="21"/>
        </w:rPr>
        <w:t>-</w:t>
      </w:r>
      <w:r w:rsidR="006B1DA5" w:rsidRPr="004422E2">
        <w:rPr>
          <w:bCs/>
          <w:szCs w:val="21"/>
        </w:rPr>
        <w:t>液、液</w:t>
      </w:r>
      <w:r w:rsidR="006B1DA5" w:rsidRPr="004422E2">
        <w:rPr>
          <w:bCs/>
          <w:szCs w:val="21"/>
        </w:rPr>
        <w:t>-</w:t>
      </w:r>
      <w:r w:rsidR="006B1DA5" w:rsidRPr="004422E2">
        <w:rPr>
          <w:bCs/>
          <w:szCs w:val="21"/>
        </w:rPr>
        <w:t>固界面的铺展与润湿情况，了解气</w:t>
      </w:r>
      <w:r w:rsidR="006B1DA5" w:rsidRPr="004422E2">
        <w:rPr>
          <w:bCs/>
          <w:szCs w:val="21"/>
        </w:rPr>
        <w:t>-</w:t>
      </w:r>
      <w:r w:rsidR="004422E2" w:rsidRPr="004422E2">
        <w:rPr>
          <w:bCs/>
          <w:szCs w:val="21"/>
        </w:rPr>
        <w:t>固表面的吸附等温线的主要类型</w:t>
      </w:r>
    </w:p>
    <w:p w:rsidR="0039023B" w:rsidRPr="004422E2" w:rsidRDefault="0039023B" w:rsidP="004422E2">
      <w:pPr>
        <w:spacing w:line="360" w:lineRule="auto"/>
        <w:ind w:leftChars="249" w:left="848" w:hangingChars="155" w:hanging="325"/>
        <w:rPr>
          <w:bCs/>
          <w:szCs w:val="21"/>
        </w:rPr>
      </w:pPr>
      <w:r w:rsidRPr="004422E2">
        <w:rPr>
          <w:rFonts w:hint="eastAsia"/>
          <w:bCs/>
          <w:szCs w:val="21"/>
        </w:rPr>
        <w:t xml:space="preserve">4. </w:t>
      </w:r>
      <w:r w:rsidRPr="004422E2">
        <w:rPr>
          <w:rFonts w:hint="eastAsia"/>
          <w:bCs/>
          <w:szCs w:val="21"/>
        </w:rPr>
        <w:t>了解表明活性剂及其应用</w:t>
      </w:r>
    </w:p>
    <w:p w:rsidR="006B1DA5" w:rsidRPr="004422E2" w:rsidRDefault="006B1DA5" w:rsidP="008C6F09">
      <w:pPr>
        <w:spacing w:beforeLines="50" w:line="360" w:lineRule="auto"/>
        <w:jc w:val="left"/>
        <w:rPr>
          <w:rFonts w:eastAsia="黑体"/>
          <w:b/>
          <w:bCs/>
          <w:color w:val="000000"/>
          <w:kern w:val="0"/>
          <w:sz w:val="24"/>
        </w:rPr>
      </w:pPr>
      <w:r w:rsidRPr="004422E2">
        <w:rPr>
          <w:rFonts w:eastAsia="黑体"/>
          <w:b/>
          <w:bCs/>
          <w:color w:val="000000"/>
          <w:kern w:val="0"/>
          <w:sz w:val="24"/>
        </w:rPr>
        <w:t>十</w:t>
      </w:r>
      <w:r w:rsidRPr="004422E2">
        <w:rPr>
          <w:rFonts w:eastAsia="黑体" w:hint="eastAsia"/>
          <w:b/>
          <w:bCs/>
          <w:color w:val="000000"/>
          <w:kern w:val="0"/>
          <w:sz w:val="24"/>
        </w:rPr>
        <w:t>三</w:t>
      </w:r>
      <w:r w:rsidRPr="004422E2">
        <w:rPr>
          <w:rFonts w:eastAsia="黑体"/>
          <w:b/>
          <w:bCs/>
          <w:color w:val="000000"/>
          <w:kern w:val="0"/>
          <w:sz w:val="24"/>
        </w:rPr>
        <w:t>、胶体分散系统和大分子溶液</w:t>
      </w:r>
    </w:p>
    <w:p w:rsidR="006B1DA5" w:rsidRPr="004422E2" w:rsidRDefault="00104C59" w:rsidP="004422E2">
      <w:pPr>
        <w:spacing w:line="360" w:lineRule="auto"/>
        <w:ind w:leftChars="249" w:left="848" w:hangingChars="155" w:hanging="325"/>
        <w:rPr>
          <w:bCs/>
          <w:szCs w:val="21"/>
        </w:rPr>
      </w:pPr>
      <w:r w:rsidRPr="004422E2">
        <w:rPr>
          <w:rFonts w:hint="eastAsia"/>
          <w:bCs/>
          <w:szCs w:val="21"/>
        </w:rPr>
        <w:t xml:space="preserve">1.  </w:t>
      </w:r>
      <w:r w:rsidR="004422E2" w:rsidRPr="004422E2">
        <w:rPr>
          <w:bCs/>
          <w:szCs w:val="21"/>
        </w:rPr>
        <w:t>了解胶体分散系统的基本特性</w:t>
      </w:r>
    </w:p>
    <w:p w:rsidR="006B1DA5" w:rsidRPr="004422E2" w:rsidRDefault="00104C59" w:rsidP="004422E2">
      <w:pPr>
        <w:spacing w:line="360" w:lineRule="auto"/>
        <w:ind w:leftChars="249" w:left="848" w:hangingChars="155" w:hanging="325"/>
        <w:rPr>
          <w:bCs/>
          <w:szCs w:val="21"/>
        </w:rPr>
      </w:pPr>
      <w:r w:rsidRPr="004422E2">
        <w:rPr>
          <w:rFonts w:hint="eastAsia"/>
          <w:bCs/>
          <w:szCs w:val="21"/>
        </w:rPr>
        <w:t xml:space="preserve">2.  </w:t>
      </w:r>
      <w:r w:rsidR="004422E2" w:rsidRPr="004422E2">
        <w:rPr>
          <w:bCs/>
          <w:szCs w:val="21"/>
        </w:rPr>
        <w:t>了解胶体分散系统在动力性质、光学性质、电学性质等方面的特点</w:t>
      </w:r>
    </w:p>
    <w:p w:rsidR="00F24B6C" w:rsidRPr="004422E2" w:rsidRDefault="00104C59" w:rsidP="004422E2">
      <w:pPr>
        <w:spacing w:line="360" w:lineRule="auto"/>
        <w:ind w:leftChars="249" w:left="848" w:hangingChars="155" w:hanging="325"/>
        <w:rPr>
          <w:bCs/>
          <w:szCs w:val="21"/>
        </w:rPr>
      </w:pPr>
      <w:r w:rsidRPr="004422E2">
        <w:rPr>
          <w:rFonts w:hint="eastAsia"/>
          <w:bCs/>
          <w:szCs w:val="21"/>
        </w:rPr>
        <w:t xml:space="preserve">3.  </w:t>
      </w:r>
      <w:r w:rsidR="004422E2" w:rsidRPr="004422E2">
        <w:rPr>
          <w:bCs/>
          <w:szCs w:val="21"/>
        </w:rPr>
        <w:t>了解溶胶在稳定性方面的特点及电解质对溶胶稳定性影响</w:t>
      </w:r>
    </w:p>
    <w:p w:rsidR="0039023B" w:rsidRPr="004422E2" w:rsidRDefault="0039023B" w:rsidP="004422E2">
      <w:pPr>
        <w:spacing w:line="360" w:lineRule="auto"/>
        <w:ind w:leftChars="249" w:left="848" w:hangingChars="155" w:hanging="325"/>
        <w:rPr>
          <w:bCs/>
          <w:szCs w:val="21"/>
        </w:rPr>
      </w:pPr>
      <w:r w:rsidRPr="004422E2">
        <w:rPr>
          <w:rFonts w:hint="eastAsia"/>
          <w:bCs/>
          <w:szCs w:val="21"/>
        </w:rPr>
        <w:t xml:space="preserve">4.  </w:t>
      </w:r>
      <w:r w:rsidRPr="004422E2">
        <w:rPr>
          <w:rFonts w:hint="eastAsia"/>
          <w:bCs/>
          <w:szCs w:val="21"/>
        </w:rPr>
        <w:t>了解乳状液的基本概念及应用</w:t>
      </w:r>
    </w:p>
    <w:p w:rsidR="0039023B" w:rsidRPr="004422E2" w:rsidRDefault="0039023B" w:rsidP="004422E2">
      <w:pPr>
        <w:spacing w:line="360" w:lineRule="auto"/>
        <w:ind w:leftChars="249" w:left="848" w:hangingChars="155" w:hanging="325"/>
        <w:rPr>
          <w:bCs/>
          <w:szCs w:val="21"/>
        </w:rPr>
      </w:pPr>
      <w:r w:rsidRPr="004422E2">
        <w:rPr>
          <w:rFonts w:hint="eastAsia"/>
          <w:bCs/>
          <w:szCs w:val="21"/>
        </w:rPr>
        <w:t xml:space="preserve">5.  </w:t>
      </w:r>
      <w:r w:rsidRPr="004422E2">
        <w:rPr>
          <w:rFonts w:hint="eastAsia"/>
          <w:bCs/>
          <w:szCs w:val="21"/>
        </w:rPr>
        <w:t>了解大分子溶液的界定</w:t>
      </w:r>
    </w:p>
    <w:sectPr w:rsidR="0039023B" w:rsidRPr="004422E2" w:rsidSect="00C158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A7F" w:rsidRDefault="00C71A7F" w:rsidP="005F363B">
      <w:r>
        <w:separator/>
      </w:r>
    </w:p>
  </w:endnote>
  <w:endnote w:type="continuationSeparator" w:id="1">
    <w:p w:rsidR="00C71A7F" w:rsidRDefault="00C71A7F" w:rsidP="005F36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A7F" w:rsidRDefault="00C71A7F" w:rsidP="005F363B">
      <w:r>
        <w:separator/>
      </w:r>
    </w:p>
  </w:footnote>
  <w:footnote w:type="continuationSeparator" w:id="1">
    <w:p w:rsidR="00C71A7F" w:rsidRDefault="00C71A7F" w:rsidP="005F36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C96"/>
    <w:multiLevelType w:val="hybridMultilevel"/>
    <w:tmpl w:val="B35E9A4C"/>
    <w:lvl w:ilvl="0" w:tplc="71D0D144">
      <w:start w:val="7"/>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832994"/>
    <w:multiLevelType w:val="hybridMultilevel"/>
    <w:tmpl w:val="9C9692E2"/>
    <w:lvl w:ilvl="0" w:tplc="090C71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6239B9"/>
    <w:multiLevelType w:val="hybridMultilevel"/>
    <w:tmpl w:val="5922DB46"/>
    <w:lvl w:ilvl="0" w:tplc="22906B10">
      <w:start w:val="1"/>
      <w:numFmt w:val="decimal"/>
      <w:lvlText w:val="%1."/>
      <w:lvlJc w:val="left"/>
      <w:pPr>
        <w:tabs>
          <w:tab w:val="num" w:pos="780"/>
        </w:tabs>
        <w:ind w:left="780" w:hanging="360"/>
      </w:pPr>
      <w:rPr>
        <w:rFonts w:hint="eastAsia"/>
        <w:b w:val="0"/>
        <w:i w:val="0"/>
        <w:shadow w:val="0"/>
        <w:emboss w:val="0"/>
        <w:imprint w:val="0"/>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1BA36D46"/>
    <w:multiLevelType w:val="hybridMultilevel"/>
    <w:tmpl w:val="30D83C10"/>
    <w:lvl w:ilvl="0" w:tplc="2F0E96D6">
      <w:start w:val="1"/>
      <w:numFmt w:val="decimal"/>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4">
    <w:nsid w:val="1E491641"/>
    <w:multiLevelType w:val="hybridMultilevel"/>
    <w:tmpl w:val="D9308A5A"/>
    <w:lvl w:ilvl="0" w:tplc="DD1E564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011DE8"/>
    <w:multiLevelType w:val="hybridMultilevel"/>
    <w:tmpl w:val="30D83C10"/>
    <w:lvl w:ilvl="0" w:tplc="2F0E96D6">
      <w:start w:val="1"/>
      <w:numFmt w:val="decimal"/>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6">
    <w:nsid w:val="3F420E0D"/>
    <w:multiLevelType w:val="hybridMultilevel"/>
    <w:tmpl w:val="2496ED1A"/>
    <w:lvl w:ilvl="0" w:tplc="22906B10">
      <w:start w:val="1"/>
      <w:numFmt w:val="decimal"/>
      <w:lvlText w:val="%1."/>
      <w:lvlJc w:val="left"/>
      <w:pPr>
        <w:tabs>
          <w:tab w:val="num" w:pos="780"/>
        </w:tabs>
        <w:ind w:left="780" w:hanging="360"/>
      </w:pPr>
      <w:rPr>
        <w:rFonts w:hint="eastAsia"/>
        <w:b w:val="0"/>
        <w:i w:val="0"/>
        <w:shadow w:val="0"/>
        <w:emboss w:val="0"/>
        <w:imprint w:val="0"/>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4C3963DF"/>
    <w:multiLevelType w:val="hybridMultilevel"/>
    <w:tmpl w:val="1B2EFCFE"/>
    <w:lvl w:ilvl="0" w:tplc="83944E9C">
      <w:start w:val="4"/>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D4D4D2C"/>
    <w:multiLevelType w:val="hybridMultilevel"/>
    <w:tmpl w:val="F122622E"/>
    <w:lvl w:ilvl="0" w:tplc="A66271D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BF3BB5"/>
    <w:multiLevelType w:val="hybridMultilevel"/>
    <w:tmpl w:val="30D83C10"/>
    <w:lvl w:ilvl="0" w:tplc="2F0E96D6">
      <w:start w:val="1"/>
      <w:numFmt w:val="decimal"/>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0">
    <w:nsid w:val="575E04EA"/>
    <w:multiLevelType w:val="hybridMultilevel"/>
    <w:tmpl w:val="30D83C10"/>
    <w:lvl w:ilvl="0" w:tplc="2F0E96D6">
      <w:start w:val="1"/>
      <w:numFmt w:val="decimal"/>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1">
    <w:nsid w:val="76920104"/>
    <w:multiLevelType w:val="hybridMultilevel"/>
    <w:tmpl w:val="30D83C10"/>
    <w:lvl w:ilvl="0" w:tplc="2F0E96D6">
      <w:start w:val="1"/>
      <w:numFmt w:val="decimal"/>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num w:numId="1">
    <w:abstractNumId w:val="10"/>
  </w:num>
  <w:num w:numId="2">
    <w:abstractNumId w:val="5"/>
  </w:num>
  <w:num w:numId="3">
    <w:abstractNumId w:val="3"/>
  </w:num>
  <w:num w:numId="4">
    <w:abstractNumId w:val="9"/>
  </w:num>
  <w:num w:numId="5">
    <w:abstractNumId w:val="11"/>
  </w:num>
  <w:num w:numId="6">
    <w:abstractNumId w:val="6"/>
  </w:num>
  <w:num w:numId="7">
    <w:abstractNumId w:val="2"/>
  </w:num>
  <w:num w:numId="8">
    <w:abstractNumId w:val="7"/>
  </w:num>
  <w:num w:numId="9">
    <w:abstractNumId w:val="4"/>
  </w:num>
  <w:num w:numId="10">
    <w:abstractNumId w:val="1"/>
  </w:num>
  <w:num w:numId="11">
    <w:abstractNumId w:val="8"/>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363B"/>
    <w:rsid w:val="000C6012"/>
    <w:rsid w:val="00104C59"/>
    <w:rsid w:val="0039023B"/>
    <w:rsid w:val="003956EA"/>
    <w:rsid w:val="004422E2"/>
    <w:rsid w:val="005F363B"/>
    <w:rsid w:val="006B1DA5"/>
    <w:rsid w:val="0070534B"/>
    <w:rsid w:val="007D3EDC"/>
    <w:rsid w:val="0085052E"/>
    <w:rsid w:val="008C6F09"/>
    <w:rsid w:val="008D7A9F"/>
    <w:rsid w:val="00A205CF"/>
    <w:rsid w:val="00A667FB"/>
    <w:rsid w:val="00C15899"/>
    <w:rsid w:val="00C71A7F"/>
    <w:rsid w:val="00E84CEE"/>
    <w:rsid w:val="00F1090C"/>
    <w:rsid w:val="00F24B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63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36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363B"/>
    <w:rPr>
      <w:sz w:val="18"/>
      <w:szCs w:val="18"/>
    </w:rPr>
  </w:style>
  <w:style w:type="paragraph" w:styleId="a4">
    <w:name w:val="footer"/>
    <w:basedOn w:val="a"/>
    <w:link w:val="Char0"/>
    <w:uiPriority w:val="99"/>
    <w:semiHidden/>
    <w:unhideWhenUsed/>
    <w:rsid w:val="005F36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363B"/>
    <w:rPr>
      <w:sz w:val="18"/>
      <w:szCs w:val="18"/>
    </w:rPr>
  </w:style>
  <w:style w:type="character" w:styleId="a5">
    <w:name w:val="Hyperlink"/>
    <w:basedOn w:val="a0"/>
    <w:uiPriority w:val="99"/>
    <w:unhideWhenUsed/>
    <w:rsid w:val="005F363B"/>
    <w:rPr>
      <w:color w:val="0000FF" w:themeColor="hyperlink"/>
      <w:u w:val="single"/>
    </w:rPr>
  </w:style>
  <w:style w:type="paragraph" w:styleId="a6">
    <w:name w:val="List Paragraph"/>
    <w:basedOn w:val="a"/>
    <w:uiPriority w:val="34"/>
    <w:qFormat/>
    <w:rsid w:val="008D7A9F"/>
    <w:pPr>
      <w:ind w:firstLineChars="200" w:firstLine="420"/>
    </w:pPr>
  </w:style>
</w:styles>
</file>

<file path=word/webSettings.xml><?xml version="1.0" encoding="utf-8"?>
<w:webSettings xmlns:r="http://schemas.openxmlformats.org/officeDocument/2006/relationships" xmlns:w="http://schemas.openxmlformats.org/wordprocessingml/2006/main">
  <w:divs>
    <w:div w:id="4978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Microsoft</cp:lastModifiedBy>
  <cp:revision>8</cp:revision>
  <dcterms:created xsi:type="dcterms:W3CDTF">2016-09-08T02:16:00Z</dcterms:created>
  <dcterms:modified xsi:type="dcterms:W3CDTF">2016-09-09T07:55:00Z</dcterms:modified>
</cp:coreProperties>
</file>