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93" w:rsidRPr="00CB562C" w:rsidRDefault="00B45593" w:rsidP="00B45593">
      <w:pPr>
        <w:rPr>
          <w:rFonts w:ascii="Verdana" w:hAnsi="Verdana"/>
          <w:b/>
          <w:color w:val="656565"/>
          <w:sz w:val="28"/>
          <w:szCs w:val="28"/>
          <w:shd w:val="clear" w:color="auto" w:fill="FFFFFF"/>
        </w:rPr>
      </w:pP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刑</w:t>
      </w: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 xml:space="preserve"> </w:t>
      </w: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法</w:t>
      </w: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 xml:space="preserve"> </w:t>
      </w: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总</w:t>
      </w: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 xml:space="preserve"> </w:t>
      </w:r>
      <w:r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论</w:t>
      </w:r>
      <w:r w:rsidR="00290D3C"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(</w:t>
      </w:r>
      <w:r w:rsidR="00CB562C"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60</w:t>
      </w:r>
      <w:r w:rsidR="00CB562C"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分</w:t>
      </w:r>
      <w:r w:rsidR="00290D3C" w:rsidRPr="00CB562C">
        <w:rPr>
          <w:rFonts w:ascii="Verdana" w:hAnsi="Verdana" w:hint="eastAsia"/>
          <w:b/>
          <w:color w:val="656565"/>
          <w:sz w:val="28"/>
          <w:szCs w:val="28"/>
          <w:shd w:val="clear" w:color="auto" w:fill="FFFFFF"/>
        </w:rPr>
        <w:t>)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刑法概说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刑法的概念和性质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刑法的创制和完善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刑法的根据和任务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刑法的体系和解释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刑法的基本原则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刑法基本原则的概念和意义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罪刑法定原则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适用刑法人人平等原则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罪责刑相适应原则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刑法的效力范围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刑法的空间效力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刑法的时间效力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犯罪概念与犯罪构成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犯罪概念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犯罪构成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第五章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犯罪客体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犯罪客体概述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犯罪客体的分类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犯罪客体与犯罪对象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第六章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犯罪客观方面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犯罪客观方面概述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危害行为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危害结果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危害行为与危害结果之间的因果关系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第五节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犯罪的其他客观要件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第七章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犯罪主体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犯罪主体概述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刑事责任能力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与刑事责任能力有关的因素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犯罪主体的特殊身份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第五节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单位犯罪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第八章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犯罪主观方面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犯罪主观方面概述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lastRenderedPageBreak/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犯罪故意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犯罪过失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与罪过相关的几个特殊问题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第五节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犯罪目的和犯罪动机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第六节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认识错误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第九章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正当行为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正当行为概述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正当防卫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紧急避险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故意犯罪的停止形态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故意犯罪停止形态概述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犯罪既遂形态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犯罪预备形态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犯罪未遂形态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第五节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犯罪中止形态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第十一章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共同犯罪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共同犯罪概述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共同犯罪的形式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共同犯罪人的刑事责任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第十二章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罪数形态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罪数判断标准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一罪的类型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数罪的类型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第十三章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刑事责任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刑事责任概述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刑事责任的根据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刑事责任的发展阶段和解决方式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第十四章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刑罚概说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刑罚的概念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刑罚的功能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刑罚的目的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第十五章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刑罚的体系和种类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刑罚的体系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主刑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附加刑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非刑罚处理方法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lastRenderedPageBreak/>
        <w:t>第十六章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刑罚的裁量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刑罚裁量概述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刑罚裁量原则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刑罚裁量情节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第十七章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刑罚裁量制度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累犯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自首与立功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数罪并罚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第四节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缓刑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第十八章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刑罚执行制度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减刑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假释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第十九章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刑罚的消灭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>
        <w:rPr>
          <w:rFonts w:ascii="Verdana" w:hAnsi="Verdana" w:hint="eastAsia"/>
          <w:color w:val="656565"/>
          <w:szCs w:val="21"/>
          <w:shd w:val="clear" w:color="auto" w:fill="FFFFFF"/>
        </w:rPr>
        <w:t>第一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刑罚消灭概述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第二节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时效</w:t>
      </w:r>
    </w:p>
    <w:p w:rsidR="00B45593" w:rsidRP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第三节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 xml:space="preserve"> </w:t>
      </w:r>
      <w:r w:rsidRPr="00B45593">
        <w:rPr>
          <w:rFonts w:ascii="Verdana" w:hAnsi="Verdana" w:hint="eastAsia"/>
          <w:color w:val="656565"/>
          <w:szCs w:val="21"/>
          <w:shd w:val="clear" w:color="auto" w:fill="FFFFFF"/>
        </w:rPr>
        <w:t>赦免</w:t>
      </w:r>
    </w:p>
    <w:p w:rsidR="00B45593" w:rsidRDefault="00B45593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290D3C" w:rsidRDefault="00290D3C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290D3C" w:rsidRDefault="00290D3C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290D3C" w:rsidRDefault="00290D3C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290D3C" w:rsidRDefault="00290D3C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290D3C" w:rsidRDefault="00290D3C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p w:rsidR="00290D3C" w:rsidRDefault="00290D3C" w:rsidP="00B45593">
      <w:pPr>
        <w:rPr>
          <w:rFonts w:ascii="Verdana" w:hAnsi="Verdana"/>
          <w:color w:val="656565"/>
          <w:szCs w:val="21"/>
          <w:shd w:val="clear" w:color="auto" w:fill="FFFFFF"/>
        </w:rPr>
      </w:pPr>
    </w:p>
    <w:sectPr w:rsidR="00290D3C" w:rsidSect="007A3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137" w:rsidRDefault="00980137" w:rsidP="00FA4C6F">
      <w:r>
        <w:separator/>
      </w:r>
    </w:p>
  </w:endnote>
  <w:endnote w:type="continuationSeparator" w:id="0">
    <w:p w:rsidR="00980137" w:rsidRDefault="00980137" w:rsidP="00FA4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137" w:rsidRDefault="00980137" w:rsidP="00FA4C6F">
      <w:r>
        <w:separator/>
      </w:r>
    </w:p>
  </w:footnote>
  <w:footnote w:type="continuationSeparator" w:id="0">
    <w:p w:rsidR="00980137" w:rsidRDefault="00980137" w:rsidP="00FA4C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C6F"/>
    <w:rsid w:val="00290D3C"/>
    <w:rsid w:val="007A3984"/>
    <w:rsid w:val="0083283F"/>
    <w:rsid w:val="00980137"/>
    <w:rsid w:val="00A97054"/>
    <w:rsid w:val="00B45593"/>
    <w:rsid w:val="00CB562C"/>
    <w:rsid w:val="00FA4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C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4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4C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王凤昌</dc:creator>
  <cp:keywords/>
  <dc:description/>
  <cp:lastModifiedBy>Administrator</cp:lastModifiedBy>
  <cp:revision>7</cp:revision>
  <dcterms:created xsi:type="dcterms:W3CDTF">2016-11-03T02:44:00Z</dcterms:created>
  <dcterms:modified xsi:type="dcterms:W3CDTF">2016-11-04T05:47:00Z</dcterms:modified>
</cp:coreProperties>
</file>