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p>
    <w:p>
      <w:pPr>
        <w:jc w:val="center"/>
      </w:pPr>
      <w:r>
        <w:drawing>
          <wp:inline distT="0" distB="0" distL="114300" distR="114300">
            <wp:extent cx="3656965" cy="589915"/>
            <wp:effectExtent l="0" t="0" r="635" b="635"/>
            <wp:docPr id="1" name="图片 1" descr="西北师范大学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西北师范大学副本"/>
                    <pic:cNvPicPr>
                      <a:picLocks noChangeAspect="1"/>
                    </pic:cNvPicPr>
                  </pic:nvPicPr>
                  <pic:blipFill>
                    <a:blip r:embed="rId4"/>
                    <a:stretch>
                      <a:fillRect/>
                    </a:stretch>
                  </pic:blipFill>
                  <pic:spPr>
                    <a:xfrm>
                      <a:off x="0" y="0"/>
                      <a:ext cx="3656965" cy="589915"/>
                    </a:xfrm>
                    <a:prstGeom prst="rect">
                      <a:avLst/>
                    </a:prstGeom>
                    <a:noFill/>
                    <a:ln w="9525">
                      <a:noFill/>
                    </a:ln>
                  </pic:spPr>
                </pic:pic>
              </a:graphicData>
            </a:graphic>
          </wp:inline>
        </w:drawing>
      </w:r>
    </w:p>
    <w:p>
      <w:pPr>
        <w:jc w:val="center"/>
      </w:pPr>
    </w:p>
    <w:p>
      <w:pPr>
        <w:jc w:val="center"/>
        <w:rPr>
          <w:rFonts w:hint="eastAsia" w:ascii="仿宋" w:hAnsi="仿宋" w:eastAsia="仿宋" w:cs="仿宋"/>
          <w:b/>
          <w:sz w:val="52"/>
          <w:szCs w:val="52"/>
        </w:rPr>
      </w:pPr>
      <w:r>
        <w:rPr>
          <w:rFonts w:hint="eastAsia" w:ascii="仿宋" w:hAnsi="仿宋" w:eastAsia="仿宋" w:cs="仿宋"/>
          <w:b/>
          <w:sz w:val="52"/>
          <w:szCs w:val="52"/>
        </w:rPr>
        <w:t>硕士研究生入学统一考试</w:t>
      </w:r>
    </w:p>
    <w:p>
      <w:pPr>
        <w:jc w:val="both"/>
        <w:rPr>
          <w:rFonts w:ascii="黑体" w:eastAsia="黑体"/>
          <w:b/>
          <w:sz w:val="48"/>
          <w:szCs w:val="48"/>
        </w:rPr>
      </w:pPr>
      <w:r>
        <w:rPr>
          <w:rFonts w:hint="eastAsia" w:ascii="黑体" w:eastAsia="黑体"/>
          <w:b/>
          <w:sz w:val="48"/>
          <w:szCs w:val="48"/>
        </w:rPr>
        <w:t>《公共空间艺术与视觉艺术》科目大纲</w:t>
      </w:r>
    </w:p>
    <w:p>
      <w:pPr>
        <w:jc w:val="center"/>
        <w:rPr>
          <w:rFonts w:hint="eastAsia"/>
          <w:b/>
          <w:sz w:val="32"/>
          <w:szCs w:val="32"/>
        </w:rPr>
      </w:pPr>
      <w:r>
        <w:rPr>
          <w:rFonts w:hint="eastAsia"/>
          <w:b/>
          <w:sz w:val="32"/>
          <w:szCs w:val="32"/>
        </w:rPr>
        <w:t>（科目代码：</w:t>
      </w:r>
      <w:r>
        <w:rPr>
          <w:rFonts w:hint="eastAsia"/>
          <w:b/>
          <w:sz w:val="32"/>
          <w:szCs w:val="32"/>
          <w:lang w:val="en-US" w:eastAsia="zh-CN"/>
        </w:rPr>
        <w:t>965</w:t>
      </w:r>
      <w:r>
        <w:rPr>
          <w:rFonts w:hint="eastAsia"/>
          <w:b/>
          <w:sz w:val="32"/>
          <w:szCs w:val="32"/>
        </w:rPr>
        <w:t>）</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spacing w:line="480" w:lineRule="auto"/>
        <w:rPr>
          <w:rFonts w:hint="eastAsia"/>
          <w:sz w:val="32"/>
          <w:szCs w:val="32"/>
        </w:rPr>
      </w:pPr>
    </w:p>
    <w:p>
      <w:pPr>
        <w:spacing w:line="480" w:lineRule="auto"/>
        <w:rPr>
          <w:rFonts w:hint="eastAsia"/>
          <w:sz w:val="32"/>
          <w:szCs w:val="32"/>
        </w:rPr>
      </w:pPr>
    </w:p>
    <w:p>
      <w:pPr>
        <w:spacing w:line="480" w:lineRule="auto"/>
        <w:rPr>
          <w:rFonts w:hint="eastAsia"/>
          <w:sz w:val="32"/>
          <w:szCs w:val="32"/>
        </w:rPr>
      </w:pPr>
    </w:p>
    <w:p>
      <w:pPr>
        <w:spacing w:line="480" w:lineRule="auto"/>
        <w:jc w:val="center"/>
        <w:rPr>
          <w:rFonts w:hint="eastAsia" w:ascii="仿宋" w:hAnsi="仿宋" w:eastAsia="仿宋" w:cs="仿宋"/>
          <w:b/>
          <w:bCs/>
          <w:sz w:val="32"/>
          <w:szCs w:val="32"/>
          <w:u w:val="single"/>
        </w:rPr>
      </w:pPr>
      <w:r>
        <w:rPr>
          <w:rFonts w:hint="eastAsia" w:ascii="仿宋" w:hAnsi="仿宋" w:eastAsia="仿宋" w:cs="仿宋"/>
          <w:b/>
          <w:bCs/>
          <w:sz w:val="32"/>
          <w:szCs w:val="32"/>
        </w:rPr>
        <w:t xml:space="preserve">学院名称（盖章）：  </w:t>
      </w:r>
      <w:r>
        <w:rPr>
          <w:rFonts w:hint="eastAsia" w:ascii="仿宋" w:hAnsi="仿宋" w:eastAsia="仿宋" w:cs="仿宋"/>
          <w:b/>
          <w:bCs/>
          <w:sz w:val="32"/>
          <w:szCs w:val="32"/>
          <w:u w:val="single"/>
          <w:lang w:eastAsia="zh-CN"/>
        </w:rPr>
        <w:t>美术</w:t>
      </w:r>
      <w:r>
        <w:rPr>
          <w:rFonts w:hint="eastAsia" w:ascii="仿宋" w:hAnsi="仿宋" w:eastAsia="仿宋" w:cs="仿宋"/>
          <w:b/>
          <w:bCs/>
          <w:sz w:val="32"/>
          <w:szCs w:val="32"/>
          <w:u w:val="single"/>
        </w:rPr>
        <w:t>学院</w:t>
      </w:r>
    </w:p>
    <w:p>
      <w:pPr>
        <w:spacing w:line="480" w:lineRule="auto"/>
        <w:jc w:val="both"/>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学院负责人（签字）：</w:t>
      </w:r>
      <w:r>
        <w:rPr>
          <w:rFonts w:hint="eastAsia" w:ascii="仿宋" w:hAnsi="仿宋" w:eastAsia="仿宋" w:cs="仿宋"/>
          <w:b/>
          <w:bCs/>
          <w:sz w:val="32"/>
          <w:szCs w:val="32"/>
          <w:lang w:val="en-US" w:eastAsia="zh-CN"/>
        </w:rPr>
        <w:t>________</w:t>
      </w:r>
    </w:p>
    <w:p>
      <w:pPr>
        <w:spacing w:line="480" w:lineRule="auto"/>
        <w:jc w:val="center"/>
        <w:rPr>
          <w:rFonts w:hint="eastAsia" w:ascii="仿宋" w:hAnsi="仿宋" w:eastAsia="仿宋" w:cs="仿宋"/>
          <w:b/>
          <w:bCs/>
          <w:sz w:val="32"/>
          <w:szCs w:val="32"/>
        </w:rPr>
      </w:pPr>
      <w:r>
        <w:rPr>
          <w:rFonts w:hint="eastAsia" w:ascii="仿宋" w:hAnsi="仿宋" w:eastAsia="仿宋" w:cs="仿宋"/>
          <w:b/>
          <w:bCs/>
          <w:sz w:val="32"/>
          <w:szCs w:val="32"/>
        </w:rPr>
        <w:t xml:space="preserve">编制时间：   </w:t>
      </w:r>
      <w:r>
        <w:rPr>
          <w:rFonts w:hint="eastAsia" w:ascii="仿宋" w:hAnsi="仿宋" w:eastAsia="仿宋" w:cs="仿宋"/>
          <w:b/>
          <w:bCs/>
          <w:sz w:val="32"/>
          <w:szCs w:val="32"/>
          <w:u w:val="single"/>
        </w:rPr>
        <w:t>201</w:t>
      </w:r>
      <w:r>
        <w:rPr>
          <w:rFonts w:hint="eastAsia" w:ascii="仿宋" w:hAnsi="仿宋" w:eastAsia="仿宋" w:cs="仿宋"/>
          <w:b/>
          <w:bCs/>
          <w:sz w:val="32"/>
          <w:szCs w:val="32"/>
          <w:u w:val="single"/>
          <w:lang w:val="en-US" w:eastAsia="zh-CN"/>
        </w:rPr>
        <w:t>6</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9</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1</w:t>
      </w:r>
      <w:r>
        <w:rPr>
          <w:rFonts w:hint="eastAsia" w:ascii="仿宋" w:hAnsi="仿宋" w:eastAsia="仿宋" w:cs="仿宋"/>
          <w:b/>
          <w:bCs/>
          <w:sz w:val="32"/>
          <w:szCs w:val="32"/>
          <w:u w:val="single"/>
        </w:rPr>
        <w:t>日</w:t>
      </w:r>
    </w:p>
    <w:p>
      <w:pPr>
        <w:jc w:val="center"/>
        <w:rPr>
          <w:rFonts w:hint="eastAsia" w:cs="黑体" w:asciiTheme="minorEastAsia" w:hAnsiTheme="minorEastAsia"/>
          <w:b/>
          <w:sz w:val="32"/>
          <w:szCs w:val="32"/>
        </w:rPr>
      </w:pPr>
    </w:p>
    <w:p>
      <w:pPr>
        <w:jc w:val="center"/>
        <w:rPr>
          <w:rFonts w:hint="eastAsia" w:cs="黑体" w:asciiTheme="minorEastAsia" w:hAnsiTheme="minorEastAsia"/>
          <w:b/>
          <w:sz w:val="32"/>
          <w:szCs w:val="32"/>
        </w:rPr>
      </w:pPr>
    </w:p>
    <w:p>
      <w:pPr>
        <w:jc w:val="center"/>
        <w:rPr>
          <w:rFonts w:hint="eastAsia" w:cs="黑体" w:asciiTheme="minorEastAsia" w:hAnsiTheme="minorEastAsia"/>
          <w:b/>
          <w:sz w:val="32"/>
          <w:szCs w:val="32"/>
        </w:rPr>
      </w:pPr>
    </w:p>
    <w:p>
      <w:pPr>
        <w:jc w:val="center"/>
        <w:rPr>
          <w:rFonts w:cs="黑体" w:asciiTheme="minorEastAsia" w:hAnsiTheme="minorEastAsia"/>
          <w:b/>
          <w:sz w:val="32"/>
          <w:szCs w:val="32"/>
        </w:rPr>
      </w:pPr>
      <w:bookmarkStart w:id="0" w:name="_GoBack"/>
      <w:bookmarkEnd w:id="0"/>
      <w:r>
        <w:rPr>
          <w:rFonts w:hint="eastAsia" w:cs="黑体" w:asciiTheme="minorEastAsia" w:hAnsiTheme="minorEastAsia"/>
          <w:b/>
          <w:sz w:val="32"/>
          <w:szCs w:val="32"/>
        </w:rPr>
        <w:t>《公共空间艺术与视觉艺术》考试大纲</w:t>
      </w:r>
    </w:p>
    <w:p>
      <w:pPr>
        <w:rPr>
          <w:sz w:val="24"/>
        </w:rPr>
      </w:pPr>
    </w:p>
    <w:p>
      <w:pPr>
        <w:spacing w:line="360" w:lineRule="auto"/>
        <w:rPr>
          <w:rFonts w:ascii="黑体" w:hAnsi="黑体" w:eastAsia="黑体" w:cs="黑体"/>
          <w:sz w:val="28"/>
          <w:szCs w:val="28"/>
        </w:rPr>
      </w:pPr>
      <w:r>
        <w:rPr>
          <w:rFonts w:hint="eastAsia" w:ascii="黑体" w:hAnsi="黑体" w:eastAsia="黑体" w:cs="黑体"/>
          <w:sz w:val="28"/>
          <w:szCs w:val="28"/>
        </w:rPr>
        <w:t>一、课程性质</w:t>
      </w:r>
    </w:p>
    <w:p>
      <w:pPr>
        <w:pStyle w:val="4"/>
        <w:widowControl/>
        <w:adjustRightInd w:val="0"/>
        <w:snapToGrid w:val="0"/>
        <w:spacing w:line="360" w:lineRule="auto"/>
        <w:ind w:firstLine="360" w:firstLineChars="150"/>
        <w:rPr>
          <w:rFonts w:ascii="宋体" w:hAnsi="宋体" w:eastAsia="宋体" w:cs="宋体"/>
        </w:rPr>
      </w:pPr>
      <w:r>
        <w:rPr>
          <w:rFonts w:ascii="宋体" w:hAnsi="宋体" w:eastAsia="宋体" w:cs="宋体"/>
        </w:rPr>
        <w:t>公共空间与视觉艺术是美术学公共艺术方向硕士研究生基础理论课程。公共空间与视觉艺术是以公共艺术基础理论与中外美术史为研究内容的课程，通过学习、了解公共空间与视觉艺术理论以及</w:t>
      </w:r>
      <w:r>
        <w:rPr>
          <w:rFonts w:ascii="宋体" w:hAnsi="宋体" w:eastAsia="宋体" w:cs="宋体"/>
          <w:color w:val="000000" w:themeColor="text1"/>
          <w14:textFill>
            <w14:solidFill>
              <w14:schemeClr w14:val="tx1"/>
            </w14:solidFill>
          </w14:textFill>
        </w:rPr>
        <w:t>中外美术史、当代艺术、</w:t>
      </w:r>
      <w:r>
        <w:rPr>
          <w:rFonts w:ascii="宋体" w:hAnsi="宋体" w:eastAsia="宋体" w:cs="宋体"/>
        </w:rPr>
        <w:t>视觉美学、设计艺术、媒体艺术等知识，以培养跨界与综合的复合型应用美术创作人才为目标，使学生</w:t>
      </w:r>
      <w:r>
        <w:rPr>
          <w:rFonts w:ascii="宋体" w:hAnsi="宋体" w:eastAsia="宋体" w:cs="宋体"/>
          <w:color w:val="000000" w:themeColor="text1"/>
          <w14:textFill>
            <w14:solidFill>
              <w14:schemeClr w14:val="tx1"/>
            </w14:solidFill>
          </w14:textFill>
        </w:rPr>
        <w:t>具备</w:t>
      </w:r>
      <w:r>
        <w:rPr>
          <w:rFonts w:ascii="宋体" w:hAnsi="宋体" w:eastAsia="宋体" w:cs="宋体"/>
        </w:rPr>
        <w:t>综合应用以上知识并在</w:t>
      </w:r>
      <w:r>
        <w:rPr>
          <w:rFonts w:ascii="宋体" w:hAnsi="宋体" w:eastAsia="宋体" w:cs="宋体"/>
          <w:color w:val="000000" w:themeColor="text1"/>
          <w14:textFill>
            <w14:solidFill>
              <w14:schemeClr w14:val="tx1"/>
            </w14:solidFill>
          </w14:textFill>
        </w:rPr>
        <w:t>城乡</w:t>
      </w:r>
      <w:r>
        <w:rPr>
          <w:rFonts w:ascii="宋体" w:hAnsi="宋体" w:eastAsia="宋体" w:cs="宋体"/>
        </w:rPr>
        <w:t>空间环境景观艺术、</w:t>
      </w:r>
      <w:r>
        <w:fldChar w:fldCharType="begin"/>
      </w:r>
      <w:r>
        <w:instrText xml:space="preserve"> HYPERLINK "http://www.baidu.com/s?wd=%E5%9F%8E%E5%B8%82%E9%9B%95%E5%A1%91&amp;tn=44039180_cpr&amp;fenlei=mv6quAkxTZn0IZRqIHckPjm4nH00T1Y3nhfLuHn4PWbsnW-Wuy790ZwV5Hcvrjm3rH6sPfKWUMw85HfYnjn4nH6sgvPsT6KdThsqpZwYTjCEQLGCpyw9Uz4Bmy-bIi4WUvYETgN-TLwGUv3EnWcvPHT1P1bdrHbvn16YPjR3r0" \t "http://zhidao.baidu.com/_blank" </w:instrText>
      </w:r>
      <w:r>
        <w:fldChar w:fldCharType="separate"/>
      </w:r>
      <w:r>
        <w:rPr>
          <w:rFonts w:ascii="宋体" w:hAnsi="宋体" w:eastAsia="宋体" w:cs="宋体"/>
        </w:rPr>
        <w:t>城市</w:t>
      </w:r>
      <w:r>
        <w:rPr>
          <w:rFonts w:ascii="宋体" w:hAnsi="宋体" w:eastAsia="宋体" w:cs="宋体"/>
        </w:rPr>
        <w:fldChar w:fldCharType="end"/>
      </w:r>
      <w:r>
        <w:rPr>
          <w:rFonts w:ascii="宋体" w:hAnsi="宋体" w:eastAsia="宋体" w:cs="宋体"/>
        </w:rPr>
        <w:t>视觉艺术、雕塑和壁画艺术、展示和</w:t>
      </w:r>
      <w:r>
        <w:fldChar w:fldCharType="begin"/>
      </w:r>
      <w:r>
        <w:instrText xml:space="preserve"> HYPERLINK "http://www.baidu.com/s?wd=%E6%97%85%E6%B8%B8%E5%B7%A5%E8%89%BA%E5%93%81&amp;tn=44039180_cpr&amp;fenlei=mv6quAkxTZn0IZRqIHckPjm4nH00T1Y3nhfLuHn4PWbsnW-Wuy790ZwV5Hcvrjm3rH6sPfKWUMw85HfYnjn4nH6sgvPsT6KdThsqpZwYTjCEQLGCpyw9Uz4Bmy-bIi4WUvYETgN-TLwGUv3EnWcvPHT1P1bdrHbvn16YPjR3r0" \t "http://zhidao.baidu.com/_blank" </w:instrText>
      </w:r>
      <w:r>
        <w:fldChar w:fldCharType="separate"/>
      </w:r>
      <w:r>
        <w:rPr>
          <w:rFonts w:ascii="宋体" w:hAnsi="宋体" w:eastAsia="宋体" w:cs="宋体"/>
        </w:rPr>
        <w:t>旅游文</w:t>
      </w:r>
      <w:r>
        <w:rPr>
          <w:rFonts w:ascii="宋体" w:hAnsi="宋体" w:eastAsia="宋体" w:cs="宋体"/>
        </w:rPr>
        <w:fldChar w:fldCharType="end"/>
      </w:r>
      <w:r>
        <w:rPr>
          <w:rFonts w:ascii="宋体" w:hAnsi="宋体" w:eastAsia="宋体" w:cs="宋体"/>
        </w:rPr>
        <w:t>化产品艺术等领域从事理论研究和艺术创作的能力。</w:t>
      </w:r>
    </w:p>
    <w:p>
      <w:pPr>
        <w:pStyle w:val="4"/>
        <w:widowControl/>
        <w:adjustRightInd w:val="0"/>
        <w:snapToGrid w:val="0"/>
        <w:spacing w:line="360" w:lineRule="auto"/>
        <w:rPr>
          <w:rFonts w:hint="default" w:ascii="宋体" w:hAnsi="宋体" w:eastAsia="宋体" w:cs="宋体"/>
        </w:rPr>
      </w:pPr>
    </w:p>
    <w:p>
      <w:pPr>
        <w:adjustRightInd w:val="0"/>
        <w:snapToGrid w:val="0"/>
        <w:spacing w:line="360" w:lineRule="auto"/>
        <w:rPr>
          <w:rFonts w:ascii="黑体" w:hAnsi="黑体" w:eastAsia="黑体" w:cs="黑体"/>
          <w:sz w:val="28"/>
          <w:szCs w:val="28"/>
        </w:rPr>
      </w:pPr>
      <w:r>
        <w:rPr>
          <w:rFonts w:hint="eastAsia" w:ascii="黑体" w:hAnsi="黑体" w:eastAsia="黑体" w:cs="黑体"/>
          <w:sz w:val="28"/>
          <w:szCs w:val="28"/>
        </w:rPr>
        <w:t>二、考试内容</w:t>
      </w:r>
    </w:p>
    <w:p>
      <w:pPr>
        <w:pStyle w:val="4"/>
        <w:widowControl/>
        <w:adjustRightInd w:val="0"/>
        <w:snapToGrid w:val="0"/>
        <w:spacing w:line="360" w:lineRule="auto"/>
        <w:rPr>
          <w:rFonts w:ascii="宋体" w:hAnsi="宋体" w:eastAsia="宋体" w:cs="宋体"/>
        </w:rPr>
      </w:pPr>
      <w:r>
        <w:rPr>
          <w:rFonts w:ascii="宋体" w:hAnsi="宋体" w:eastAsia="宋体" w:cs="宋体"/>
        </w:rPr>
        <w:t>（一）公共艺术的主要门类</w:t>
      </w:r>
    </w:p>
    <w:p>
      <w:pPr>
        <w:pStyle w:val="4"/>
        <w:widowControl/>
        <w:adjustRightInd w:val="0"/>
        <w:snapToGrid w:val="0"/>
        <w:spacing w:line="360" w:lineRule="auto"/>
        <w:rPr>
          <w:rFonts w:ascii="宋体" w:hAnsi="宋体" w:eastAsia="宋体" w:cs="宋体"/>
        </w:rPr>
      </w:pPr>
      <w:r>
        <w:rPr>
          <w:rFonts w:ascii="宋体" w:hAnsi="宋体" w:eastAsia="宋体" w:cs="宋体"/>
        </w:rPr>
        <w:t>1、公共艺术的概念</w:t>
      </w:r>
    </w:p>
    <w:p>
      <w:pPr>
        <w:pStyle w:val="4"/>
        <w:widowControl/>
        <w:adjustRightInd w:val="0"/>
        <w:snapToGrid w:val="0"/>
        <w:spacing w:line="360" w:lineRule="auto"/>
        <w:rPr>
          <w:rFonts w:ascii="宋体" w:hAnsi="宋体" w:eastAsia="宋体" w:cs="宋体"/>
        </w:rPr>
      </w:pPr>
      <w:r>
        <w:rPr>
          <w:rFonts w:ascii="宋体" w:hAnsi="宋体" w:eastAsia="宋体" w:cs="宋体"/>
        </w:rPr>
        <w:t>2、公共艺术的门类</w:t>
      </w:r>
    </w:p>
    <w:p>
      <w:pPr>
        <w:pStyle w:val="4"/>
        <w:widowControl/>
        <w:adjustRightInd w:val="0"/>
        <w:snapToGrid w:val="0"/>
        <w:spacing w:line="360" w:lineRule="auto"/>
        <w:rPr>
          <w:rFonts w:ascii="宋体" w:hAnsi="宋体" w:eastAsia="宋体" w:cs="宋体"/>
        </w:rPr>
      </w:pPr>
      <w:r>
        <w:rPr>
          <w:rFonts w:ascii="宋体" w:hAnsi="宋体" w:eastAsia="宋体" w:cs="宋体"/>
        </w:rPr>
        <w:t>（1）雕塑、（2）装饰、（3）工艺、（4）数字媒体与影像、（5）景观、（6）展陈、（7）广告</w:t>
      </w:r>
    </w:p>
    <w:p>
      <w:pPr>
        <w:pStyle w:val="4"/>
        <w:widowControl/>
        <w:adjustRightInd w:val="0"/>
        <w:snapToGrid w:val="0"/>
        <w:spacing w:line="360" w:lineRule="auto"/>
        <w:rPr>
          <w:rFonts w:ascii="宋体" w:hAnsi="宋体" w:eastAsia="宋体" w:cs="宋体"/>
        </w:rPr>
      </w:pPr>
      <w:r>
        <w:rPr>
          <w:rFonts w:ascii="宋体" w:hAnsi="宋体" w:eastAsia="宋体" w:cs="宋体"/>
        </w:rPr>
        <w:t>（二）公共艺术的特征与规律</w:t>
      </w:r>
    </w:p>
    <w:p>
      <w:pPr>
        <w:pStyle w:val="4"/>
        <w:widowControl/>
        <w:adjustRightInd w:val="0"/>
        <w:snapToGrid w:val="0"/>
        <w:spacing w:line="360" w:lineRule="auto"/>
        <w:rPr>
          <w:rFonts w:ascii="宋体" w:hAnsi="宋体" w:eastAsia="宋体" w:cs="宋体"/>
        </w:rPr>
      </w:pPr>
      <w:r>
        <w:rPr>
          <w:rFonts w:ascii="宋体" w:hAnsi="宋体" w:eastAsia="宋体" w:cs="宋体"/>
        </w:rPr>
        <w:t>1、公共艺术的本质</w:t>
      </w:r>
    </w:p>
    <w:p>
      <w:pPr>
        <w:pStyle w:val="4"/>
        <w:widowControl/>
        <w:adjustRightInd w:val="0"/>
        <w:snapToGrid w:val="0"/>
        <w:spacing w:line="360" w:lineRule="auto"/>
        <w:rPr>
          <w:rFonts w:ascii="宋体" w:hAnsi="宋体" w:eastAsia="宋体" w:cs="宋体"/>
        </w:rPr>
      </w:pPr>
      <w:r>
        <w:rPr>
          <w:rFonts w:ascii="宋体" w:hAnsi="宋体" w:eastAsia="宋体" w:cs="宋体"/>
        </w:rPr>
        <w:t>2、公共艺术与纯艺术之间的关系</w:t>
      </w:r>
    </w:p>
    <w:p>
      <w:pPr>
        <w:pStyle w:val="4"/>
        <w:widowControl/>
        <w:adjustRightInd w:val="0"/>
        <w:snapToGrid w:val="0"/>
        <w:spacing w:line="360" w:lineRule="auto"/>
        <w:rPr>
          <w:rFonts w:ascii="宋体" w:hAnsi="宋体" w:eastAsia="宋体" w:cs="宋体"/>
        </w:rPr>
      </w:pPr>
      <w:r>
        <w:rPr>
          <w:rFonts w:ascii="宋体" w:hAnsi="宋体" w:eastAsia="宋体" w:cs="宋体"/>
        </w:rPr>
        <w:t>3、空间艺术与视觉艺术之间的关系</w:t>
      </w:r>
    </w:p>
    <w:p>
      <w:pPr>
        <w:pStyle w:val="4"/>
        <w:widowControl/>
        <w:adjustRightInd w:val="0"/>
        <w:snapToGrid w:val="0"/>
        <w:spacing w:line="360" w:lineRule="auto"/>
        <w:rPr>
          <w:rFonts w:ascii="宋体" w:hAnsi="宋体" w:eastAsia="宋体" w:cs="宋体"/>
        </w:rPr>
      </w:pPr>
      <w:r>
        <w:rPr>
          <w:rFonts w:ascii="宋体" w:hAnsi="宋体" w:eastAsia="宋体" w:cs="宋体"/>
        </w:rPr>
        <w:t>4、公共艺术的经济、文化、社会价值</w:t>
      </w:r>
    </w:p>
    <w:p>
      <w:pPr>
        <w:pStyle w:val="4"/>
        <w:widowControl/>
        <w:adjustRightInd w:val="0"/>
        <w:snapToGrid w:val="0"/>
        <w:spacing w:line="360" w:lineRule="auto"/>
        <w:rPr>
          <w:rFonts w:ascii="宋体" w:hAnsi="宋体" w:eastAsia="宋体" w:cs="宋体"/>
        </w:rPr>
      </w:pPr>
      <w:r>
        <w:rPr>
          <w:rFonts w:ascii="宋体" w:hAnsi="宋体" w:eastAsia="宋体" w:cs="宋体"/>
        </w:rPr>
        <w:t>（三）公共艺术发展历史</w:t>
      </w:r>
    </w:p>
    <w:p>
      <w:pPr>
        <w:pStyle w:val="4"/>
        <w:widowControl/>
        <w:adjustRightInd w:val="0"/>
        <w:snapToGrid w:val="0"/>
        <w:spacing w:line="360" w:lineRule="auto"/>
        <w:rPr>
          <w:rFonts w:ascii="宋体" w:hAnsi="宋体" w:eastAsia="宋体" w:cs="宋体"/>
        </w:rPr>
      </w:pPr>
      <w:r>
        <w:rPr>
          <w:rFonts w:ascii="宋体" w:hAnsi="宋体" w:eastAsia="宋体" w:cs="宋体"/>
        </w:rPr>
        <w:t>1、中国公共艺术的发展历程</w:t>
      </w:r>
    </w:p>
    <w:p>
      <w:pPr>
        <w:pStyle w:val="4"/>
        <w:widowControl/>
        <w:adjustRightInd w:val="0"/>
        <w:snapToGrid w:val="0"/>
        <w:spacing w:line="360" w:lineRule="auto"/>
        <w:rPr>
          <w:rFonts w:ascii="宋体" w:hAnsi="宋体" w:eastAsia="宋体" w:cs="宋体"/>
        </w:rPr>
      </w:pPr>
      <w:r>
        <w:rPr>
          <w:rFonts w:ascii="宋体" w:hAnsi="宋体" w:eastAsia="宋体" w:cs="宋体"/>
        </w:rPr>
        <w:t>2、外国公共艺术的发展历程</w:t>
      </w:r>
    </w:p>
    <w:p>
      <w:pPr>
        <w:pStyle w:val="4"/>
        <w:widowControl/>
        <w:adjustRightInd w:val="0"/>
        <w:snapToGrid w:val="0"/>
        <w:spacing w:line="360" w:lineRule="auto"/>
        <w:rPr>
          <w:rFonts w:ascii="宋体" w:hAnsi="宋体" w:eastAsia="宋体" w:cs="宋体"/>
        </w:rPr>
      </w:pPr>
      <w:r>
        <w:rPr>
          <w:rFonts w:ascii="宋体" w:hAnsi="宋体" w:eastAsia="宋体" w:cs="宋体"/>
        </w:rPr>
        <w:t>3、中外公共空间与视觉艺术的对比研究</w:t>
      </w:r>
    </w:p>
    <w:p>
      <w:pPr>
        <w:pStyle w:val="4"/>
        <w:widowControl/>
        <w:adjustRightInd w:val="0"/>
        <w:snapToGrid w:val="0"/>
        <w:spacing w:line="360" w:lineRule="auto"/>
        <w:rPr>
          <w:rFonts w:ascii="宋体" w:hAnsi="宋体" w:eastAsia="宋体" w:cs="宋体"/>
        </w:rPr>
      </w:pPr>
      <w:r>
        <w:rPr>
          <w:rFonts w:ascii="宋体" w:hAnsi="宋体" w:eastAsia="宋体" w:cs="宋体"/>
        </w:rPr>
        <w:t>（四）公共艺术创作与应用</w:t>
      </w:r>
    </w:p>
    <w:p>
      <w:pPr>
        <w:pStyle w:val="4"/>
        <w:widowControl/>
        <w:adjustRightInd w:val="0"/>
        <w:snapToGrid w:val="0"/>
        <w:spacing w:line="360" w:lineRule="auto"/>
        <w:rPr>
          <w:rFonts w:ascii="宋体" w:hAnsi="宋体" w:eastAsia="宋体" w:cs="宋体"/>
        </w:rPr>
      </w:pPr>
      <w:r>
        <w:rPr>
          <w:rFonts w:ascii="宋体" w:hAnsi="宋体" w:eastAsia="宋体" w:cs="宋体"/>
        </w:rPr>
        <w:t>1、复合型造型艺术家的培养</w:t>
      </w:r>
    </w:p>
    <w:p>
      <w:pPr>
        <w:pStyle w:val="4"/>
        <w:widowControl/>
        <w:adjustRightInd w:val="0"/>
        <w:snapToGrid w:val="0"/>
        <w:spacing w:line="360" w:lineRule="auto"/>
        <w:rPr>
          <w:rFonts w:ascii="宋体" w:hAnsi="宋体" w:eastAsia="宋体" w:cs="宋体"/>
        </w:rPr>
      </w:pPr>
      <w:r>
        <w:rPr>
          <w:rFonts w:ascii="宋体" w:hAnsi="宋体" w:eastAsia="宋体" w:cs="宋体"/>
        </w:rPr>
        <w:t>2、公共空间与视觉的艺术创作与表现方法</w:t>
      </w:r>
    </w:p>
    <w:p>
      <w:pPr>
        <w:pStyle w:val="4"/>
        <w:widowControl/>
        <w:adjustRightInd w:val="0"/>
        <w:snapToGrid w:val="0"/>
        <w:spacing w:line="360" w:lineRule="auto"/>
        <w:rPr>
          <w:rFonts w:ascii="宋体" w:hAnsi="宋体" w:eastAsia="宋体" w:cs="宋体"/>
        </w:rPr>
      </w:pPr>
      <w:r>
        <w:rPr>
          <w:rFonts w:ascii="宋体" w:hAnsi="宋体" w:eastAsia="宋体" w:cs="宋体"/>
        </w:rPr>
        <w:t>3、公共空间与视觉艺术的流派与思潮</w:t>
      </w:r>
    </w:p>
    <w:p>
      <w:pPr>
        <w:pStyle w:val="4"/>
        <w:widowControl/>
        <w:adjustRightInd w:val="0"/>
        <w:snapToGrid w:val="0"/>
        <w:spacing w:line="360" w:lineRule="auto"/>
        <w:rPr>
          <w:rFonts w:ascii="宋体" w:hAnsi="宋体" w:eastAsia="宋体" w:cs="宋体"/>
        </w:rPr>
      </w:pPr>
      <w:r>
        <w:rPr>
          <w:rFonts w:ascii="宋体" w:hAnsi="宋体" w:eastAsia="宋体" w:cs="宋体"/>
        </w:rPr>
        <w:t>4、艺术创作的个性自由与应用制约</w:t>
      </w:r>
    </w:p>
    <w:p>
      <w:pPr>
        <w:pStyle w:val="4"/>
        <w:widowControl/>
        <w:adjustRightInd w:val="0"/>
        <w:snapToGrid w:val="0"/>
        <w:spacing w:line="360" w:lineRule="auto"/>
        <w:rPr>
          <w:rFonts w:ascii="宋体" w:hAnsi="宋体" w:eastAsia="宋体" w:cs="宋体"/>
        </w:rPr>
      </w:pPr>
    </w:p>
    <w:p>
      <w:pPr>
        <w:numPr>
          <w:ilvl w:val="0"/>
          <w:numId w:val="1"/>
        </w:numPr>
        <w:spacing w:line="360" w:lineRule="auto"/>
        <w:rPr>
          <w:rFonts w:ascii="黑体" w:hAnsi="黑体" w:eastAsia="黑体" w:cs="黑体"/>
          <w:sz w:val="28"/>
          <w:szCs w:val="28"/>
        </w:rPr>
      </w:pPr>
      <w:r>
        <w:rPr>
          <w:rFonts w:hint="eastAsia" w:ascii="黑体" w:hAnsi="黑体" w:eastAsia="黑体" w:cs="黑体"/>
          <w:sz w:val="28"/>
          <w:szCs w:val="28"/>
        </w:rPr>
        <w:t>参考书目</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《中国艺术精神》，徐复观著，华东师范学出版社，2004年版</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《西方美术风格演变史》（美）柯耐尔著，中国美术学院出版社，2008年版</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《城市公共艺术》翁剑青著，东南大学出版社 2004年</w:t>
      </w:r>
    </w:p>
    <w:p>
      <w:pPr>
        <w:pStyle w:val="4"/>
        <w:widowControl/>
        <w:spacing w:line="360" w:lineRule="auto"/>
        <w:rPr>
          <w:rFonts w:hint="default"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《世界现代设计史》，王受之著，</w:t>
      </w:r>
      <w:r>
        <w:fldChar w:fldCharType="begin"/>
      </w:r>
      <w:r>
        <w:instrText xml:space="preserve"> HYPERLINK "http://www.baidu.com/s?wd=%E4%B8%AD%E5%9B%BD%E9%9D%92%E5%B9%B4%E5%87%BA%E7%89%88%E7%A4%BE&amp;tn=44039180_cpr&amp;fenlei=mv6quAkxTZn0IZRqIHckPjm4nH00T1YYuAR3uW0dnjf1nAm4nWK90ZwV5Hcvrjm3rH6sPfKWUMw85HfYnjn4nH6sgvPsT6KdThsqpZwYTjCEQLGCpyw9Uz4Bmy-bIi4WUvYETgN-TLwGUv3EnHn3nWR1njT4nWfYP1fkPWnYn0" \t "http://zhidao.baidu.com/_blank" </w:instrText>
      </w:r>
      <w:r>
        <w:fldChar w:fldCharType="separate"/>
      </w:r>
      <w:r>
        <w:rPr>
          <w:rStyle w:val="13"/>
          <w:rFonts w:hint="eastAsia" w:ascii="宋体" w:hAnsi="宋体" w:eastAsia="宋体" w:cs="宋体"/>
          <w:color w:val="000000" w:themeColor="text1"/>
          <w:sz w:val="24"/>
          <w:szCs w:val="24"/>
          <w14:textFill>
            <w14:solidFill>
              <w14:schemeClr w14:val="tx1"/>
            </w14:solidFill>
          </w14:textFill>
        </w:rPr>
        <w:t>中国青年出版社</w:t>
      </w:r>
      <w:r>
        <w:rPr>
          <w:rStyle w:val="13"/>
          <w:rFonts w:hint="eastAsia" w:ascii="宋体" w:hAnsi="宋体" w:eastAsia="宋体" w:cs="宋体"/>
          <w:color w:val="000000" w:themeColor="text1"/>
          <w:sz w:val="24"/>
          <w:szCs w:val="24"/>
          <w14:textFill>
            <w14:solidFill>
              <w14:schemeClr w14:val="tx1"/>
            </w14:solidFill>
          </w14:textFill>
        </w:rPr>
        <w:fldChar w:fldCharType="end"/>
      </w:r>
      <w:r>
        <w:rPr>
          <w:rFonts w:ascii="宋体" w:hAnsi="宋体" w:eastAsia="宋体" w:cs="宋体"/>
          <w:color w:val="000000" w:themeColor="text1"/>
          <w14:textFill>
            <w14:solidFill>
              <w14:schemeClr w14:val="tx1"/>
            </w14:solidFill>
          </w14:textFill>
        </w:rPr>
        <w:t>2002年版</w:t>
      </w:r>
    </w:p>
    <w:p>
      <w:pPr>
        <w:spacing w:line="360" w:lineRule="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《公共艺术时代》，孙振华著，江苏美术出版社，2003年版</w:t>
      </w:r>
    </w:p>
    <w:p>
      <w:pPr>
        <w:spacing w:line="360" w:lineRule="auto"/>
        <w:rPr>
          <w:rFonts w:ascii="黑体" w:hAnsi="黑体" w:eastAsia="黑体" w:cs="黑体"/>
          <w:sz w:val="28"/>
          <w:szCs w:val="28"/>
        </w:rPr>
      </w:pPr>
      <w:r>
        <w:rPr>
          <w:rFonts w:hint="eastAsia" w:ascii="宋体" w:hAnsi="宋体" w:eastAsia="宋体" w:cs="宋体"/>
          <w:color w:val="000000" w:themeColor="text1"/>
          <w:sz w:val="24"/>
          <w14:textFill>
            <w14:solidFill>
              <w14:schemeClr w14:val="tx1"/>
            </w14:solidFill>
          </w14:textFill>
        </w:rPr>
        <w:t>《景观社会》，（法）居伊.德波著，</w:t>
      </w:r>
      <w:r>
        <w:fldChar w:fldCharType="begin"/>
      </w:r>
      <w:r>
        <w:instrText xml:space="preserve"> HYPERLINK "http://baike.baidu.com/view/495741.htm" \t "http://baike.baidu.com/_blank" </w:instrText>
      </w:r>
      <w:r>
        <w:fldChar w:fldCharType="separate"/>
      </w:r>
      <w:r>
        <w:rPr>
          <w:rStyle w:val="13"/>
          <w:rFonts w:hint="eastAsia" w:ascii="宋体" w:hAnsi="宋体" w:eastAsia="宋体" w:cs="宋体"/>
          <w:color w:val="000000" w:themeColor="text1"/>
          <w:sz w:val="24"/>
          <w:szCs w:val="24"/>
          <w:shd w:val="clear" w:color="auto" w:fill="FFFFFF"/>
          <w14:textFill>
            <w14:solidFill>
              <w14:schemeClr w14:val="tx1"/>
            </w14:solidFill>
          </w14:textFill>
        </w:rPr>
        <w:t>南京大学出版社</w:t>
      </w:r>
      <w:r>
        <w:rPr>
          <w:rStyle w:val="13"/>
          <w:rFonts w:hint="eastAsia" w:ascii="宋体" w:hAnsi="宋体" w:eastAsia="宋体" w:cs="宋体"/>
          <w:color w:val="000000" w:themeColor="text1"/>
          <w:sz w:val="24"/>
          <w:szCs w:val="24"/>
          <w:shd w:val="clear" w:color="auto" w:fill="FFFFFF"/>
          <w14:textFill>
            <w14:solidFill>
              <w14:schemeClr w14:val="tx1"/>
            </w14:solidFill>
          </w14:textFill>
        </w:rPr>
        <w:fldChar w:fldCharType="end"/>
      </w:r>
      <w:r>
        <w:rPr>
          <w:rFonts w:hint="eastAsia" w:ascii="宋体" w:hAnsi="宋体" w:eastAsia="宋体" w:cs="宋体"/>
          <w:color w:val="000000" w:themeColor="text1"/>
          <w:kern w:val="0"/>
          <w:sz w:val="24"/>
          <w:shd w:val="clear" w:color="auto" w:fill="FFFFFF"/>
          <w:lang w:bidi="ar"/>
          <w14:textFill>
            <w14:solidFill>
              <w14:schemeClr w14:val="tx1"/>
            </w14:solidFill>
          </w14:textFill>
        </w:rPr>
        <w:t>2007年版</w:t>
      </w:r>
    </w:p>
    <w:p>
      <w:pPr>
        <w:pStyle w:val="5"/>
        <w:widowControl/>
        <w:spacing w:beforeAutospacing="0" w:afterAutospacing="0" w:line="19" w:lineRule="atLeast"/>
        <w:rPr>
          <w:rFonts w:ascii="Helvetica" w:hAnsi="Helvetica" w:eastAsia="Helvetica" w:cs="Helvetica"/>
          <w:sz w:val="15"/>
          <w:szCs w:val="15"/>
        </w:rPr>
      </w:pPr>
    </w:p>
    <w:p>
      <w:pPr>
        <w:pStyle w:val="5"/>
        <w:widowControl/>
        <w:spacing w:before="120" w:beforeAutospacing="0" w:afterAutospacing="0" w:line="2016" w:lineRule="atLeast"/>
        <w:rPr>
          <w:rFonts w:ascii="Microsoft YaHei 微软雅黑 黑体 宋体" w:hAnsi="Microsoft YaHei 微软雅黑 黑体 宋体" w:eastAsia="Microsoft YaHei 微软雅黑 黑体 宋体" w:cs="Microsoft YaHei 微软雅黑 黑体 宋体"/>
          <w:color w:val="333333"/>
          <w:sz w:val="14"/>
          <w:szCs w:val="14"/>
          <w:shd w:val="clear" w:color="auto" w:fill="FCFCFC"/>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icrosoft YaHei 微软雅黑 黑体 宋体">
    <w:altName w:val="宋体"/>
    <w:panose1 w:val="00000000000000000000"/>
    <w:charset w:val="00"/>
    <w:family w:val="auto"/>
    <w:pitch w:val="default"/>
    <w:sig w:usb0="00000000" w:usb1="00000000" w:usb2="00000000" w:usb3="00000000" w:csb0="0000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7AF3A"/>
    <w:multiLevelType w:val="singleLevel"/>
    <w:tmpl w:val="57C7AF3A"/>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B20A78"/>
    <w:rsid w:val="003D0F1F"/>
    <w:rsid w:val="004F6357"/>
    <w:rsid w:val="0070514E"/>
    <w:rsid w:val="009A3953"/>
    <w:rsid w:val="00B73AD1"/>
    <w:rsid w:val="00CB047C"/>
    <w:rsid w:val="00D46411"/>
    <w:rsid w:val="0CB20A78"/>
    <w:rsid w:val="104E674F"/>
    <w:rsid w:val="107A25A4"/>
    <w:rsid w:val="149919D9"/>
    <w:rsid w:val="3F9C625B"/>
    <w:rsid w:val="44720D4D"/>
    <w:rsid w:val="7663773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18">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11"/>
    <w:qFormat/>
    <w:uiPriority w:val="0"/>
    <w:pPr>
      <w:tabs>
        <w:tab w:val="center" w:pos="4153"/>
        <w:tab w:val="right" w:pos="8306"/>
      </w:tabs>
      <w:snapToGrid w:val="0"/>
      <w:jc w:val="left"/>
    </w:pPr>
    <w:rPr>
      <w:sz w:val="18"/>
      <w:szCs w:val="18"/>
    </w:rPr>
  </w:style>
  <w:style w:type="paragraph" w:styleId="3">
    <w:name w:val="header"/>
    <w:basedOn w:val="1"/>
    <w:link w:val="110"/>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微软雅黑" w:hAnsi="微软雅黑" w:eastAsia="微软雅黑"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style>
  <w:style w:type="character" w:styleId="8">
    <w:name w:val="FollowedHyperlink"/>
    <w:basedOn w:val="6"/>
    <w:qFormat/>
    <w:uiPriority w:val="0"/>
    <w:rPr>
      <w:rFonts w:hint="eastAsia" w:ascii="Verdana" w:hAnsi="Verdana" w:cs="Verdana"/>
      <w:color w:val="656D77"/>
      <w:sz w:val="14"/>
      <w:szCs w:val="14"/>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Acronym"/>
    <w:basedOn w:val="6"/>
    <w:qFormat/>
    <w:uiPriority w:val="0"/>
  </w:style>
  <w:style w:type="character" w:styleId="12">
    <w:name w:val="HTML Variable"/>
    <w:basedOn w:val="6"/>
    <w:qFormat/>
    <w:uiPriority w:val="0"/>
  </w:style>
  <w:style w:type="character" w:styleId="13">
    <w:name w:val="Hyperlink"/>
    <w:basedOn w:val="6"/>
    <w:qFormat/>
    <w:uiPriority w:val="0"/>
    <w:rPr>
      <w:rFonts w:hint="default" w:ascii="Verdana" w:hAnsi="Verdana" w:cs="Verdana"/>
      <w:color w:val="656D77"/>
      <w:sz w:val="14"/>
      <w:szCs w:val="14"/>
      <w:u w:val="none"/>
    </w:rPr>
  </w:style>
  <w:style w:type="character" w:styleId="14">
    <w:name w:val="HTML Code"/>
    <w:basedOn w:val="6"/>
    <w:qFormat/>
    <w:uiPriority w:val="0"/>
    <w:rPr>
      <w:rFonts w:hint="eastAsia" w:ascii="微软雅黑" w:hAnsi="微软雅黑" w:eastAsia="微软雅黑" w:cs="微软雅黑"/>
      <w:sz w:val="20"/>
    </w:rPr>
  </w:style>
  <w:style w:type="character" w:styleId="15">
    <w:name w:val="HTML Cite"/>
    <w:basedOn w:val="6"/>
    <w:qFormat/>
    <w:uiPriority w:val="0"/>
  </w:style>
  <w:style w:type="character" w:styleId="16">
    <w:name w:val="HTML Keyboard"/>
    <w:basedOn w:val="6"/>
    <w:qFormat/>
    <w:uiPriority w:val="0"/>
    <w:rPr>
      <w:rFonts w:hint="eastAsia" w:ascii="微软雅黑" w:hAnsi="微软雅黑" w:eastAsia="微软雅黑" w:cs="微软雅黑"/>
      <w:sz w:val="20"/>
    </w:rPr>
  </w:style>
  <w:style w:type="character" w:styleId="17">
    <w:name w:val="HTML Sample"/>
    <w:basedOn w:val="6"/>
    <w:qFormat/>
    <w:uiPriority w:val="0"/>
    <w:rPr>
      <w:rFonts w:hint="eastAsia" w:ascii="微软雅黑" w:hAnsi="微软雅黑" w:eastAsia="微软雅黑" w:cs="微软雅黑"/>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col-icon11"/>
    <w:basedOn w:val="6"/>
    <w:qFormat/>
    <w:uiPriority w:val="0"/>
    <w:rPr>
      <w:shd w:val="clear" w:color="auto" w:fill="FFFFFF"/>
    </w:rPr>
  </w:style>
  <w:style w:type="character" w:customStyle="1" w:styleId="21">
    <w:name w:val="col-icon6"/>
    <w:basedOn w:val="6"/>
    <w:qFormat/>
    <w:uiPriority w:val="0"/>
    <w:rPr>
      <w:shd w:val="clear" w:color="auto" w:fill="FFFFFF"/>
    </w:rPr>
  </w:style>
  <w:style w:type="character" w:customStyle="1" w:styleId="22">
    <w:name w:val="globaldate4"/>
    <w:basedOn w:val="6"/>
    <w:qFormat/>
    <w:uiPriority w:val="0"/>
  </w:style>
  <w:style w:type="character" w:customStyle="1" w:styleId="23">
    <w:name w:val="boxhead"/>
    <w:basedOn w:val="6"/>
    <w:qFormat/>
    <w:uiPriority w:val="0"/>
    <w:rPr>
      <w:color w:val="FFFFFF"/>
      <w:spacing w:val="12"/>
    </w:rPr>
  </w:style>
  <w:style w:type="character" w:customStyle="1" w:styleId="24">
    <w:name w:val="boxhead1"/>
    <w:basedOn w:val="6"/>
    <w:qFormat/>
    <w:uiPriority w:val="0"/>
    <w:rPr>
      <w:color w:val="1FABD3"/>
      <w:spacing w:val="12"/>
      <w:sz w:val="14"/>
      <w:szCs w:val="14"/>
    </w:rPr>
  </w:style>
  <w:style w:type="character" w:customStyle="1" w:styleId="25">
    <w:name w:val="boxhead2"/>
    <w:basedOn w:val="6"/>
    <w:qFormat/>
    <w:uiPriority w:val="0"/>
    <w:rPr>
      <w:color w:val="1FABD3"/>
      <w:spacing w:val="12"/>
    </w:rPr>
  </w:style>
  <w:style w:type="character" w:customStyle="1" w:styleId="26">
    <w:name w:val="boxhead3"/>
    <w:basedOn w:val="6"/>
    <w:qFormat/>
    <w:uiPriority w:val="0"/>
    <w:rPr>
      <w:color w:val="0098C5"/>
      <w:spacing w:val="12"/>
      <w:sz w:val="14"/>
      <w:szCs w:val="14"/>
    </w:rPr>
  </w:style>
  <w:style w:type="character" w:customStyle="1" w:styleId="27">
    <w:name w:val="boxhead4"/>
    <w:basedOn w:val="6"/>
    <w:qFormat/>
    <w:uiPriority w:val="0"/>
    <w:rPr>
      <w:color w:val="1FABD3"/>
      <w:spacing w:val="12"/>
    </w:rPr>
  </w:style>
  <w:style w:type="character" w:customStyle="1" w:styleId="28">
    <w:name w:val="boxhead5"/>
    <w:basedOn w:val="6"/>
    <w:qFormat/>
    <w:uiPriority w:val="0"/>
    <w:rPr>
      <w:color w:val="1FABD3"/>
      <w:spacing w:val="12"/>
      <w:sz w:val="14"/>
      <w:szCs w:val="14"/>
    </w:rPr>
  </w:style>
  <w:style w:type="character" w:customStyle="1" w:styleId="29">
    <w:name w:val="boxhead6"/>
    <w:basedOn w:val="6"/>
    <w:qFormat/>
    <w:uiPriority w:val="0"/>
    <w:rPr>
      <w:color w:val="1FABD3"/>
      <w:spacing w:val="12"/>
      <w:sz w:val="14"/>
      <w:szCs w:val="14"/>
    </w:rPr>
  </w:style>
  <w:style w:type="character" w:customStyle="1" w:styleId="30">
    <w:name w:val="boxhead7"/>
    <w:basedOn w:val="6"/>
    <w:qFormat/>
    <w:uiPriority w:val="0"/>
    <w:rPr>
      <w:color w:val="0098C5"/>
      <w:spacing w:val="12"/>
      <w:sz w:val="14"/>
      <w:szCs w:val="14"/>
    </w:rPr>
  </w:style>
  <w:style w:type="character" w:customStyle="1" w:styleId="31">
    <w:name w:val="boxhead8"/>
    <w:basedOn w:val="6"/>
    <w:qFormat/>
    <w:uiPriority w:val="0"/>
    <w:rPr>
      <w:color w:val="0098C5"/>
      <w:spacing w:val="12"/>
      <w:sz w:val="14"/>
      <w:szCs w:val="14"/>
    </w:rPr>
  </w:style>
  <w:style w:type="character" w:customStyle="1" w:styleId="32">
    <w:name w:val="boxhead9"/>
    <w:basedOn w:val="6"/>
    <w:qFormat/>
    <w:uiPriority w:val="0"/>
    <w:rPr>
      <w:color w:val="0098C5"/>
      <w:spacing w:val="12"/>
      <w:sz w:val="14"/>
      <w:szCs w:val="14"/>
    </w:rPr>
  </w:style>
  <w:style w:type="character" w:customStyle="1" w:styleId="33">
    <w:name w:val="boxhead10"/>
    <w:basedOn w:val="6"/>
    <w:qFormat/>
    <w:uiPriority w:val="0"/>
    <w:rPr>
      <w:color w:val="0098C5"/>
      <w:spacing w:val="12"/>
      <w:sz w:val="14"/>
      <w:szCs w:val="14"/>
    </w:rPr>
  </w:style>
  <w:style w:type="character" w:customStyle="1" w:styleId="34">
    <w:name w:val="boxhead11"/>
    <w:basedOn w:val="6"/>
    <w:qFormat/>
    <w:uiPriority w:val="0"/>
    <w:rPr>
      <w:color w:val="0098C5"/>
      <w:spacing w:val="12"/>
      <w:sz w:val="14"/>
      <w:szCs w:val="14"/>
    </w:rPr>
  </w:style>
  <w:style w:type="character" w:customStyle="1" w:styleId="35">
    <w:name w:val="boxhead12"/>
    <w:basedOn w:val="6"/>
    <w:qFormat/>
    <w:uiPriority w:val="0"/>
    <w:rPr>
      <w:color w:val="E56C00"/>
      <w:spacing w:val="12"/>
      <w:sz w:val="14"/>
      <w:szCs w:val="14"/>
    </w:rPr>
  </w:style>
  <w:style w:type="character" w:customStyle="1" w:styleId="36">
    <w:name w:val="boxhead13"/>
    <w:basedOn w:val="6"/>
    <w:qFormat/>
    <w:uiPriority w:val="0"/>
    <w:rPr>
      <w:color w:val="1FABD3"/>
      <w:spacing w:val="12"/>
      <w:sz w:val="14"/>
      <w:szCs w:val="14"/>
      <w:bdr w:val="single" w:color="D9E6EE" w:sz="4" w:space="0"/>
      <w:shd w:val="clear" w:color="auto" w:fill="FFFFFF"/>
    </w:rPr>
  </w:style>
  <w:style w:type="character" w:customStyle="1" w:styleId="37">
    <w:name w:val="col-icon12"/>
    <w:basedOn w:val="6"/>
    <w:qFormat/>
    <w:uiPriority w:val="0"/>
    <w:rPr>
      <w:shd w:val="clear" w:color="auto" w:fill="FFFFFF"/>
    </w:rPr>
  </w:style>
  <w:style w:type="character" w:customStyle="1" w:styleId="38">
    <w:name w:val="col-icon7"/>
    <w:basedOn w:val="6"/>
    <w:qFormat/>
    <w:uiPriority w:val="0"/>
    <w:rPr>
      <w:shd w:val="clear" w:color="auto" w:fill="FFFFFF"/>
    </w:rPr>
  </w:style>
  <w:style w:type="character" w:customStyle="1" w:styleId="39">
    <w:name w:val="col-icon1"/>
    <w:basedOn w:val="6"/>
    <w:qFormat/>
    <w:uiPriority w:val="0"/>
    <w:rPr>
      <w:shd w:val="clear" w:color="auto" w:fill="FFFFFF"/>
    </w:rPr>
  </w:style>
  <w:style w:type="character" w:customStyle="1" w:styleId="40">
    <w:name w:val="col-icon2"/>
    <w:basedOn w:val="6"/>
    <w:qFormat/>
    <w:uiPriority w:val="0"/>
    <w:rPr>
      <w:shd w:val="clear" w:color="auto" w:fill="FFFFFF"/>
    </w:rPr>
  </w:style>
  <w:style w:type="character" w:customStyle="1" w:styleId="41">
    <w:name w:val="col-icon8"/>
    <w:basedOn w:val="6"/>
    <w:qFormat/>
    <w:uiPriority w:val="0"/>
    <w:rPr>
      <w:shd w:val="clear" w:color="auto" w:fill="FFFFFF"/>
    </w:rPr>
  </w:style>
  <w:style w:type="character" w:customStyle="1" w:styleId="42">
    <w:name w:val="col-icon3"/>
    <w:basedOn w:val="6"/>
    <w:qFormat/>
    <w:uiPriority w:val="0"/>
    <w:rPr>
      <w:shd w:val="clear" w:color="auto" w:fill="FFFFFF"/>
    </w:rPr>
  </w:style>
  <w:style w:type="character" w:customStyle="1" w:styleId="43">
    <w:name w:val="col-icon5"/>
    <w:basedOn w:val="6"/>
    <w:qFormat/>
    <w:uiPriority w:val="0"/>
    <w:rPr>
      <w:shd w:val="clear" w:color="auto" w:fill="FFFFFF"/>
    </w:rPr>
  </w:style>
  <w:style w:type="character" w:customStyle="1" w:styleId="44">
    <w:name w:val="col-icon9"/>
    <w:basedOn w:val="6"/>
    <w:qFormat/>
    <w:uiPriority w:val="0"/>
    <w:rPr>
      <w:shd w:val="clear" w:color="auto" w:fill="FFFFFF"/>
    </w:rPr>
  </w:style>
  <w:style w:type="character" w:customStyle="1" w:styleId="45">
    <w:name w:val="col-icon10"/>
    <w:basedOn w:val="6"/>
    <w:qFormat/>
    <w:uiPriority w:val="0"/>
    <w:rPr>
      <w:shd w:val="clear" w:color="auto" w:fill="FFFFFF"/>
    </w:rPr>
  </w:style>
  <w:style w:type="character" w:customStyle="1" w:styleId="46">
    <w:name w:val="num"/>
    <w:basedOn w:val="6"/>
    <w:qFormat/>
    <w:uiPriority w:val="0"/>
    <w:rPr>
      <w:b/>
      <w:color w:val="FF7800"/>
    </w:rPr>
  </w:style>
  <w:style w:type="character" w:customStyle="1" w:styleId="47">
    <w:name w:val="legend"/>
    <w:basedOn w:val="6"/>
    <w:qFormat/>
    <w:uiPriority w:val="0"/>
    <w:rPr>
      <w:rFonts w:ascii="Arial" w:hAnsi="Arial" w:cs="Arial"/>
      <w:b/>
      <w:color w:val="73B304"/>
      <w:sz w:val="16"/>
      <w:szCs w:val="16"/>
      <w:shd w:val="clear" w:color="auto" w:fill="FFFFFF"/>
    </w:rPr>
  </w:style>
  <w:style w:type="character" w:customStyle="1" w:styleId="48">
    <w:name w:val="release-day"/>
    <w:basedOn w:val="6"/>
    <w:uiPriority w:val="0"/>
    <w:rPr>
      <w:bdr w:val="single" w:color="BDEBB0" w:sz="4" w:space="0"/>
      <w:shd w:val="clear" w:color="auto" w:fill="F5FFF1"/>
    </w:rPr>
  </w:style>
  <w:style w:type="character" w:customStyle="1" w:styleId="49">
    <w:name w:val="bds_nopic"/>
    <w:basedOn w:val="6"/>
    <w:qFormat/>
    <w:uiPriority w:val="0"/>
  </w:style>
  <w:style w:type="character" w:customStyle="1" w:styleId="50">
    <w:name w:val="t-tag"/>
    <w:basedOn w:val="6"/>
    <w:qFormat/>
    <w:uiPriority w:val="0"/>
    <w:rPr>
      <w:color w:val="FFFFFF"/>
      <w:sz w:val="14"/>
      <w:szCs w:val="14"/>
      <w:shd w:val="clear" w:color="auto" w:fill="FE8833"/>
    </w:rPr>
  </w:style>
  <w:style w:type="character" w:customStyle="1" w:styleId="51">
    <w:name w:val="bds_more"/>
    <w:basedOn w:val="6"/>
    <w:qFormat/>
    <w:uiPriority w:val="0"/>
  </w:style>
  <w:style w:type="character" w:customStyle="1" w:styleId="52">
    <w:name w:val="bds_more1"/>
    <w:basedOn w:val="6"/>
    <w:qFormat/>
    <w:uiPriority w:val="0"/>
    <w:rPr>
      <w:rFonts w:hint="eastAsia" w:ascii="宋体" w:hAnsi="宋体" w:eastAsia="宋体" w:cs="宋体"/>
    </w:rPr>
  </w:style>
  <w:style w:type="character" w:customStyle="1" w:styleId="53">
    <w:name w:val="bds_more2"/>
    <w:basedOn w:val="6"/>
    <w:uiPriority w:val="0"/>
  </w:style>
  <w:style w:type="character" w:customStyle="1" w:styleId="54">
    <w:name w:val="no42"/>
    <w:basedOn w:val="6"/>
    <w:qFormat/>
    <w:uiPriority w:val="0"/>
  </w:style>
  <w:style w:type="character" w:customStyle="1" w:styleId="55">
    <w:name w:val="no52"/>
    <w:basedOn w:val="6"/>
    <w:qFormat/>
    <w:uiPriority w:val="0"/>
  </w:style>
  <w:style w:type="character" w:customStyle="1" w:styleId="56">
    <w:name w:val="no62"/>
    <w:basedOn w:val="6"/>
    <w:qFormat/>
    <w:uiPriority w:val="0"/>
  </w:style>
  <w:style w:type="character" w:customStyle="1" w:styleId="57">
    <w:name w:val="no72"/>
    <w:basedOn w:val="6"/>
    <w:qFormat/>
    <w:uiPriority w:val="0"/>
  </w:style>
  <w:style w:type="character" w:customStyle="1" w:styleId="58">
    <w:name w:val="ui-bz-bg-hover"/>
    <w:basedOn w:val="6"/>
    <w:qFormat/>
    <w:uiPriority w:val="0"/>
    <w:rPr>
      <w:shd w:val="clear" w:color="auto" w:fill="000000"/>
    </w:rPr>
  </w:style>
  <w:style w:type="character" w:customStyle="1" w:styleId="59">
    <w:name w:val="ui-bz-bg-hover1"/>
    <w:basedOn w:val="6"/>
    <w:qFormat/>
    <w:uiPriority w:val="0"/>
  </w:style>
  <w:style w:type="character" w:customStyle="1" w:styleId="60">
    <w:name w:val="top-icon"/>
    <w:basedOn w:val="6"/>
    <w:qFormat/>
    <w:uiPriority w:val="0"/>
  </w:style>
  <w:style w:type="character" w:customStyle="1" w:styleId="61">
    <w:name w:val="ico-jiang"/>
    <w:basedOn w:val="6"/>
    <w:qFormat/>
    <w:uiPriority w:val="0"/>
  </w:style>
  <w:style w:type="character" w:customStyle="1" w:styleId="62">
    <w:name w:val="ico-jiang1"/>
    <w:basedOn w:val="6"/>
    <w:qFormat/>
    <w:uiPriority w:val="0"/>
  </w:style>
  <w:style w:type="character" w:customStyle="1" w:styleId="63">
    <w:name w:val="orange6"/>
    <w:basedOn w:val="6"/>
    <w:qFormat/>
    <w:uiPriority w:val="0"/>
    <w:rPr>
      <w:color w:val="3FB58F"/>
    </w:rPr>
  </w:style>
  <w:style w:type="character" w:customStyle="1" w:styleId="64">
    <w:name w:val="my-notice"/>
    <w:basedOn w:val="6"/>
    <w:qFormat/>
    <w:uiPriority w:val="0"/>
  </w:style>
  <w:style w:type="character" w:customStyle="1" w:styleId="65">
    <w:name w:val="my-class"/>
    <w:basedOn w:val="6"/>
    <w:qFormat/>
    <w:uiPriority w:val="0"/>
  </w:style>
  <w:style w:type="character" w:customStyle="1" w:styleId="66">
    <w:name w:val="org_name"/>
    <w:basedOn w:val="6"/>
    <w:qFormat/>
    <w:uiPriority w:val="0"/>
    <w:rPr>
      <w:color w:val="FF0000"/>
      <w:sz w:val="16"/>
      <w:szCs w:val="16"/>
    </w:rPr>
  </w:style>
  <w:style w:type="character" w:customStyle="1" w:styleId="67">
    <w:name w:val="f-star"/>
    <w:basedOn w:val="6"/>
    <w:qFormat/>
    <w:uiPriority w:val="0"/>
    <w:rPr>
      <w:color w:val="999999"/>
      <w:sz w:val="16"/>
      <w:szCs w:val="16"/>
    </w:rPr>
  </w:style>
  <w:style w:type="character" w:customStyle="1" w:styleId="68">
    <w:name w:val="tip10"/>
    <w:basedOn w:val="6"/>
    <w:qFormat/>
    <w:uiPriority w:val="0"/>
    <w:rPr>
      <w:vanish/>
      <w:color w:val="FF0000"/>
      <w:sz w:val="14"/>
      <w:szCs w:val="14"/>
    </w:rPr>
  </w:style>
  <w:style w:type="character" w:customStyle="1" w:styleId="69">
    <w:name w:val="bbstimeyear"/>
    <w:basedOn w:val="6"/>
    <w:qFormat/>
    <w:uiPriority w:val="0"/>
    <w:rPr>
      <w:color w:val="FFFFFF"/>
      <w:sz w:val="12"/>
      <w:szCs w:val="12"/>
    </w:rPr>
  </w:style>
  <w:style w:type="character" w:customStyle="1" w:styleId="70">
    <w:name w:val="fr"/>
    <w:basedOn w:val="6"/>
    <w:qFormat/>
    <w:uiPriority w:val="0"/>
    <w:rPr>
      <w:sz w:val="14"/>
      <w:szCs w:val="14"/>
    </w:rPr>
  </w:style>
  <w:style w:type="character" w:customStyle="1" w:styleId="71">
    <w:name w:val="dot"/>
    <w:basedOn w:val="6"/>
    <w:qFormat/>
    <w:uiPriority w:val="0"/>
  </w:style>
  <w:style w:type="character" w:customStyle="1" w:styleId="72">
    <w:name w:val="bbstimemd"/>
    <w:basedOn w:val="6"/>
    <w:qFormat/>
    <w:uiPriority w:val="0"/>
    <w:rPr>
      <w:color w:val="545454"/>
      <w:sz w:val="14"/>
      <w:szCs w:val="14"/>
    </w:rPr>
  </w:style>
  <w:style w:type="character" w:customStyle="1" w:styleId="73">
    <w:name w:val="cur"/>
    <w:basedOn w:val="6"/>
    <w:qFormat/>
    <w:uiPriority w:val="0"/>
    <w:rPr>
      <w:color w:val="5F5F5F"/>
      <w:bdr w:val="single" w:color="E5E5E5" w:sz="4" w:space="0"/>
    </w:rPr>
  </w:style>
  <w:style w:type="character" w:customStyle="1" w:styleId="74">
    <w:name w:val="orange"/>
    <w:basedOn w:val="6"/>
    <w:qFormat/>
    <w:uiPriority w:val="0"/>
    <w:rPr>
      <w:color w:val="3FB58F"/>
    </w:rPr>
  </w:style>
  <w:style w:type="character" w:customStyle="1" w:styleId="75">
    <w:name w:val="no4"/>
    <w:basedOn w:val="6"/>
    <w:qFormat/>
    <w:uiPriority w:val="0"/>
  </w:style>
  <w:style w:type="character" w:customStyle="1" w:styleId="76">
    <w:name w:val="no7"/>
    <w:basedOn w:val="6"/>
    <w:uiPriority w:val="0"/>
  </w:style>
  <w:style w:type="character" w:customStyle="1" w:styleId="77">
    <w:name w:val="bds_more3"/>
    <w:basedOn w:val="6"/>
    <w:qFormat/>
    <w:uiPriority w:val="0"/>
    <w:rPr>
      <w:rFonts w:hint="eastAsia" w:ascii="宋体" w:hAnsi="宋体" w:eastAsia="宋体" w:cs="宋体"/>
    </w:rPr>
  </w:style>
  <w:style w:type="character" w:customStyle="1" w:styleId="78">
    <w:name w:val="bds_more4"/>
    <w:basedOn w:val="6"/>
    <w:qFormat/>
    <w:uiPriority w:val="0"/>
  </w:style>
  <w:style w:type="character" w:customStyle="1" w:styleId="79">
    <w:name w:val="bds_nopic1"/>
    <w:basedOn w:val="6"/>
    <w:qFormat/>
    <w:uiPriority w:val="0"/>
  </w:style>
  <w:style w:type="character" w:customStyle="1" w:styleId="80">
    <w:name w:val="bds_nopic2"/>
    <w:basedOn w:val="6"/>
    <w:qFormat/>
    <w:uiPriority w:val="0"/>
  </w:style>
  <w:style w:type="character" w:customStyle="1" w:styleId="81">
    <w:name w:val="org_name2"/>
    <w:basedOn w:val="6"/>
    <w:qFormat/>
    <w:uiPriority w:val="0"/>
  </w:style>
  <w:style w:type="character" w:customStyle="1" w:styleId="82">
    <w:name w:val="my-notice1"/>
    <w:basedOn w:val="6"/>
    <w:qFormat/>
    <w:uiPriority w:val="0"/>
  </w:style>
  <w:style w:type="character" w:customStyle="1" w:styleId="83">
    <w:name w:val="tip"/>
    <w:basedOn w:val="6"/>
    <w:qFormat/>
    <w:uiPriority w:val="0"/>
    <w:rPr>
      <w:vanish/>
      <w:color w:val="FF0000"/>
      <w:sz w:val="14"/>
      <w:szCs w:val="14"/>
    </w:rPr>
  </w:style>
  <w:style w:type="character" w:customStyle="1" w:styleId="84">
    <w:name w:val="pl"/>
    <w:basedOn w:val="6"/>
    <w:qFormat/>
    <w:uiPriority w:val="0"/>
  </w:style>
  <w:style w:type="character" w:customStyle="1" w:styleId="85">
    <w:name w:val="pl1"/>
    <w:basedOn w:val="6"/>
    <w:qFormat/>
    <w:uiPriority w:val="0"/>
  </w:style>
  <w:style w:type="character" w:customStyle="1" w:styleId="86">
    <w:name w:val="submit4"/>
    <w:basedOn w:val="6"/>
    <w:qFormat/>
    <w:uiPriority w:val="0"/>
  </w:style>
  <w:style w:type="character" w:customStyle="1" w:styleId="87">
    <w:name w:val="inq"/>
    <w:basedOn w:val="6"/>
    <w:qFormat/>
    <w:uiPriority w:val="0"/>
    <w:rPr>
      <w:color w:val="333333"/>
    </w:rPr>
  </w:style>
  <w:style w:type="character" w:customStyle="1" w:styleId="88">
    <w:name w:val="inq1"/>
    <w:basedOn w:val="6"/>
    <w:qFormat/>
    <w:uiPriority w:val="0"/>
  </w:style>
  <w:style w:type="character" w:customStyle="1" w:styleId="89">
    <w:name w:val="reason"/>
    <w:basedOn w:val="6"/>
    <w:qFormat/>
    <w:uiPriority w:val="0"/>
    <w:rPr>
      <w:color w:val="999999"/>
    </w:rPr>
  </w:style>
  <w:style w:type="character" w:customStyle="1" w:styleId="90">
    <w:name w:val="now3"/>
    <w:basedOn w:val="6"/>
    <w:qFormat/>
    <w:uiPriority w:val="0"/>
  </w:style>
  <w:style w:type="character" w:customStyle="1" w:styleId="91">
    <w:name w:val="now4"/>
    <w:basedOn w:val="6"/>
    <w:qFormat/>
    <w:uiPriority w:val="0"/>
  </w:style>
  <w:style w:type="character" w:customStyle="1" w:styleId="92">
    <w:name w:val="info12"/>
    <w:basedOn w:val="6"/>
    <w:qFormat/>
    <w:uiPriority w:val="0"/>
    <w:rPr>
      <w:color w:val="666666"/>
    </w:rPr>
  </w:style>
  <w:style w:type="character" w:customStyle="1" w:styleId="93">
    <w:name w:val="up2"/>
    <w:basedOn w:val="6"/>
    <w:qFormat/>
    <w:uiPriority w:val="0"/>
  </w:style>
  <w:style w:type="character" w:customStyle="1" w:styleId="94">
    <w:name w:val="subject-rate2"/>
    <w:basedOn w:val="6"/>
    <w:qFormat/>
    <w:uiPriority w:val="0"/>
    <w:rPr>
      <w:color w:val="E09015"/>
    </w:rPr>
  </w:style>
  <w:style w:type="character" w:customStyle="1" w:styleId="95">
    <w:name w:val="submit"/>
    <w:basedOn w:val="6"/>
    <w:qFormat/>
    <w:uiPriority w:val="0"/>
  </w:style>
  <w:style w:type="character" w:customStyle="1" w:styleId="96">
    <w:name w:val="now"/>
    <w:basedOn w:val="6"/>
    <w:qFormat/>
    <w:uiPriority w:val="0"/>
  </w:style>
  <w:style w:type="character" w:customStyle="1" w:styleId="97">
    <w:name w:val="now1"/>
    <w:basedOn w:val="6"/>
    <w:qFormat/>
    <w:uiPriority w:val="0"/>
  </w:style>
  <w:style w:type="character" w:customStyle="1" w:styleId="98">
    <w:name w:val="pl7"/>
    <w:basedOn w:val="6"/>
    <w:qFormat/>
    <w:uiPriority w:val="0"/>
  </w:style>
  <w:style w:type="character" w:customStyle="1" w:styleId="99">
    <w:name w:val="pl8"/>
    <w:basedOn w:val="6"/>
    <w:qFormat/>
    <w:uiPriority w:val="0"/>
  </w:style>
  <w:style w:type="character" w:customStyle="1" w:styleId="100">
    <w:name w:val="up"/>
    <w:basedOn w:val="6"/>
    <w:qFormat/>
    <w:uiPriority w:val="0"/>
  </w:style>
  <w:style w:type="character" w:customStyle="1" w:styleId="101">
    <w:name w:val="info"/>
    <w:basedOn w:val="6"/>
    <w:qFormat/>
    <w:uiPriority w:val="0"/>
    <w:rPr>
      <w:color w:val="666666"/>
    </w:rPr>
  </w:style>
  <w:style w:type="character" w:customStyle="1" w:styleId="102">
    <w:name w:val="pl6"/>
    <w:basedOn w:val="6"/>
    <w:qFormat/>
    <w:uiPriority w:val="0"/>
  </w:style>
  <w:style w:type="character" w:customStyle="1" w:styleId="103">
    <w:name w:val="now2"/>
    <w:basedOn w:val="6"/>
    <w:qFormat/>
    <w:uiPriority w:val="0"/>
  </w:style>
  <w:style w:type="character" w:customStyle="1" w:styleId="104">
    <w:name w:val="no5"/>
    <w:basedOn w:val="6"/>
    <w:qFormat/>
    <w:uiPriority w:val="0"/>
  </w:style>
  <w:style w:type="character" w:customStyle="1" w:styleId="105">
    <w:name w:val="ico-jiang2"/>
    <w:basedOn w:val="6"/>
    <w:qFormat/>
    <w:uiPriority w:val="0"/>
  </w:style>
  <w:style w:type="character" w:customStyle="1" w:styleId="106">
    <w:name w:val="ico-jiang3"/>
    <w:basedOn w:val="6"/>
    <w:qFormat/>
    <w:uiPriority w:val="0"/>
  </w:style>
  <w:style w:type="character" w:customStyle="1" w:styleId="107">
    <w:name w:val="tip12"/>
    <w:basedOn w:val="6"/>
    <w:qFormat/>
    <w:uiPriority w:val="0"/>
    <w:rPr>
      <w:vanish/>
      <w:color w:val="FF0000"/>
      <w:sz w:val="14"/>
      <w:szCs w:val="14"/>
    </w:rPr>
  </w:style>
  <w:style w:type="character" w:customStyle="1" w:styleId="108">
    <w:name w:val="fontborder"/>
    <w:basedOn w:val="6"/>
    <w:qFormat/>
    <w:uiPriority w:val="0"/>
    <w:rPr>
      <w:bdr w:val="single" w:color="000000" w:sz="4" w:space="0"/>
    </w:rPr>
  </w:style>
  <w:style w:type="character" w:customStyle="1" w:styleId="109">
    <w:name w:val="fontstrikethrough"/>
    <w:basedOn w:val="6"/>
    <w:qFormat/>
    <w:uiPriority w:val="0"/>
    <w:rPr>
      <w:strike/>
    </w:rPr>
  </w:style>
  <w:style w:type="character" w:customStyle="1" w:styleId="110">
    <w:name w:val="页眉 Char"/>
    <w:basedOn w:val="6"/>
    <w:link w:val="3"/>
    <w:qFormat/>
    <w:uiPriority w:val="0"/>
    <w:rPr>
      <w:rFonts w:asciiTheme="minorHAnsi" w:hAnsiTheme="minorHAnsi" w:eastAsiaTheme="minorEastAsia" w:cstheme="minorBidi"/>
      <w:kern w:val="2"/>
      <w:sz w:val="18"/>
      <w:szCs w:val="18"/>
    </w:rPr>
  </w:style>
  <w:style w:type="character" w:customStyle="1" w:styleId="1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nwnu</Company>
  <Pages>2</Pages>
  <Words>265</Words>
  <Characters>1517</Characters>
  <Lines>12</Lines>
  <Paragraphs>3</Paragraphs>
  <TotalTime>0</TotalTime>
  <ScaleCrop>false</ScaleCrop>
  <LinksUpToDate>false</LinksUpToDate>
  <CharactersWithSpaces>1779</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2016-08-31T17:22:00Z</dcterms:created>
  <dc:creator>apple</dc:creator>
  <cp:lastModifiedBy>Administrator</cp:lastModifiedBy>
  <cp:lastPrinted>2016-09-01T02:19:00Z</cp:lastPrinted>
  <dcterms:modified xsi:type="dcterms:W3CDTF">2016-09-26T08:13:41Z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