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32"/>
          <w:szCs w:val="32"/>
        </w:rPr>
      </w:pPr>
      <w:r>
        <w:rPr>
          <w:rFonts w:hint="eastAsia" w:ascii="黑体" w:hAnsi="黑体" w:eastAsia="黑体"/>
          <w:b/>
          <w:sz w:val="32"/>
          <w:szCs w:val="32"/>
        </w:rPr>
        <w:t>浙江农林大学信息工程学院硕士研究生</w:t>
      </w:r>
    </w:p>
    <w:p>
      <w:pPr>
        <w:widowControl/>
        <w:spacing w:line="360" w:lineRule="auto"/>
        <w:jc w:val="center"/>
        <w:rPr>
          <w:rFonts w:ascii="仿宋_GB2312" w:hAnsi="仿宋_GB2312" w:eastAsia="仿宋_GB2312"/>
          <w:sz w:val="16"/>
          <w:szCs w:val="16"/>
        </w:rPr>
      </w:pPr>
      <w:r>
        <w:rPr>
          <w:rFonts w:hint="eastAsia" w:ascii="黑体" w:hAnsi="黑体" w:eastAsia="黑体"/>
          <w:b/>
          <w:sz w:val="32"/>
          <w:szCs w:val="32"/>
        </w:rPr>
        <w:t>复试录取暂行办法</w:t>
      </w:r>
    </w:p>
    <w:p>
      <w:pPr>
        <w:ind w:firstLine="480" w:firstLineChars="200"/>
        <w:rPr>
          <w:sz w:val="24"/>
        </w:rPr>
      </w:pPr>
    </w:p>
    <w:p>
      <w:pPr>
        <w:spacing w:line="360" w:lineRule="auto"/>
        <w:ind w:firstLine="480" w:firstLineChars="200"/>
        <w:rPr>
          <w:sz w:val="24"/>
        </w:rPr>
      </w:pPr>
      <w:r>
        <w:rPr>
          <w:rFonts w:hint="eastAsia"/>
          <w:sz w:val="24"/>
        </w:rPr>
        <w:t>为切实提高研究生录取选拔质量，维护研究生招生录取工作的公平公正，根据教育部、省教育厅及学校相关文件精神，制定本办法。</w:t>
      </w:r>
    </w:p>
    <w:p>
      <w:pPr>
        <w:spacing w:line="360" w:lineRule="auto"/>
        <w:rPr>
          <w:sz w:val="24"/>
        </w:rPr>
      </w:pPr>
    </w:p>
    <w:p>
      <w:pPr>
        <w:spacing w:line="360" w:lineRule="auto"/>
        <w:outlineLvl w:val="0"/>
        <w:rPr>
          <w:b/>
          <w:sz w:val="24"/>
        </w:rPr>
      </w:pPr>
      <w:r>
        <w:rPr>
          <w:rFonts w:hint="eastAsia"/>
          <w:b/>
          <w:sz w:val="24"/>
        </w:rPr>
        <w:t>一、复试原则</w:t>
      </w:r>
    </w:p>
    <w:p>
      <w:pPr>
        <w:spacing w:line="360" w:lineRule="auto"/>
        <w:rPr>
          <w:sz w:val="24"/>
        </w:rPr>
      </w:pPr>
      <w:r>
        <w:rPr>
          <w:rFonts w:hint="eastAsia"/>
          <w:sz w:val="24"/>
        </w:rPr>
        <w:t>　　</w:t>
      </w:r>
      <w:r>
        <w:rPr>
          <w:sz w:val="24"/>
        </w:rPr>
        <w:t>1</w:t>
      </w:r>
      <w:r>
        <w:rPr>
          <w:rFonts w:hint="eastAsia"/>
          <w:sz w:val="24"/>
        </w:rPr>
        <w:t>、坚持科学选拔。积极探索并遵循高层次专业人才选拔规律，采用多样化的考察方式方法，确保生源质量。</w:t>
      </w:r>
    </w:p>
    <w:p>
      <w:pPr>
        <w:spacing w:line="360" w:lineRule="auto"/>
        <w:rPr>
          <w:sz w:val="24"/>
        </w:rPr>
      </w:pPr>
      <w:r>
        <w:rPr>
          <w:rFonts w:hint="eastAsia"/>
          <w:sz w:val="24"/>
        </w:rPr>
        <w:t>　　</w:t>
      </w:r>
      <w:r>
        <w:rPr>
          <w:sz w:val="24"/>
        </w:rPr>
        <w:t>2</w:t>
      </w:r>
      <w:r>
        <w:rPr>
          <w:rFonts w:hint="eastAsia"/>
          <w:sz w:val="24"/>
        </w:rPr>
        <w:t>、坚持公平公正。做到政策透明、程序公正、结果公开、监督机制健全，维护考生的合法权益。</w:t>
      </w:r>
    </w:p>
    <w:p>
      <w:pPr>
        <w:spacing w:line="360" w:lineRule="auto"/>
        <w:rPr>
          <w:sz w:val="24"/>
        </w:rPr>
      </w:pPr>
      <w:r>
        <w:rPr>
          <w:rFonts w:hint="eastAsia"/>
          <w:sz w:val="24"/>
        </w:rPr>
        <w:t>　　</w:t>
      </w:r>
      <w:r>
        <w:rPr>
          <w:sz w:val="24"/>
        </w:rPr>
        <w:t>3</w:t>
      </w:r>
      <w:r>
        <w:rPr>
          <w:rFonts w:hint="eastAsia"/>
          <w:sz w:val="24"/>
        </w:rPr>
        <w:t>、坚持全面考查，突出重点。在对考生德智体等各方面考察基础上，突出对专业素质、实践能力以及创新精神等方面的考核。</w:t>
      </w:r>
    </w:p>
    <w:p>
      <w:pPr>
        <w:spacing w:line="360" w:lineRule="auto"/>
        <w:rPr>
          <w:sz w:val="24"/>
        </w:rPr>
      </w:pPr>
      <w:r>
        <w:rPr>
          <w:rFonts w:hint="eastAsia"/>
          <w:sz w:val="24"/>
        </w:rPr>
        <w:t>　　</w:t>
      </w:r>
      <w:r>
        <w:rPr>
          <w:sz w:val="24"/>
        </w:rPr>
        <w:t>4</w:t>
      </w:r>
      <w:r>
        <w:rPr>
          <w:rFonts w:hint="eastAsia"/>
          <w:sz w:val="24"/>
        </w:rPr>
        <w:t>、坚持客观评价。业务课考核成绩应量化，综合素质面试也应有较明确的等次结果。</w:t>
      </w:r>
    </w:p>
    <w:p>
      <w:pPr>
        <w:spacing w:line="360" w:lineRule="auto"/>
        <w:rPr>
          <w:sz w:val="24"/>
        </w:rPr>
      </w:pPr>
      <w:r>
        <w:rPr>
          <w:rFonts w:hint="eastAsia"/>
          <w:sz w:val="24"/>
        </w:rPr>
        <w:t>　　</w:t>
      </w:r>
      <w:r>
        <w:rPr>
          <w:sz w:val="24"/>
        </w:rPr>
        <w:t>5</w:t>
      </w:r>
      <w:r>
        <w:rPr>
          <w:rFonts w:hint="eastAsia"/>
          <w:sz w:val="24"/>
        </w:rPr>
        <w:t>、坚持以人为本，增强服务意识，提高管理水平。</w:t>
      </w:r>
    </w:p>
    <w:p>
      <w:pPr>
        <w:spacing w:line="360" w:lineRule="auto"/>
        <w:rPr>
          <w:sz w:val="24"/>
        </w:rPr>
      </w:pPr>
    </w:p>
    <w:p>
      <w:pPr>
        <w:spacing w:line="360" w:lineRule="auto"/>
        <w:outlineLvl w:val="0"/>
        <w:rPr>
          <w:b/>
          <w:sz w:val="24"/>
        </w:rPr>
      </w:pPr>
      <w:r>
        <w:rPr>
          <w:rFonts w:hint="eastAsia"/>
          <w:b/>
          <w:sz w:val="24"/>
        </w:rPr>
        <w:t>二、复试工作的组织</w:t>
      </w:r>
    </w:p>
    <w:p>
      <w:pPr>
        <w:spacing w:line="360" w:lineRule="auto"/>
        <w:rPr>
          <w:sz w:val="24"/>
        </w:rPr>
      </w:pPr>
      <w:r>
        <w:rPr>
          <w:rFonts w:hint="eastAsia"/>
          <w:sz w:val="24"/>
        </w:rPr>
        <w:t>　　</w:t>
      </w:r>
      <w:r>
        <w:rPr>
          <w:sz w:val="24"/>
        </w:rPr>
        <w:t>1</w:t>
      </w:r>
      <w:r>
        <w:rPr>
          <w:rFonts w:hint="eastAsia"/>
          <w:sz w:val="24"/>
        </w:rPr>
        <w:t>、学院成立由院长担任组长的研究生招生录取工作领导小组，成员由学院党政领导、各相关学科负责人和学位点负责人等组成，负责对全院复试工作的领导和统筹管理，制订学院研究生招生复试工作办法，组织开展本院复试各项工作，协调落实复试工作所需的人员、场地、设备、经费，同时负责处理复试、录取工作中考生提出的质疑和申诉。</w:t>
      </w:r>
    </w:p>
    <w:p>
      <w:pPr>
        <w:spacing w:line="360" w:lineRule="auto"/>
        <w:rPr>
          <w:sz w:val="24"/>
        </w:rPr>
      </w:pPr>
      <w:r>
        <w:rPr>
          <w:rFonts w:hint="eastAsia"/>
          <w:sz w:val="24"/>
        </w:rPr>
        <w:t>　　</w:t>
      </w:r>
      <w:r>
        <w:rPr>
          <w:sz w:val="24"/>
        </w:rPr>
        <w:t>2</w:t>
      </w:r>
      <w:r>
        <w:rPr>
          <w:rFonts w:hint="eastAsia"/>
          <w:sz w:val="24"/>
        </w:rPr>
        <w:t>、复试小组的组成及要求：成立研究生招生复试工作小组，小组一般由不少于</w:t>
      </w:r>
      <w:r>
        <w:rPr>
          <w:sz w:val="24"/>
        </w:rPr>
        <w:t>5</w:t>
      </w:r>
      <w:r>
        <w:rPr>
          <w:rFonts w:hint="eastAsia"/>
          <w:sz w:val="24"/>
        </w:rPr>
        <w:t>名研究生指导教师组成，负责实施对考生的面试考核。复试小组设组长</w:t>
      </w:r>
      <w:r>
        <w:rPr>
          <w:sz w:val="24"/>
        </w:rPr>
        <w:t>1</w:t>
      </w:r>
      <w:r>
        <w:rPr>
          <w:rFonts w:hint="eastAsia"/>
          <w:sz w:val="24"/>
        </w:rPr>
        <w:t>名，组长一般应由教授担任，对本组的复试工作负责。</w:t>
      </w:r>
    </w:p>
    <w:p>
      <w:pPr>
        <w:spacing w:line="360" w:lineRule="auto"/>
        <w:rPr>
          <w:sz w:val="24"/>
        </w:rPr>
      </w:pPr>
      <w:r>
        <w:rPr>
          <w:rFonts w:hint="eastAsia"/>
          <w:sz w:val="24"/>
        </w:rPr>
        <w:t>　　</w:t>
      </w:r>
      <w:r>
        <w:rPr>
          <w:sz w:val="24"/>
        </w:rPr>
        <w:t>3</w:t>
      </w:r>
      <w:r>
        <w:rPr>
          <w:rFonts w:hint="eastAsia"/>
          <w:sz w:val="24"/>
        </w:rPr>
        <w:t>、学院研究生招生领导小组负责全院硕士研究生招生复试中各个环节的监督和检查，保证硕士研究生复试录取工作的公平、公正、公开。</w:t>
      </w:r>
    </w:p>
    <w:p>
      <w:pPr>
        <w:spacing w:line="360" w:lineRule="auto"/>
        <w:rPr>
          <w:sz w:val="24"/>
        </w:rPr>
      </w:pPr>
    </w:p>
    <w:p>
      <w:pPr>
        <w:spacing w:line="360" w:lineRule="auto"/>
        <w:outlineLvl w:val="0"/>
        <w:rPr>
          <w:b/>
          <w:sz w:val="24"/>
        </w:rPr>
      </w:pPr>
      <w:r>
        <w:rPr>
          <w:rFonts w:hint="eastAsia"/>
          <w:b/>
          <w:sz w:val="24"/>
        </w:rPr>
        <w:t>三、复试内容及方式</w:t>
      </w:r>
    </w:p>
    <w:p>
      <w:pPr>
        <w:spacing w:line="360" w:lineRule="auto"/>
        <w:rPr>
          <w:sz w:val="24"/>
        </w:rPr>
      </w:pPr>
      <w:r>
        <w:rPr>
          <w:rFonts w:hint="eastAsia"/>
          <w:sz w:val="24"/>
        </w:rPr>
        <w:t>　　复试内容包括外语听力测试、外语口语水平测试、专业综合课笔试和综合素质面试等四方面，复试过程要求全程录音。</w:t>
      </w:r>
    </w:p>
    <w:p>
      <w:pPr>
        <w:spacing w:line="360" w:lineRule="auto"/>
        <w:rPr>
          <w:sz w:val="24"/>
        </w:rPr>
      </w:pPr>
      <w:r>
        <w:rPr>
          <w:rFonts w:hint="eastAsia"/>
          <w:sz w:val="24"/>
        </w:rPr>
        <w:t>　　</w:t>
      </w:r>
      <w:r>
        <w:rPr>
          <w:sz w:val="24"/>
        </w:rPr>
        <w:t>1</w:t>
      </w:r>
      <w:r>
        <w:rPr>
          <w:rFonts w:hint="eastAsia"/>
          <w:sz w:val="24"/>
        </w:rPr>
        <w:t>、外语听力水平及口语水平测试：满分</w:t>
      </w:r>
      <w:r>
        <w:rPr>
          <w:sz w:val="24"/>
        </w:rPr>
        <w:t>100</w:t>
      </w:r>
      <w:r>
        <w:rPr>
          <w:rFonts w:hint="eastAsia"/>
          <w:sz w:val="24"/>
        </w:rPr>
        <w:t>分，听力、口语各占</w:t>
      </w:r>
      <w:r>
        <w:rPr>
          <w:sz w:val="24"/>
        </w:rPr>
        <w:t>50</w:t>
      </w:r>
      <w:r>
        <w:rPr>
          <w:rFonts w:hint="eastAsia"/>
          <w:sz w:val="24"/>
        </w:rPr>
        <w:t>分</w:t>
      </w:r>
    </w:p>
    <w:p>
      <w:pPr>
        <w:spacing w:line="360" w:lineRule="auto"/>
        <w:rPr>
          <w:sz w:val="24"/>
        </w:rPr>
      </w:pPr>
      <w:r>
        <w:rPr>
          <w:rFonts w:hint="eastAsia"/>
          <w:sz w:val="24"/>
        </w:rPr>
        <w:t>　　重点检测考生外语听力水平及口语表达能力。测试由信息工程学院自行组织实施，每位考生的测试时间约为15分钟。</w:t>
      </w:r>
    </w:p>
    <w:p>
      <w:pPr>
        <w:spacing w:line="360" w:lineRule="auto"/>
        <w:rPr>
          <w:sz w:val="24"/>
        </w:rPr>
      </w:pPr>
      <w:r>
        <w:rPr>
          <w:sz w:val="24"/>
        </w:rPr>
        <w:t xml:space="preserve">    2</w:t>
      </w:r>
      <w:r>
        <w:rPr>
          <w:rFonts w:hint="eastAsia"/>
          <w:sz w:val="24"/>
        </w:rPr>
        <w:t>、专业综合课笔试：满分</w:t>
      </w:r>
      <w:r>
        <w:rPr>
          <w:sz w:val="24"/>
        </w:rPr>
        <w:t>100</w:t>
      </w:r>
      <w:r>
        <w:rPr>
          <w:rFonts w:hint="eastAsia"/>
          <w:sz w:val="24"/>
        </w:rPr>
        <w:t>分</w:t>
      </w:r>
    </w:p>
    <w:p>
      <w:pPr>
        <w:spacing w:line="360" w:lineRule="auto"/>
        <w:ind w:firstLine="480" w:firstLineChars="200"/>
        <w:rPr>
          <w:sz w:val="24"/>
        </w:rPr>
      </w:pPr>
      <w:r>
        <w:rPr>
          <w:rFonts w:hint="eastAsia"/>
          <w:sz w:val="24"/>
        </w:rPr>
        <w:t>考试科目：</w:t>
      </w:r>
      <w:r>
        <w:rPr>
          <w:sz w:val="24"/>
        </w:rPr>
        <w:t>见</w:t>
      </w:r>
      <w:r>
        <w:rPr>
          <w:rFonts w:hint="eastAsia"/>
          <w:sz w:val="24"/>
        </w:rPr>
        <w:t>当年招生简章。</w:t>
      </w:r>
    </w:p>
    <w:p>
      <w:pPr>
        <w:spacing w:line="360" w:lineRule="auto"/>
        <w:ind w:firstLine="480" w:firstLineChars="200"/>
        <w:rPr>
          <w:sz w:val="24"/>
        </w:rPr>
      </w:pPr>
      <w:r>
        <w:rPr>
          <w:rFonts w:hint="eastAsia"/>
          <w:sz w:val="24"/>
        </w:rPr>
        <w:t>考试时间120分钟，由相关学科安排命题、制卷和阅卷。</w:t>
      </w:r>
    </w:p>
    <w:p>
      <w:pPr>
        <w:spacing w:line="360" w:lineRule="auto"/>
        <w:rPr>
          <w:sz w:val="24"/>
        </w:rPr>
      </w:pPr>
      <w:r>
        <w:rPr>
          <w:rFonts w:hint="eastAsia"/>
          <w:sz w:val="24"/>
        </w:rPr>
        <w:t>　　</w:t>
      </w:r>
      <w:r>
        <w:rPr>
          <w:sz w:val="24"/>
        </w:rPr>
        <w:t>3</w:t>
      </w:r>
      <w:r>
        <w:rPr>
          <w:rFonts w:hint="eastAsia"/>
          <w:sz w:val="24"/>
        </w:rPr>
        <w:t>、综合素质面试：满分</w:t>
      </w:r>
      <w:r>
        <w:rPr>
          <w:sz w:val="24"/>
        </w:rPr>
        <w:t>100</w:t>
      </w:r>
      <w:r>
        <w:rPr>
          <w:rFonts w:hint="eastAsia"/>
          <w:sz w:val="24"/>
        </w:rPr>
        <w:t>分，每位面试教师按总分</w:t>
      </w:r>
      <w:r>
        <w:rPr>
          <w:sz w:val="24"/>
        </w:rPr>
        <w:t>100</w:t>
      </w:r>
      <w:r>
        <w:rPr>
          <w:rFonts w:hint="eastAsia"/>
          <w:sz w:val="24"/>
        </w:rPr>
        <w:t>分计，取平均值。</w:t>
      </w:r>
    </w:p>
    <w:p>
      <w:pPr>
        <w:spacing w:line="360" w:lineRule="auto"/>
        <w:rPr>
          <w:sz w:val="24"/>
        </w:rPr>
      </w:pPr>
      <w:r>
        <w:rPr>
          <w:rFonts w:hint="eastAsia"/>
          <w:sz w:val="24"/>
        </w:rPr>
        <w:t>　　综合素质面试，每名考生面试时间一般不少于20分钟。复试小组还应对每位考生的作答情况进行现场记录，并妥存备查。</w:t>
      </w:r>
    </w:p>
    <w:p>
      <w:pPr>
        <w:spacing w:line="360" w:lineRule="auto"/>
        <w:rPr>
          <w:sz w:val="24"/>
        </w:rPr>
      </w:pPr>
      <w:r>
        <w:rPr>
          <w:rFonts w:hint="eastAsia"/>
          <w:sz w:val="24"/>
        </w:rPr>
        <w:t>　　要求：</w:t>
      </w:r>
    </w:p>
    <w:p>
      <w:pPr>
        <w:spacing w:line="360" w:lineRule="auto"/>
        <w:rPr>
          <w:sz w:val="24"/>
        </w:rPr>
      </w:pPr>
      <w:r>
        <w:rPr>
          <w:rFonts w:hint="eastAsia"/>
          <w:sz w:val="24"/>
        </w:rPr>
        <w:t>（1）思想政治素质和品德考核</w:t>
      </w:r>
    </w:p>
    <w:p>
      <w:pPr>
        <w:spacing w:line="360" w:lineRule="auto"/>
        <w:rPr>
          <w:sz w:val="24"/>
        </w:rPr>
      </w:pPr>
      <w:r>
        <w:rPr>
          <w:rFonts w:hint="eastAsia"/>
          <w:sz w:val="24"/>
        </w:rPr>
        <w:t xml:space="preserve">    主要考核考生本人的现实表现，内容应包括考生的政治态度、思想表现、道德品质、遵纪守法、诚实守信等方面。思想政治素质和品德考核是保证入学新生质量的重要工作环节，须严格遵循实事求是的原则认真做好考核工作，对于思想品德考核不合格者不予录取。　</w:t>
      </w:r>
    </w:p>
    <w:p>
      <w:pPr>
        <w:spacing w:line="360" w:lineRule="auto"/>
        <w:rPr>
          <w:sz w:val="24"/>
        </w:rPr>
      </w:pPr>
      <w:r>
        <w:rPr>
          <w:rFonts w:hint="eastAsia"/>
          <w:sz w:val="24"/>
        </w:rPr>
        <w:t>（</w:t>
      </w:r>
      <w:r>
        <w:rPr>
          <w:sz w:val="24"/>
        </w:rPr>
        <w:t>2</w:t>
      </w:r>
      <w:r>
        <w:rPr>
          <w:rFonts w:hint="eastAsia"/>
          <w:sz w:val="24"/>
        </w:rPr>
        <w:t>）专业素质及能力（</w:t>
      </w:r>
      <w:r>
        <w:rPr>
          <w:rFonts w:hint="eastAsia"/>
          <w:sz w:val="24"/>
          <w:lang w:val="en-US" w:eastAsia="zh-CN"/>
        </w:rPr>
        <w:t>5</w:t>
      </w:r>
      <w:r>
        <w:rPr>
          <w:sz w:val="24"/>
        </w:rPr>
        <w:t>0</w:t>
      </w:r>
      <w:r>
        <w:rPr>
          <w:rFonts w:hint="eastAsia"/>
          <w:sz w:val="24"/>
        </w:rPr>
        <w:t>分）</w:t>
      </w:r>
    </w:p>
    <w:p>
      <w:pPr>
        <w:spacing w:line="360" w:lineRule="auto"/>
        <w:rPr>
          <w:sz w:val="24"/>
        </w:rPr>
      </w:pPr>
      <w:r>
        <w:rPr>
          <w:rFonts w:hint="eastAsia"/>
          <w:sz w:val="24"/>
        </w:rPr>
        <w:t>　　主要考察考生以下几个方面：</w:t>
      </w:r>
    </w:p>
    <w:p>
      <w:pPr>
        <w:spacing w:line="360" w:lineRule="auto"/>
        <w:rPr>
          <w:sz w:val="24"/>
        </w:rPr>
      </w:pPr>
      <w:r>
        <w:rPr>
          <w:rFonts w:hint="eastAsia"/>
          <w:sz w:val="24"/>
        </w:rPr>
        <w:t>　　①大学阶段学习情况及各科成绩。</w:t>
      </w:r>
    </w:p>
    <w:p>
      <w:pPr>
        <w:spacing w:line="360" w:lineRule="auto"/>
        <w:rPr>
          <w:sz w:val="24"/>
        </w:rPr>
      </w:pPr>
      <w:r>
        <w:rPr>
          <w:rFonts w:hint="eastAsia"/>
          <w:sz w:val="24"/>
        </w:rPr>
        <w:t>　　②对本学科（专业）理论知识的掌握程度。</w:t>
      </w:r>
    </w:p>
    <w:p>
      <w:pPr>
        <w:spacing w:line="360" w:lineRule="auto"/>
        <w:rPr>
          <w:sz w:val="24"/>
        </w:rPr>
      </w:pPr>
      <w:r>
        <w:rPr>
          <w:rFonts w:hint="eastAsia"/>
          <w:sz w:val="24"/>
        </w:rPr>
        <w:t>　　③利用所学理论知识发现问题、分析问题和解决问题的能力。</w:t>
      </w:r>
    </w:p>
    <w:p>
      <w:pPr>
        <w:spacing w:line="360" w:lineRule="auto"/>
        <w:rPr>
          <w:sz w:val="24"/>
        </w:rPr>
      </w:pPr>
      <w:r>
        <w:rPr>
          <w:rFonts w:hint="eastAsia"/>
          <w:sz w:val="24"/>
        </w:rPr>
        <w:t>　　④对本学科（专业）发展动态了解以及在本专业领域发展潜力。</w:t>
      </w:r>
    </w:p>
    <w:p>
      <w:pPr>
        <w:spacing w:line="360" w:lineRule="auto"/>
        <w:rPr>
          <w:sz w:val="24"/>
        </w:rPr>
      </w:pPr>
      <w:r>
        <w:rPr>
          <w:rFonts w:hint="eastAsia"/>
          <w:sz w:val="24"/>
        </w:rPr>
        <w:t>　　⑤创新精神和创新能力。</w:t>
      </w:r>
    </w:p>
    <w:p>
      <w:pPr>
        <w:spacing w:line="360" w:lineRule="auto"/>
        <w:rPr>
          <w:sz w:val="24"/>
        </w:rPr>
      </w:pPr>
      <w:r>
        <w:rPr>
          <w:rFonts w:hint="eastAsia"/>
          <w:sz w:val="24"/>
        </w:rPr>
        <w:t>　（</w:t>
      </w:r>
      <w:r>
        <w:rPr>
          <w:sz w:val="24"/>
        </w:rPr>
        <w:t>3</w:t>
      </w:r>
      <w:r>
        <w:rPr>
          <w:rFonts w:hint="eastAsia"/>
          <w:sz w:val="24"/>
        </w:rPr>
        <w:t>）综合素质及能力（</w:t>
      </w:r>
      <w:r>
        <w:rPr>
          <w:rFonts w:hint="eastAsia"/>
          <w:sz w:val="24"/>
          <w:lang w:val="en-US" w:eastAsia="zh-CN"/>
        </w:rPr>
        <w:t>5</w:t>
      </w:r>
      <w:r>
        <w:rPr>
          <w:sz w:val="24"/>
        </w:rPr>
        <w:t>0</w:t>
      </w:r>
      <w:r>
        <w:rPr>
          <w:rFonts w:hint="eastAsia"/>
          <w:sz w:val="24"/>
        </w:rPr>
        <w:t>分）</w:t>
      </w:r>
    </w:p>
    <w:p>
      <w:pPr>
        <w:spacing w:line="360" w:lineRule="auto"/>
        <w:rPr>
          <w:sz w:val="24"/>
        </w:rPr>
      </w:pPr>
      <w:r>
        <w:rPr>
          <w:rFonts w:hint="eastAsia"/>
          <w:sz w:val="24"/>
        </w:rPr>
        <w:t>　　主要考察考生以下几个方面：</w:t>
      </w:r>
    </w:p>
    <w:p>
      <w:pPr>
        <w:spacing w:line="360" w:lineRule="auto"/>
        <w:rPr>
          <w:sz w:val="24"/>
        </w:rPr>
      </w:pPr>
      <w:r>
        <w:rPr>
          <w:rFonts w:hint="eastAsia"/>
          <w:sz w:val="24"/>
        </w:rPr>
        <w:t>　　①本学科（专业）以外的学习、科研、社会实践情况或实际工作中的表现。</w:t>
      </w:r>
    </w:p>
    <w:p>
      <w:pPr>
        <w:spacing w:line="360" w:lineRule="auto"/>
        <w:rPr>
          <w:sz w:val="24"/>
        </w:rPr>
      </w:pPr>
      <w:r>
        <w:rPr>
          <w:rFonts w:hint="eastAsia"/>
          <w:sz w:val="24"/>
        </w:rPr>
        <w:t>　　②</w:t>
      </w:r>
      <w:r>
        <w:rPr>
          <w:sz w:val="24"/>
        </w:rPr>
        <w:t xml:space="preserve"> </w:t>
      </w:r>
      <w:r>
        <w:rPr>
          <w:rFonts w:hint="eastAsia"/>
          <w:sz w:val="24"/>
        </w:rPr>
        <w:t>事业心、责任感、纪律性、协作性</w:t>
      </w:r>
      <w:r>
        <w:rPr>
          <w:sz w:val="24"/>
        </w:rPr>
        <w:t>、团队协作能力</w:t>
      </w:r>
      <w:r>
        <w:rPr>
          <w:rFonts w:hint="eastAsia"/>
          <w:sz w:val="24"/>
        </w:rPr>
        <w:t>。</w:t>
      </w:r>
    </w:p>
    <w:p>
      <w:pPr>
        <w:spacing w:line="360" w:lineRule="auto"/>
        <w:rPr>
          <w:sz w:val="24"/>
        </w:rPr>
      </w:pPr>
      <w:r>
        <w:rPr>
          <w:rFonts w:hint="eastAsia"/>
          <w:sz w:val="24"/>
        </w:rPr>
        <w:t>　　③人文素养、表达能力、举止及礼仪等。</w:t>
      </w:r>
    </w:p>
    <w:p>
      <w:pPr>
        <w:spacing w:line="360" w:lineRule="auto"/>
        <w:rPr>
          <w:sz w:val="24"/>
        </w:rPr>
      </w:pPr>
      <w:r>
        <w:rPr>
          <w:rFonts w:hint="eastAsia"/>
          <w:sz w:val="24"/>
        </w:rPr>
        <w:t>　　</w:t>
      </w:r>
      <w:r>
        <w:rPr>
          <w:sz w:val="24"/>
        </w:rPr>
        <w:t>4</w:t>
      </w:r>
      <w:r>
        <w:rPr>
          <w:rFonts w:hint="eastAsia"/>
          <w:sz w:val="24"/>
        </w:rPr>
        <w:t>、加试考生：对于加试考生加试不少于</w:t>
      </w:r>
      <w:r>
        <w:rPr>
          <w:sz w:val="24"/>
        </w:rPr>
        <w:t>2</w:t>
      </w:r>
      <w:r>
        <w:rPr>
          <w:rFonts w:hint="eastAsia"/>
          <w:sz w:val="24"/>
        </w:rPr>
        <w:t>门的大学主干课程，加试形式为笔试。加试科目不得与初试科目相同，难易程度应严格按本科教学大纲的要求掌握。考试时间每门为2小时，试卷满分为</w:t>
      </w:r>
      <w:r>
        <w:rPr>
          <w:sz w:val="24"/>
        </w:rPr>
        <w:t>100</w:t>
      </w:r>
      <w:r>
        <w:rPr>
          <w:rFonts w:hint="eastAsia"/>
          <w:sz w:val="24"/>
        </w:rPr>
        <w:t>分。</w:t>
      </w:r>
    </w:p>
    <w:p>
      <w:pPr>
        <w:spacing w:line="360" w:lineRule="auto"/>
        <w:rPr>
          <w:sz w:val="24"/>
        </w:rPr>
      </w:pPr>
    </w:p>
    <w:p>
      <w:pPr>
        <w:spacing w:line="360" w:lineRule="auto"/>
        <w:outlineLvl w:val="0"/>
        <w:rPr>
          <w:b/>
          <w:sz w:val="24"/>
        </w:rPr>
      </w:pPr>
      <w:r>
        <w:rPr>
          <w:rFonts w:hint="eastAsia"/>
          <w:b/>
          <w:sz w:val="24"/>
        </w:rPr>
        <w:t>四、复试规则</w:t>
      </w:r>
    </w:p>
    <w:p>
      <w:pPr>
        <w:spacing w:line="360" w:lineRule="auto"/>
        <w:rPr>
          <w:sz w:val="24"/>
        </w:rPr>
      </w:pPr>
      <w:r>
        <w:rPr>
          <w:rFonts w:hint="eastAsia"/>
          <w:sz w:val="24"/>
        </w:rPr>
        <w:t>　　</w:t>
      </w:r>
      <w:r>
        <w:rPr>
          <w:sz w:val="24"/>
        </w:rPr>
        <w:t>1</w:t>
      </w:r>
      <w:r>
        <w:rPr>
          <w:rFonts w:hint="eastAsia"/>
          <w:sz w:val="24"/>
        </w:rPr>
        <w:t>、参加复试的范围及比例</w:t>
      </w:r>
    </w:p>
    <w:p>
      <w:pPr>
        <w:spacing w:line="360" w:lineRule="auto"/>
        <w:rPr>
          <w:sz w:val="24"/>
        </w:rPr>
      </w:pPr>
      <w:r>
        <w:rPr>
          <w:rFonts w:hint="eastAsia"/>
          <w:sz w:val="24"/>
        </w:rPr>
        <w:t>　　由</w:t>
      </w:r>
      <w:r>
        <w:rPr>
          <w:rFonts w:hint="eastAsia"/>
          <w:sz w:val="24"/>
          <w:lang w:eastAsia="zh-CN"/>
        </w:rPr>
        <w:t>研究生院</w:t>
      </w:r>
      <w:r>
        <w:rPr>
          <w:rFonts w:hint="eastAsia"/>
          <w:sz w:val="24"/>
        </w:rPr>
        <w:t>按初试上线情况分学科门类确定复试分数线，实行差额复试，复试人数原则上应为招生规模的</w:t>
      </w:r>
      <w:r>
        <w:rPr>
          <w:sz w:val="24"/>
        </w:rPr>
        <w:t>120%</w:t>
      </w:r>
      <w:r>
        <w:rPr>
          <w:rFonts w:hint="eastAsia"/>
          <w:sz w:val="24"/>
        </w:rPr>
        <w:t>。复试名单，在</w:t>
      </w:r>
      <w:r>
        <w:rPr>
          <w:rFonts w:hint="eastAsia"/>
          <w:sz w:val="24"/>
          <w:lang w:eastAsia="zh-CN"/>
        </w:rPr>
        <w:t>研究生院</w:t>
      </w:r>
      <w:r>
        <w:rPr>
          <w:rFonts w:hint="eastAsia"/>
          <w:sz w:val="24"/>
        </w:rPr>
        <w:t>网站公布，学生可上网进行查看。</w:t>
      </w:r>
    </w:p>
    <w:p>
      <w:pPr>
        <w:spacing w:line="360" w:lineRule="auto"/>
        <w:rPr>
          <w:sz w:val="24"/>
        </w:rPr>
      </w:pPr>
      <w:r>
        <w:rPr>
          <w:rFonts w:hint="eastAsia"/>
          <w:sz w:val="24"/>
        </w:rPr>
        <w:t>　　</w:t>
      </w:r>
      <w:r>
        <w:rPr>
          <w:sz w:val="24"/>
        </w:rPr>
        <w:t>2</w:t>
      </w:r>
      <w:r>
        <w:rPr>
          <w:rFonts w:hint="eastAsia"/>
          <w:sz w:val="24"/>
        </w:rPr>
        <w:t>、考生资格审查</w:t>
      </w:r>
    </w:p>
    <w:p>
      <w:pPr>
        <w:spacing w:line="360" w:lineRule="auto"/>
        <w:rPr>
          <w:sz w:val="24"/>
        </w:rPr>
      </w:pPr>
      <w:r>
        <w:rPr>
          <w:rFonts w:hint="eastAsia"/>
          <w:sz w:val="24"/>
        </w:rPr>
        <w:t>　　</w:t>
      </w:r>
      <w:r>
        <w:rPr>
          <w:rFonts w:hint="eastAsia"/>
          <w:sz w:val="24"/>
          <w:lang w:eastAsia="zh-CN"/>
        </w:rPr>
        <w:t>研究生院</w:t>
      </w:r>
      <w:r>
        <w:rPr>
          <w:rFonts w:hint="eastAsia"/>
          <w:sz w:val="24"/>
        </w:rPr>
        <w:t>、学院在复试前统一组织对准予复试的考生资格进行核查，主要核查考生的报名信息、身份证及学历证书原件</w:t>
      </w:r>
      <w:r>
        <w:rPr>
          <w:sz w:val="24"/>
        </w:rPr>
        <w:t>(</w:t>
      </w:r>
      <w:r>
        <w:rPr>
          <w:rFonts w:hint="eastAsia"/>
          <w:sz w:val="24"/>
        </w:rPr>
        <w:t>应届本科毕业生交验学生证，毕业证书入学时交验</w:t>
      </w:r>
      <w:r>
        <w:rPr>
          <w:sz w:val="24"/>
        </w:rPr>
        <w:t>)</w:t>
      </w:r>
      <w:r>
        <w:rPr>
          <w:rFonts w:hint="eastAsia"/>
          <w:sz w:val="24"/>
        </w:rPr>
        <w:t>等相关材料，对不符合教育部规定的报名资格的考生，取消其复试资格。</w:t>
      </w:r>
    </w:p>
    <w:p>
      <w:pPr>
        <w:spacing w:line="360" w:lineRule="auto"/>
        <w:rPr>
          <w:sz w:val="24"/>
        </w:rPr>
      </w:pPr>
      <w:r>
        <w:rPr>
          <w:sz w:val="24"/>
        </w:rPr>
        <w:t xml:space="preserve"> </w:t>
      </w:r>
      <w:r>
        <w:rPr>
          <w:rFonts w:hint="eastAsia"/>
          <w:sz w:val="24"/>
        </w:rPr>
        <w:t xml:space="preserve">   </w:t>
      </w:r>
      <w:r>
        <w:rPr>
          <w:sz w:val="24"/>
        </w:rPr>
        <w:t>3</w:t>
      </w:r>
      <w:r>
        <w:rPr>
          <w:rFonts w:hint="eastAsia"/>
          <w:sz w:val="24"/>
        </w:rPr>
        <w:t>、成绩计算</w:t>
      </w:r>
    </w:p>
    <w:p>
      <w:pPr>
        <w:spacing w:line="360" w:lineRule="auto"/>
        <w:ind w:firstLine="480" w:firstLineChars="200"/>
        <w:rPr>
          <w:sz w:val="24"/>
        </w:rPr>
      </w:pPr>
      <w:r>
        <w:rPr>
          <w:rFonts w:hint="eastAsia"/>
          <w:sz w:val="24"/>
        </w:rPr>
        <w:t>总成绩</w:t>
      </w:r>
      <w:r>
        <w:rPr>
          <w:sz w:val="24"/>
        </w:rPr>
        <w:t>=</w:t>
      </w:r>
      <w:r>
        <w:rPr>
          <w:rFonts w:hint="eastAsia"/>
          <w:sz w:val="24"/>
        </w:rPr>
        <w:t>初试成绩＋复试成绩。初试成绩占总成绩的60</w:t>
      </w:r>
      <w:r>
        <w:rPr>
          <w:sz w:val="24"/>
        </w:rPr>
        <w:t>%</w:t>
      </w:r>
      <w:r>
        <w:rPr>
          <w:rFonts w:hint="eastAsia"/>
          <w:sz w:val="24"/>
        </w:rPr>
        <w:t>，复试成绩占总成绩的40</w:t>
      </w:r>
      <w:r>
        <w:rPr>
          <w:sz w:val="24"/>
        </w:rPr>
        <w:t>%</w:t>
      </w:r>
      <w:r>
        <w:rPr>
          <w:rFonts w:hint="eastAsia"/>
          <w:sz w:val="24"/>
        </w:rPr>
        <w:t>，具体所占比例由学院自行划定。</w:t>
      </w:r>
    </w:p>
    <w:p>
      <w:pPr>
        <w:spacing w:line="360" w:lineRule="auto"/>
        <w:ind w:firstLine="360" w:firstLineChars="150"/>
        <w:rPr>
          <w:sz w:val="24"/>
        </w:rPr>
      </w:pPr>
      <w:r>
        <w:rPr>
          <w:rFonts w:hint="eastAsia"/>
          <w:sz w:val="24"/>
        </w:rPr>
        <w:t>（</w:t>
      </w:r>
      <w:r>
        <w:rPr>
          <w:sz w:val="24"/>
        </w:rPr>
        <w:t>1</w:t>
      </w:r>
      <w:r>
        <w:rPr>
          <w:rFonts w:hint="eastAsia"/>
          <w:sz w:val="24"/>
        </w:rPr>
        <w:t>）初试成绩</w:t>
      </w:r>
      <w:r>
        <w:rPr>
          <w:sz w:val="24"/>
        </w:rPr>
        <w:t>=</w:t>
      </w:r>
      <w:r>
        <w:rPr>
          <w:rFonts w:hint="eastAsia"/>
          <w:sz w:val="24"/>
        </w:rPr>
        <w:t>考生初试总分÷</w:t>
      </w:r>
      <w:r>
        <w:rPr>
          <w:sz w:val="24"/>
        </w:rPr>
        <w:t>5</w:t>
      </w:r>
      <w:r>
        <w:rPr>
          <w:rFonts w:hint="eastAsia"/>
          <w:sz w:val="24"/>
        </w:rPr>
        <w:t>。</w:t>
      </w:r>
    </w:p>
    <w:p>
      <w:pPr>
        <w:spacing w:line="360" w:lineRule="auto"/>
        <w:ind w:firstLine="360" w:firstLineChars="150"/>
        <w:rPr>
          <w:sz w:val="24"/>
        </w:rPr>
      </w:pPr>
      <w:r>
        <w:rPr>
          <w:rFonts w:hint="eastAsia"/>
          <w:sz w:val="24"/>
        </w:rPr>
        <w:t>（</w:t>
      </w:r>
      <w:r>
        <w:rPr>
          <w:sz w:val="24"/>
        </w:rPr>
        <w:t>2</w:t>
      </w:r>
      <w:r>
        <w:rPr>
          <w:rFonts w:hint="eastAsia"/>
          <w:sz w:val="24"/>
        </w:rPr>
        <w:t>）复试成绩计算方法如下：</w:t>
      </w:r>
    </w:p>
    <w:p>
      <w:pPr>
        <w:spacing w:line="360" w:lineRule="auto"/>
        <w:ind w:firstLine="720" w:firstLineChars="300"/>
        <w:outlineLvl w:val="0"/>
        <w:rPr>
          <w:sz w:val="24"/>
        </w:rPr>
      </w:pPr>
      <w:r>
        <w:rPr>
          <w:rFonts w:hint="eastAsia"/>
          <w:sz w:val="24"/>
        </w:rPr>
        <w:t>①一般考生：</w:t>
      </w:r>
    </w:p>
    <w:p>
      <w:pPr>
        <w:spacing w:line="360" w:lineRule="auto"/>
        <w:ind w:firstLine="720" w:firstLineChars="300"/>
        <w:rPr>
          <w:sz w:val="24"/>
        </w:rPr>
      </w:pPr>
      <w:r>
        <w:rPr>
          <w:rFonts w:hint="eastAsia"/>
          <w:sz w:val="24"/>
        </w:rPr>
        <w:t>复试成绩</w:t>
      </w:r>
      <w:r>
        <w:rPr>
          <w:sz w:val="24"/>
        </w:rPr>
        <w:t>=</w:t>
      </w:r>
      <w:r>
        <w:rPr>
          <w:rFonts w:hint="eastAsia"/>
          <w:sz w:val="24"/>
        </w:rPr>
        <w:t>（外语口试成绩＋外语听力成绩）×</w:t>
      </w:r>
      <w:r>
        <w:rPr>
          <w:sz w:val="24"/>
        </w:rPr>
        <w:t>3</w:t>
      </w:r>
      <w:r>
        <w:rPr>
          <w:rFonts w:hint="eastAsia"/>
          <w:sz w:val="24"/>
        </w:rPr>
        <w:t>7.5</w:t>
      </w:r>
      <w:r>
        <w:rPr>
          <w:sz w:val="24"/>
        </w:rPr>
        <w:t>%</w:t>
      </w:r>
      <w:r>
        <w:rPr>
          <w:rFonts w:hint="eastAsia"/>
          <w:sz w:val="24"/>
        </w:rPr>
        <w:t>＋专业面试成绩×37.5</w:t>
      </w:r>
      <w:r>
        <w:rPr>
          <w:sz w:val="24"/>
        </w:rPr>
        <w:t>%</w:t>
      </w:r>
      <w:r>
        <w:rPr>
          <w:rFonts w:hint="eastAsia"/>
          <w:sz w:val="24"/>
        </w:rPr>
        <w:t>＋专业课笔试成绩×25</w:t>
      </w:r>
      <w:r>
        <w:rPr>
          <w:sz w:val="24"/>
        </w:rPr>
        <w:t>%</w:t>
      </w:r>
      <w:r>
        <w:rPr>
          <w:rFonts w:hint="eastAsia"/>
          <w:sz w:val="24"/>
        </w:rPr>
        <w:t>。</w:t>
      </w:r>
    </w:p>
    <w:p>
      <w:pPr>
        <w:spacing w:line="360" w:lineRule="auto"/>
        <w:ind w:firstLine="720" w:firstLineChars="300"/>
        <w:outlineLvl w:val="0"/>
        <w:rPr>
          <w:sz w:val="24"/>
        </w:rPr>
      </w:pPr>
      <w:r>
        <w:rPr>
          <w:rFonts w:hint="eastAsia"/>
          <w:sz w:val="24"/>
        </w:rPr>
        <w:t>②加试考生：</w:t>
      </w:r>
    </w:p>
    <w:p>
      <w:pPr>
        <w:spacing w:line="360" w:lineRule="auto"/>
        <w:ind w:firstLine="720" w:firstLineChars="300"/>
        <w:rPr>
          <w:sz w:val="24"/>
        </w:rPr>
      </w:pPr>
      <w:r>
        <w:rPr>
          <w:rFonts w:hint="eastAsia"/>
          <w:sz w:val="24"/>
        </w:rPr>
        <w:t>复试成绩</w:t>
      </w:r>
      <w:r>
        <w:rPr>
          <w:sz w:val="24"/>
        </w:rPr>
        <w:t>=</w:t>
      </w:r>
      <w:r>
        <w:rPr>
          <w:rFonts w:hint="eastAsia"/>
          <w:sz w:val="24"/>
        </w:rPr>
        <w:t>（外语口试成绩＋外语听力成绩）×</w:t>
      </w:r>
      <w:r>
        <w:rPr>
          <w:sz w:val="24"/>
        </w:rPr>
        <w:t>30%</w:t>
      </w:r>
      <w:r>
        <w:rPr>
          <w:rFonts w:hint="eastAsia"/>
          <w:sz w:val="24"/>
        </w:rPr>
        <w:t>＋专业面试成绩×</w:t>
      </w:r>
      <w:r>
        <w:rPr>
          <w:sz w:val="24"/>
        </w:rPr>
        <w:t>30%</w:t>
      </w:r>
      <w:r>
        <w:rPr>
          <w:rFonts w:hint="eastAsia"/>
          <w:sz w:val="24"/>
        </w:rPr>
        <w:t>＋专业课笔试成绩×</w:t>
      </w:r>
      <w:r>
        <w:rPr>
          <w:sz w:val="24"/>
        </w:rPr>
        <w:t>20%</w:t>
      </w:r>
      <w:r>
        <w:rPr>
          <w:rFonts w:hint="eastAsia"/>
          <w:sz w:val="24"/>
        </w:rPr>
        <w:t>＋</w:t>
      </w:r>
      <w:r>
        <w:rPr>
          <w:sz w:val="24"/>
        </w:rPr>
        <w:t>(</w:t>
      </w:r>
      <w:r>
        <w:rPr>
          <w:rFonts w:hint="eastAsia"/>
          <w:sz w:val="24"/>
        </w:rPr>
        <w:t>加试科目笔试成绩总分÷</w:t>
      </w:r>
      <w:r>
        <w:rPr>
          <w:sz w:val="24"/>
        </w:rPr>
        <w:t>2)</w:t>
      </w:r>
      <w:r>
        <w:rPr>
          <w:rFonts w:hint="eastAsia"/>
          <w:sz w:val="24"/>
        </w:rPr>
        <w:t>×</w:t>
      </w:r>
      <w:r>
        <w:rPr>
          <w:sz w:val="24"/>
        </w:rPr>
        <w:t>20%</w:t>
      </w:r>
      <w:r>
        <w:rPr>
          <w:rFonts w:hint="eastAsia"/>
          <w:sz w:val="24"/>
        </w:rPr>
        <w:t>。</w:t>
      </w:r>
      <w:bookmarkStart w:id="0" w:name="_GoBack"/>
      <w:bookmarkEnd w:id="0"/>
    </w:p>
    <w:p>
      <w:pPr>
        <w:spacing w:line="360" w:lineRule="auto"/>
        <w:ind w:firstLine="480" w:firstLineChars="200"/>
        <w:rPr>
          <w:sz w:val="24"/>
        </w:rPr>
      </w:pPr>
      <w:r>
        <w:rPr>
          <w:sz w:val="24"/>
        </w:rPr>
        <w:t>4</w:t>
      </w:r>
      <w:r>
        <w:rPr>
          <w:rFonts w:hint="eastAsia"/>
          <w:sz w:val="24"/>
        </w:rPr>
        <w:t>、根据教育部文件规定，未按规定时间到学校参加复试的考生视为弃权，不予录取；采用一票否决制，复试成绩低于60分为不合格考生，不予录取。对经复试后未被录取的考生，及时通知考生本人。</w:t>
      </w:r>
    </w:p>
    <w:p>
      <w:pPr>
        <w:spacing w:line="360" w:lineRule="auto"/>
        <w:rPr>
          <w:sz w:val="24"/>
        </w:rPr>
      </w:pPr>
    </w:p>
    <w:p>
      <w:pPr>
        <w:spacing w:line="360" w:lineRule="auto"/>
        <w:outlineLvl w:val="0"/>
        <w:rPr>
          <w:b/>
          <w:sz w:val="24"/>
        </w:rPr>
      </w:pPr>
      <w:r>
        <w:rPr>
          <w:rFonts w:hint="eastAsia"/>
          <w:b/>
          <w:sz w:val="24"/>
        </w:rPr>
        <w:t>五、录取与调剂原则</w:t>
      </w:r>
    </w:p>
    <w:p>
      <w:pPr>
        <w:spacing w:line="360" w:lineRule="auto"/>
        <w:ind w:firstLine="480" w:firstLineChars="200"/>
        <w:rPr>
          <w:sz w:val="24"/>
        </w:rPr>
      </w:pPr>
      <w:r>
        <w:rPr>
          <w:sz w:val="24"/>
        </w:rPr>
        <w:t>1</w:t>
      </w:r>
      <w:r>
        <w:rPr>
          <w:rFonts w:hint="eastAsia"/>
          <w:sz w:val="24"/>
        </w:rPr>
        <w:t>、研究生录取应坚持德、智、体全面衡量，择优录取，保证质量，宁缺毋滥和按需招生的原则。复试成绩不合格的考生，不予录取。</w:t>
      </w:r>
    </w:p>
    <w:p>
      <w:pPr>
        <w:spacing w:line="360" w:lineRule="auto"/>
        <w:ind w:firstLine="480" w:firstLineChars="200"/>
        <w:rPr>
          <w:sz w:val="24"/>
        </w:rPr>
      </w:pPr>
      <w:r>
        <w:rPr>
          <w:sz w:val="24"/>
        </w:rPr>
        <w:t>2</w:t>
      </w:r>
      <w:r>
        <w:rPr>
          <w:rFonts w:hint="eastAsia"/>
          <w:sz w:val="24"/>
        </w:rPr>
        <w:t>、根据各学科生源情况、师资力量、科研能力及社会对人才的需求等因素可对各学科的招生人数做适当调整。</w:t>
      </w:r>
    </w:p>
    <w:p>
      <w:pPr>
        <w:spacing w:line="360" w:lineRule="auto"/>
        <w:ind w:firstLine="480" w:firstLineChars="200"/>
        <w:rPr>
          <w:sz w:val="24"/>
        </w:rPr>
      </w:pPr>
      <w:r>
        <w:rPr>
          <w:sz w:val="24"/>
        </w:rPr>
        <w:t>3</w:t>
      </w:r>
      <w:r>
        <w:rPr>
          <w:rFonts w:hint="eastAsia"/>
          <w:sz w:val="24"/>
        </w:rPr>
        <w:t>、参加复试的考生分学科（专业）按总成绩进行排名，依次录取。</w:t>
      </w:r>
    </w:p>
    <w:p>
      <w:pPr>
        <w:spacing w:line="360" w:lineRule="auto"/>
        <w:rPr>
          <w:sz w:val="24"/>
        </w:rPr>
      </w:pPr>
    </w:p>
    <w:p>
      <w:pPr>
        <w:spacing w:line="360" w:lineRule="auto"/>
        <w:outlineLvl w:val="0"/>
        <w:rPr>
          <w:b/>
          <w:sz w:val="24"/>
        </w:rPr>
      </w:pPr>
      <w:r>
        <w:rPr>
          <w:rFonts w:hint="eastAsia"/>
          <w:b/>
          <w:sz w:val="24"/>
        </w:rPr>
        <w:t>六、体检</w:t>
      </w:r>
    </w:p>
    <w:p>
      <w:pPr>
        <w:spacing w:line="360" w:lineRule="auto"/>
        <w:ind w:firstLine="480" w:firstLineChars="200"/>
        <w:rPr>
          <w:sz w:val="24"/>
        </w:rPr>
      </w:pPr>
      <w:r>
        <w:rPr>
          <w:rFonts w:hint="eastAsia"/>
          <w:sz w:val="24"/>
        </w:rPr>
        <w:t>我院在复试时根据学校安排统一组织体检。体检要求参照教育部、卫生部、中国残联印发的《普通高等学校招生体检工作指导意见》及《教育部办公厅卫生部办公厅关于普通高等学校招生学生入学身体体检取消乙肝项目检测有关问题的通知》精神执行。如学生已在其他院校体检过，可凭体检单免检。</w:t>
      </w:r>
    </w:p>
    <w:p>
      <w:pPr>
        <w:spacing w:line="360" w:lineRule="auto"/>
        <w:rPr>
          <w:sz w:val="24"/>
        </w:rPr>
      </w:pPr>
    </w:p>
    <w:p>
      <w:pPr>
        <w:spacing w:line="360" w:lineRule="auto"/>
        <w:outlineLvl w:val="0"/>
        <w:rPr>
          <w:b/>
          <w:sz w:val="24"/>
        </w:rPr>
      </w:pPr>
      <w:r>
        <w:rPr>
          <w:rFonts w:hint="eastAsia"/>
          <w:b/>
          <w:sz w:val="24"/>
        </w:rPr>
        <w:t>七、复试纪律和要求</w:t>
      </w:r>
    </w:p>
    <w:p>
      <w:pPr>
        <w:spacing w:line="360" w:lineRule="auto"/>
        <w:rPr>
          <w:sz w:val="24"/>
        </w:rPr>
      </w:pPr>
      <w:r>
        <w:rPr>
          <w:rFonts w:hint="eastAsia"/>
          <w:sz w:val="24"/>
        </w:rPr>
        <w:t>　　</w:t>
      </w:r>
      <w:r>
        <w:rPr>
          <w:sz w:val="24"/>
        </w:rPr>
        <w:t>1</w:t>
      </w:r>
      <w:r>
        <w:rPr>
          <w:rFonts w:hint="eastAsia"/>
          <w:sz w:val="24"/>
        </w:rPr>
        <w:t>、复试小组成员应选择能正确执行招生政策、责任心强的教师担任。招生年度有直系亲属报考或有其他原因可能影响公正的相关人员应回避复试及录取的相关工作。</w:t>
      </w:r>
    </w:p>
    <w:p>
      <w:pPr>
        <w:spacing w:line="360" w:lineRule="auto"/>
        <w:rPr>
          <w:sz w:val="24"/>
        </w:rPr>
      </w:pPr>
      <w:r>
        <w:rPr>
          <w:rFonts w:hint="eastAsia"/>
          <w:sz w:val="24"/>
        </w:rPr>
        <w:t>　　</w:t>
      </w:r>
      <w:r>
        <w:rPr>
          <w:sz w:val="24"/>
        </w:rPr>
        <w:t>2</w:t>
      </w:r>
      <w:r>
        <w:rPr>
          <w:rFonts w:hint="eastAsia"/>
          <w:sz w:val="24"/>
        </w:rPr>
        <w:t>、要充分重视对研究生招生、复试人员的管理和培训，自觉接受社会监督，提高自我约束的自觉性，加大招生工作的透明度，抵制不正之风的干扰，营造招生工作的公正、公平、公开的环境。对违反招生政策，造成不良影响的招生人员将按有关规定严肃处理。</w:t>
      </w:r>
    </w:p>
    <w:p>
      <w:pPr>
        <w:spacing w:line="360" w:lineRule="auto"/>
        <w:rPr>
          <w:sz w:val="24"/>
        </w:rPr>
      </w:pPr>
    </w:p>
    <w:p>
      <w:pPr>
        <w:spacing w:line="360" w:lineRule="auto"/>
        <w:outlineLvl w:val="0"/>
        <w:rPr>
          <w:b/>
          <w:sz w:val="24"/>
        </w:rPr>
      </w:pPr>
      <w:r>
        <w:rPr>
          <w:rFonts w:hint="eastAsia"/>
          <w:b/>
          <w:sz w:val="24"/>
        </w:rPr>
        <w:t>八、其他</w:t>
      </w:r>
    </w:p>
    <w:p>
      <w:pPr>
        <w:spacing w:line="360" w:lineRule="auto"/>
        <w:rPr>
          <w:sz w:val="24"/>
        </w:rPr>
      </w:pPr>
      <w:r>
        <w:rPr>
          <w:rFonts w:hint="eastAsia"/>
          <w:sz w:val="24"/>
        </w:rPr>
        <w:t>　　</w:t>
      </w:r>
      <w:r>
        <w:rPr>
          <w:sz w:val="24"/>
        </w:rPr>
        <w:t>1</w:t>
      </w:r>
      <w:r>
        <w:rPr>
          <w:rFonts w:hint="eastAsia"/>
          <w:sz w:val="24"/>
        </w:rPr>
        <w:t>、本办法适用于2017年硕士研究生复试录取工作，由信息工程学院负责解释。</w:t>
      </w:r>
    </w:p>
    <w:p>
      <w:pPr>
        <w:spacing w:line="360" w:lineRule="auto"/>
        <w:rPr>
          <w:sz w:val="24"/>
        </w:rPr>
      </w:pPr>
      <w:r>
        <w:rPr>
          <w:rFonts w:hint="eastAsia"/>
          <w:sz w:val="24"/>
        </w:rPr>
        <w:t>　　</w:t>
      </w:r>
      <w:r>
        <w:rPr>
          <w:sz w:val="24"/>
        </w:rPr>
        <w:t>2</w:t>
      </w:r>
      <w:r>
        <w:rPr>
          <w:rFonts w:hint="eastAsia"/>
          <w:sz w:val="24"/>
        </w:rPr>
        <w:t>、以上规定与办法如与国家2017年研究生招生相关文件精神不符，以国家招生文件为准。</w:t>
      </w:r>
    </w:p>
    <w:p>
      <w:pPr>
        <w:spacing w:line="360" w:lineRule="auto"/>
        <w:rPr>
          <w:sz w:val="24"/>
        </w:rPr>
      </w:pPr>
    </w:p>
    <w:p>
      <w:pPr>
        <w:spacing w:line="360" w:lineRule="auto"/>
        <w:rPr>
          <w:sz w:val="24"/>
        </w:rPr>
      </w:pPr>
      <w:r>
        <w:rPr>
          <w:rFonts w:hint="eastAsia"/>
          <w:sz w:val="24"/>
        </w:rPr>
        <w:t>　　</w:t>
      </w:r>
    </w:p>
    <w:p>
      <w:pPr>
        <w:rPr>
          <w:sz w:val="24"/>
        </w:rPr>
      </w:pPr>
    </w:p>
    <w:p>
      <w:pPr>
        <w:rPr>
          <w:sz w:val="24"/>
        </w:rPr>
      </w:pPr>
    </w:p>
    <w:p>
      <w:pPr>
        <w:rPr>
          <w:sz w:val="24"/>
        </w:rPr>
      </w:pPr>
    </w:p>
    <w:p>
      <w:pPr>
        <w:jc w:val="right"/>
        <w:rPr>
          <w:sz w:val="24"/>
        </w:rPr>
      </w:pPr>
      <w:r>
        <w:rPr>
          <w:rFonts w:hint="eastAsia"/>
          <w:sz w:val="24"/>
        </w:rPr>
        <w:t>浙江农林大学信息工程学院</w:t>
      </w:r>
    </w:p>
    <w:p>
      <w:pPr>
        <w:ind w:right="480" w:firstLine="6720" w:firstLineChars="2800"/>
        <w:rPr>
          <w:sz w:val="24"/>
        </w:rPr>
      </w:pPr>
      <w:r>
        <w:rPr>
          <w:rFonts w:hint="eastAsia"/>
          <w:sz w:val="24"/>
        </w:rPr>
        <w:t>二〇一七年三月</w:t>
      </w:r>
    </w:p>
    <w:p>
      <w:pPr>
        <w:widowControl/>
        <w:spacing w:line="360" w:lineRule="auto"/>
        <w:ind w:firstLine="525" w:firstLineChars="250"/>
        <w:jc w:val="left"/>
      </w:pPr>
    </w:p>
    <w:sectPr>
      <w:footerReference r:id="rId3" w:type="default"/>
      <w:footerReference r:id="rId4" w:type="even"/>
      <w:pgSz w:w="11906" w:h="16838"/>
      <w:pgMar w:top="1304" w:right="1418" w:bottom="1304" w:left="1418"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fldChar w:fldCharType="begin"/>
    </w:r>
    <w:r>
      <w:rPr>
        <w:rStyle w:val="10"/>
      </w:rPr>
      <w:instrText xml:space="preserve">PAGE  </w:instrText>
    </w:r>
    <w:r>
      <w:fldChar w:fldCharType="separate"/>
    </w:r>
    <w:r>
      <w:rPr>
        <w:rStyle w:val="10"/>
      </w:rPr>
      <w:t>4</w:t>
    </w:r>
    <w: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1576"/>
    <w:rsid w:val="001638CF"/>
    <w:rsid w:val="00172A27"/>
    <w:rsid w:val="001C51F5"/>
    <w:rsid w:val="002441B5"/>
    <w:rsid w:val="002767D1"/>
    <w:rsid w:val="0029354F"/>
    <w:rsid w:val="00345798"/>
    <w:rsid w:val="003F6949"/>
    <w:rsid w:val="00463385"/>
    <w:rsid w:val="004D1E48"/>
    <w:rsid w:val="00526C7D"/>
    <w:rsid w:val="005373B2"/>
    <w:rsid w:val="00562BF5"/>
    <w:rsid w:val="00575843"/>
    <w:rsid w:val="00670995"/>
    <w:rsid w:val="0068445F"/>
    <w:rsid w:val="006C4F4A"/>
    <w:rsid w:val="00734CF9"/>
    <w:rsid w:val="00756BD2"/>
    <w:rsid w:val="007A2C65"/>
    <w:rsid w:val="007F4CE7"/>
    <w:rsid w:val="008142BE"/>
    <w:rsid w:val="00830B45"/>
    <w:rsid w:val="008548EB"/>
    <w:rsid w:val="0086322F"/>
    <w:rsid w:val="008C7BF5"/>
    <w:rsid w:val="008D05C8"/>
    <w:rsid w:val="008D5D2D"/>
    <w:rsid w:val="00905E85"/>
    <w:rsid w:val="00961D59"/>
    <w:rsid w:val="00996964"/>
    <w:rsid w:val="009A1087"/>
    <w:rsid w:val="00A11C8A"/>
    <w:rsid w:val="00A13F83"/>
    <w:rsid w:val="00A642F2"/>
    <w:rsid w:val="00A83909"/>
    <w:rsid w:val="00AE094D"/>
    <w:rsid w:val="00B1002E"/>
    <w:rsid w:val="00B11865"/>
    <w:rsid w:val="00B8709F"/>
    <w:rsid w:val="00BF50BF"/>
    <w:rsid w:val="00C15A7A"/>
    <w:rsid w:val="00C21D69"/>
    <w:rsid w:val="00C77A54"/>
    <w:rsid w:val="00CE2BCE"/>
    <w:rsid w:val="00D73606"/>
    <w:rsid w:val="00DE7FEC"/>
    <w:rsid w:val="00E31BE8"/>
    <w:rsid w:val="00E71CE6"/>
    <w:rsid w:val="00F85BCB"/>
    <w:rsid w:val="00FF188D"/>
    <w:rsid w:val="4E616D8D"/>
    <w:rsid w:val="55ED54CA"/>
    <w:rsid w:val="57E841EF"/>
    <w:rsid w:val="69150F77"/>
    <w:rsid w:val="789000C3"/>
    <w:rsid w:val="78C0482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6"/>
    <w:uiPriority w:val="0"/>
    <w:rPr>
      <w:rFonts w:ascii="宋体"/>
      <w:sz w:val="18"/>
      <w:szCs w:val="18"/>
    </w:rPr>
  </w:style>
  <w:style w:type="paragraph" w:styleId="3">
    <w:name w:val="Date"/>
    <w:basedOn w:val="1"/>
    <w:next w:val="1"/>
    <w:qFormat/>
    <w:uiPriority w:val="0"/>
    <w:pPr>
      <w:ind w:left="100" w:leftChars="2500"/>
    </w:pPr>
    <w:rPr>
      <w:rFonts w:eastAsia="仿宋_GB2312"/>
      <w:sz w:val="24"/>
    </w:rPr>
  </w:style>
  <w:style w:type="paragraph" w:styleId="4">
    <w:name w:val="Balloon Text"/>
    <w:basedOn w:val="1"/>
    <w:link w:val="14"/>
    <w:qFormat/>
    <w:uiPriority w:val="0"/>
    <w:rPr>
      <w:sz w:val="16"/>
      <w:szCs w:val="16"/>
      <w:lang w:val="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ind w:firstLine="450"/>
      <w:jc w:val="left"/>
    </w:pPr>
    <w:rPr>
      <w:rFonts w:ascii="Arial Unicode MS" w:hAnsi="Arial Unicode MS" w:eastAsia="Arial Unicode MS" w:cs="Arial Unicode MS"/>
      <w:color w:val="000000"/>
      <w:kern w:val="0"/>
      <w:sz w:val="24"/>
    </w:rPr>
  </w:style>
  <w:style w:type="character" w:styleId="9">
    <w:name w:val="Strong"/>
    <w:qFormat/>
    <w:uiPriority w:val="0"/>
    <w:rPr>
      <w:b/>
      <w:bCs/>
    </w:rPr>
  </w:style>
  <w:style w:type="character" w:styleId="10">
    <w:name w:val="page number"/>
    <w:basedOn w:val="8"/>
    <w:qFormat/>
    <w:uiPriority w:val="0"/>
  </w:style>
  <w:style w:type="character" w:styleId="11">
    <w:name w:val="FollowedHyperlink"/>
    <w:qFormat/>
    <w:uiPriority w:val="0"/>
    <w:rPr>
      <w:color w:val="800080"/>
      <w:u w:val="single"/>
    </w:rPr>
  </w:style>
  <w:style w:type="character" w:styleId="12">
    <w:name w:val="Hyperlink"/>
    <w:qFormat/>
    <w:uiPriority w:val="0"/>
    <w:rPr>
      <w:color w:val="0000FF"/>
      <w:u w:val="single"/>
    </w:rPr>
  </w:style>
  <w:style w:type="character" w:customStyle="1" w:styleId="14">
    <w:name w:val="批注框文本 字符"/>
    <w:link w:val="4"/>
    <w:qFormat/>
    <w:uiPriority w:val="0"/>
    <w:rPr>
      <w:kern w:val="2"/>
      <w:sz w:val="16"/>
      <w:szCs w:val="16"/>
    </w:rPr>
  </w:style>
  <w:style w:type="paragraph" w:customStyle="1" w:styleId="15">
    <w:name w:val="列出段落1"/>
    <w:basedOn w:val="1"/>
    <w:qFormat/>
    <w:uiPriority w:val="0"/>
    <w:pPr>
      <w:ind w:firstLine="420" w:firstLineChars="200"/>
    </w:pPr>
  </w:style>
  <w:style w:type="character" w:customStyle="1" w:styleId="16">
    <w:name w:val="文档结构图 字符"/>
    <w:basedOn w:val="8"/>
    <w:link w:val="2"/>
    <w:qFormat/>
    <w:uiPriority w:val="0"/>
    <w:rPr>
      <w:rFonts w:ascii="宋体"/>
      <w:kern w:val="2"/>
      <w:sz w:val="18"/>
      <w:szCs w:val="18"/>
    </w:rPr>
  </w:style>
  <w:style w:type="paragraph" w:customStyle="1" w:styleId="17">
    <w:name w:val="List Paragraph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392</Words>
  <Characters>2237</Characters>
  <Lines>18</Lines>
  <Paragraphs>5</Paragraphs>
  <ScaleCrop>false</ScaleCrop>
  <LinksUpToDate>false</LinksUpToDate>
  <CharactersWithSpaces>2624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2017-03-18T00:06:00Z</dcterms:created>
  <dc:creator>MC SYSTEM</dc:creator>
  <cp:lastModifiedBy>tht</cp:lastModifiedBy>
  <cp:lastPrinted>2016-03-21T05:42:00Z</cp:lastPrinted>
  <dcterms:modified xsi:type="dcterms:W3CDTF">2017-03-20T03:11:59Z</dcterms:modified>
  <dc:title>浙江农林大学2011年硕士研究生复试录取暂行办法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