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EC5" w:rsidRDefault="00B27B70">
      <w:pPr>
        <w:jc w:val="center"/>
        <w:rPr>
          <w:rFonts w:ascii="仿宋_GB2312" w:eastAsia="仿宋_GB2312"/>
          <w:b/>
          <w:sz w:val="32"/>
          <w:szCs w:val="32"/>
        </w:rPr>
      </w:pPr>
      <w:r>
        <w:rPr>
          <w:rFonts w:ascii="仿宋_GB2312" w:eastAsia="仿宋_GB2312" w:hint="eastAsia"/>
          <w:b/>
          <w:sz w:val="32"/>
          <w:szCs w:val="32"/>
        </w:rPr>
        <w:t>2017级硕士研究生入学报到注意事项</w:t>
      </w:r>
    </w:p>
    <w:p w:rsidR="00783EC5" w:rsidRDefault="00B27B70">
      <w:pPr>
        <w:rPr>
          <w:rFonts w:ascii="仿宋_GB2312" w:eastAsia="仿宋_GB2312"/>
          <w:sz w:val="28"/>
          <w:szCs w:val="28"/>
        </w:rPr>
      </w:pPr>
      <w:r>
        <w:rPr>
          <w:rFonts w:ascii="仿宋_GB2312" w:eastAsia="仿宋_GB2312" w:hint="eastAsia"/>
          <w:sz w:val="28"/>
          <w:szCs w:val="28"/>
        </w:rPr>
        <w:t>2017级研究生新同学：</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欢迎你即将进入中国民航大学学习！现将有关入学报到注意事项通知你，请按下列要求做好入学准备：</w:t>
      </w:r>
    </w:p>
    <w:p w:rsidR="00783EC5" w:rsidRDefault="00B27B70">
      <w:pPr>
        <w:rPr>
          <w:rFonts w:ascii="仿宋_GB2312" w:eastAsia="仿宋_GB2312"/>
          <w:b/>
          <w:sz w:val="28"/>
          <w:szCs w:val="28"/>
        </w:rPr>
      </w:pPr>
      <w:r>
        <w:rPr>
          <w:rFonts w:ascii="仿宋_GB2312" w:eastAsia="仿宋_GB2312" w:hint="eastAsia"/>
          <w:b/>
          <w:sz w:val="28"/>
          <w:szCs w:val="28"/>
        </w:rPr>
        <w:t>1、 报到时间：</w:t>
      </w:r>
      <w:r>
        <w:rPr>
          <w:rFonts w:ascii="仿宋_GB2312" w:eastAsia="仿宋_GB2312" w:hint="eastAsia"/>
          <w:sz w:val="28"/>
          <w:szCs w:val="28"/>
        </w:rPr>
        <w:t>2017年8月28日</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网上报到。新生收到本须知请及时登录学校主页的迎新网站（http://www.cauc.edu.cn/yingxin/），如实填写相关信息（补充个人信息、手机号），开通随信寄去的银行卡，及时按要求上传照片，以便学校提前制作校园卡（校园一卡通，入学当天领取，学习生活即需使用）。</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新生应持录取通知书按规定日期到校报到，因特殊原因不能按期报到者，应提前向我校研招办请假并申明原因，假期不得超过两周，无故逾期不报到者，取消入学资格。</w:t>
      </w:r>
    </w:p>
    <w:p w:rsidR="00783EC5" w:rsidRDefault="00B27B70">
      <w:pPr>
        <w:rPr>
          <w:rFonts w:ascii="仿宋_GB2312" w:eastAsia="仿宋_GB2312"/>
          <w:b/>
          <w:sz w:val="28"/>
          <w:szCs w:val="28"/>
        </w:rPr>
      </w:pPr>
      <w:r>
        <w:rPr>
          <w:rFonts w:ascii="仿宋_GB2312" w:eastAsia="仿宋_GB2312" w:hint="eastAsia"/>
          <w:b/>
          <w:sz w:val="28"/>
          <w:szCs w:val="28"/>
        </w:rPr>
        <w:t>2、组织关系转移：</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 xml:space="preserve">党组织关系经县以上单位介绍，转至 </w:t>
      </w:r>
      <w:r>
        <w:rPr>
          <w:rFonts w:ascii="仿宋_GB2312" w:eastAsia="仿宋_GB2312" w:hint="eastAsia"/>
          <w:b/>
          <w:sz w:val="28"/>
          <w:szCs w:val="28"/>
        </w:rPr>
        <w:t>中国民航大学党委组织部</w:t>
      </w:r>
      <w:r>
        <w:rPr>
          <w:rFonts w:ascii="仿宋_GB2312" w:eastAsia="仿宋_GB2312" w:hint="eastAsia"/>
          <w:sz w:val="28"/>
          <w:szCs w:val="28"/>
        </w:rPr>
        <w:t>，团组织关系经所在学校或基层团委转至共青团中国民航大学委员会（本人带团员证）。本市学生组织关系，经所属区、县、局党团组织直接转至 中国民航大学。</w:t>
      </w:r>
    </w:p>
    <w:p w:rsidR="00783EC5" w:rsidRDefault="00B27B70">
      <w:pPr>
        <w:rPr>
          <w:rFonts w:ascii="仿宋_GB2312" w:eastAsia="仿宋_GB2312"/>
          <w:b/>
          <w:sz w:val="28"/>
          <w:szCs w:val="28"/>
        </w:rPr>
      </w:pPr>
      <w:r>
        <w:rPr>
          <w:rFonts w:ascii="仿宋_GB2312" w:eastAsia="仿宋_GB2312" w:hint="eastAsia"/>
          <w:b/>
          <w:sz w:val="28"/>
          <w:szCs w:val="28"/>
        </w:rPr>
        <w:t>3、户口迁移：</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若需办理户口转移手续，外省市生源持原户籍所在地派出所签发全国统一印制的防伪《户口迁移证》，本市高校本科毕业生提交集体户口卡。《户口迁移证》上的姓名、身份证号等有关内容须与录取通知书和档案一致。“籍贯和出生地”栏，必须填写XX省XX市，直辖市为XX市XX区，如北京市朝阳区、山东省济南市。若籍贯、出生地为XX市XX县，必须注明该县所隶属的地级城市，（可手写盖章） 否则无法办理入户手续 。</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户口迁入地址统一填写：天津市东丽区驯海路100号中国民航大学。户口迁移遵循自愿原则，如果入学当年不办理户口迁移手续，在读期间学校不再为其办理户口迁移手续，且毕业就业时涉及户口迁移问题，由学生自己负责。报到新生请保存好录取通知书，报到后统一办理落户手续，交近期免冠照片（1寸）3张，手续费2.5元。办理户籍迁出之前，请检查身份证的有效期，有效期不足半年的，请在换领身份证后再办理迁出手续。户籍迁出后，妥善保管自己的身份证。</w:t>
      </w:r>
    </w:p>
    <w:p w:rsidR="00783EC5" w:rsidRDefault="00B27B70">
      <w:pPr>
        <w:rPr>
          <w:rFonts w:ascii="仿宋_GB2312" w:eastAsia="仿宋_GB2312"/>
          <w:b/>
          <w:sz w:val="28"/>
          <w:szCs w:val="28"/>
        </w:rPr>
      </w:pPr>
      <w:r>
        <w:rPr>
          <w:rFonts w:ascii="仿宋_GB2312" w:eastAsia="仿宋_GB2312" w:hint="eastAsia"/>
          <w:b/>
          <w:sz w:val="28"/>
          <w:szCs w:val="28"/>
        </w:rPr>
        <w:t>4、档案转移：</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对回原单位工作的定向生，学习期间不转档案、户口和组织关系；其他同学都必须将档案转移至我校。请考生报到前仔细核对档案是否寄出，档案未寄到研招办的不接受报到。</w:t>
      </w:r>
    </w:p>
    <w:p w:rsidR="00783EC5" w:rsidRDefault="00B27B70">
      <w:pPr>
        <w:rPr>
          <w:rFonts w:ascii="仿宋_GB2312" w:eastAsia="仿宋_GB2312"/>
          <w:b/>
          <w:sz w:val="28"/>
          <w:szCs w:val="28"/>
        </w:rPr>
      </w:pPr>
      <w:r>
        <w:rPr>
          <w:rFonts w:ascii="仿宋_GB2312" w:eastAsia="仿宋_GB2312" w:hint="eastAsia"/>
          <w:b/>
          <w:sz w:val="28"/>
          <w:szCs w:val="28"/>
        </w:rPr>
        <w:t>5、证件查验：</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lastRenderedPageBreak/>
        <w:t>学生持本人学位证书、学历证书及身份证</w:t>
      </w:r>
      <w:r>
        <w:rPr>
          <w:rFonts w:ascii="仿宋_GB2312" w:eastAsia="仿宋_GB2312" w:hint="eastAsia"/>
          <w:b/>
          <w:sz w:val="28"/>
          <w:szCs w:val="28"/>
        </w:rPr>
        <w:t>原件</w:t>
      </w:r>
      <w:r>
        <w:rPr>
          <w:rFonts w:ascii="仿宋_GB2312" w:eastAsia="仿宋_GB2312" w:hint="eastAsia"/>
          <w:sz w:val="28"/>
          <w:szCs w:val="28"/>
        </w:rPr>
        <w:t>至研招办查验，核对不合格者不予注册。验证时间：9月4日-8日下午14：00-16：00；地点：北教15-215房间。</w:t>
      </w:r>
    </w:p>
    <w:p w:rsidR="00783EC5" w:rsidRDefault="00B27B70">
      <w:pPr>
        <w:rPr>
          <w:rFonts w:ascii="仿宋_GB2312" w:eastAsia="仿宋_GB2312"/>
          <w:b/>
          <w:sz w:val="28"/>
          <w:szCs w:val="28"/>
        </w:rPr>
      </w:pPr>
      <w:r>
        <w:rPr>
          <w:rFonts w:ascii="仿宋_GB2312" w:eastAsia="仿宋_GB2312" w:hint="eastAsia"/>
          <w:b/>
          <w:sz w:val="28"/>
          <w:szCs w:val="28"/>
        </w:rPr>
        <w:t xml:space="preserve">6、收费标准： </w:t>
      </w:r>
    </w:p>
    <w:p w:rsidR="00783EC5" w:rsidRDefault="00B27B70">
      <w:pPr>
        <w:tabs>
          <w:tab w:val="left" w:pos="420"/>
        </w:tabs>
        <w:ind w:leftChars="192" w:left="422" w:firstLineChars="50" w:firstLine="140"/>
        <w:outlineLvl w:val="8"/>
        <w:rPr>
          <w:rFonts w:ascii="仿宋_GB2312" w:eastAsia="仿宋_GB2312" w:cs="Times New Roman"/>
          <w:sz w:val="28"/>
          <w:szCs w:val="28"/>
        </w:rPr>
      </w:pPr>
      <w:r>
        <w:rPr>
          <w:rFonts w:ascii="仿宋_GB2312" w:eastAsia="仿宋_GB2312" w:cs="Times New Roman" w:hint="eastAsia"/>
          <w:sz w:val="28"/>
          <w:szCs w:val="28"/>
        </w:rPr>
        <w:t>（1）201</w:t>
      </w:r>
      <w:r>
        <w:rPr>
          <w:rFonts w:ascii="仿宋_GB2312" w:eastAsia="仿宋_GB2312" w:hint="eastAsia"/>
          <w:sz w:val="28"/>
          <w:szCs w:val="28"/>
        </w:rPr>
        <w:t>7</w:t>
      </w:r>
      <w:r>
        <w:rPr>
          <w:rFonts w:ascii="仿宋_GB2312" w:eastAsia="仿宋_GB2312" w:cs="Times New Roman" w:hint="eastAsia"/>
          <w:sz w:val="28"/>
          <w:szCs w:val="28"/>
        </w:rPr>
        <w:t>级研究生学费收费标准见附件1；</w:t>
      </w:r>
    </w:p>
    <w:p w:rsidR="00783EC5" w:rsidRDefault="00B27B70" w:rsidP="00D53DFB">
      <w:pPr>
        <w:ind w:firstLineChars="200" w:firstLine="560"/>
        <w:rPr>
          <w:rFonts w:ascii="仿宋_GB2312" w:eastAsia="仿宋_GB2312" w:cs="Times New Roman"/>
          <w:sz w:val="28"/>
          <w:szCs w:val="28"/>
        </w:rPr>
      </w:pPr>
      <w:r>
        <w:rPr>
          <w:rFonts w:ascii="仿宋_GB2312" w:eastAsia="仿宋_GB2312" w:cs="Times New Roman" w:hint="eastAsia"/>
          <w:sz w:val="28"/>
          <w:szCs w:val="28"/>
        </w:rPr>
        <w:t>（2）住宿费不分专业一律1200元/年/生；</w:t>
      </w:r>
    </w:p>
    <w:p w:rsidR="00783EC5" w:rsidRDefault="00B27B70" w:rsidP="00D53DFB">
      <w:pPr>
        <w:ind w:firstLineChars="200" w:firstLine="560"/>
        <w:rPr>
          <w:rFonts w:ascii="仿宋_GB2312" w:eastAsia="仿宋_GB2312" w:cs="Times New Roman"/>
          <w:sz w:val="28"/>
          <w:szCs w:val="28"/>
        </w:rPr>
      </w:pPr>
      <w:r>
        <w:rPr>
          <w:rFonts w:ascii="仿宋_GB2312" w:eastAsia="仿宋_GB2312" w:cs="Times New Roman" w:hint="eastAsia"/>
          <w:sz w:val="28"/>
          <w:szCs w:val="28"/>
        </w:rPr>
        <w:t>（3）校园一卡通充值费用200元（为学生个人预存，无工本费）；</w:t>
      </w:r>
    </w:p>
    <w:p w:rsidR="00783EC5" w:rsidRDefault="00B27B70" w:rsidP="00D53DFB">
      <w:pPr>
        <w:tabs>
          <w:tab w:val="left" w:pos="420"/>
        </w:tabs>
        <w:ind w:leftChars="192" w:left="422" w:firstLineChars="50" w:firstLine="140"/>
        <w:outlineLvl w:val="8"/>
        <w:rPr>
          <w:rFonts w:ascii="仿宋_GB2312" w:eastAsia="仿宋_GB2312" w:cs="Times New Roman"/>
          <w:sz w:val="28"/>
          <w:szCs w:val="28"/>
        </w:rPr>
      </w:pPr>
      <w:r>
        <w:rPr>
          <w:rFonts w:ascii="仿宋_GB2312" w:eastAsia="仿宋_GB2312" w:cs="Times New Roman" w:hint="eastAsia"/>
          <w:sz w:val="28"/>
          <w:szCs w:val="28"/>
        </w:rPr>
        <w:t>（4）床上用品自理，也可以来学校后购买，包括：被褥、枕头、毛巾被、床单、被罩、蚊帐等一套共50</w:t>
      </w:r>
      <w:r>
        <w:rPr>
          <w:rFonts w:ascii="仿宋_GB2312" w:eastAsia="仿宋_GB2312" w:cs="Times New Roman"/>
          <w:sz w:val="28"/>
          <w:szCs w:val="28"/>
        </w:rPr>
        <w:t>0</w:t>
      </w:r>
      <w:r>
        <w:rPr>
          <w:rFonts w:ascii="仿宋_GB2312" w:eastAsia="仿宋_GB2312" w:cs="Times New Roman" w:hint="eastAsia"/>
          <w:sz w:val="28"/>
          <w:szCs w:val="28"/>
        </w:rPr>
        <w:t>元。</w:t>
      </w:r>
    </w:p>
    <w:p w:rsidR="00783EC5" w:rsidRDefault="00B27B70" w:rsidP="00D53DFB">
      <w:pPr>
        <w:ind w:leftChars="188" w:left="414" w:firstLineChars="200" w:firstLine="560"/>
        <w:rPr>
          <w:rFonts w:ascii="仿宋_GB2312" w:eastAsia="仿宋_GB2312"/>
          <w:sz w:val="28"/>
          <w:szCs w:val="28"/>
        </w:rPr>
      </w:pPr>
      <w:r>
        <w:rPr>
          <w:rFonts w:ascii="仿宋_GB2312" w:eastAsia="仿宋_GB2312" w:cs="Times New Roman" w:hint="eastAsia"/>
          <w:sz w:val="28"/>
          <w:szCs w:val="28"/>
        </w:rPr>
        <w:t>收费方式：⑴、⑵、(3)</w:t>
      </w:r>
      <w:r>
        <w:rPr>
          <w:rFonts w:ascii="仿宋_GB2312" w:eastAsia="仿宋_GB2312" w:hint="eastAsia"/>
          <w:sz w:val="28"/>
          <w:szCs w:val="28"/>
        </w:rPr>
        <w:t>三</w:t>
      </w:r>
      <w:r>
        <w:rPr>
          <w:rFonts w:ascii="仿宋_GB2312" w:eastAsia="仿宋_GB2312" w:cs="Times New Roman" w:hint="eastAsia"/>
          <w:sz w:val="28"/>
          <w:szCs w:val="28"/>
        </w:rPr>
        <w:t>项费用须在8月18日（含）前存入由我校发放的工行</w:t>
      </w:r>
      <w:r>
        <w:rPr>
          <w:rFonts w:ascii="仿宋_GB2312" w:eastAsia="仿宋_GB2312" w:hint="eastAsia"/>
          <w:sz w:val="28"/>
          <w:szCs w:val="28"/>
        </w:rPr>
        <w:t>牡丹灵通卡</w:t>
      </w:r>
      <w:r>
        <w:rPr>
          <w:rFonts w:ascii="仿宋_GB2312" w:eastAsia="仿宋_GB2312" w:cs="Times New Roman" w:hint="eastAsia"/>
          <w:sz w:val="28"/>
          <w:szCs w:val="28"/>
        </w:rPr>
        <w:t>，由银行代扣，扣款时间：8月21日和8月24日；第(4)项床上用品费用新生报到时自愿购买并现金缴费。</w:t>
      </w:r>
    </w:p>
    <w:p w:rsidR="00783EC5" w:rsidRDefault="00B27B70">
      <w:pPr>
        <w:rPr>
          <w:rFonts w:ascii="仿宋_GB2312" w:eastAsia="仿宋_GB2312"/>
          <w:sz w:val="28"/>
          <w:szCs w:val="28"/>
        </w:rPr>
      </w:pPr>
      <w:r>
        <w:rPr>
          <w:rFonts w:ascii="仿宋_GB2312" w:eastAsia="仿宋_GB2312" w:hint="eastAsia"/>
          <w:b/>
          <w:sz w:val="28"/>
          <w:szCs w:val="28"/>
        </w:rPr>
        <w:t>7、家庭经济困难学生</w:t>
      </w:r>
      <w:r>
        <w:rPr>
          <w:rFonts w:ascii="仿宋_GB2312" w:eastAsia="仿宋_GB2312" w:hint="eastAsia"/>
          <w:sz w:val="28"/>
          <w:szCs w:val="28"/>
        </w:rPr>
        <w:t>须提前开具家庭经济情况证明，证明材料须得到学生家庭所在地的</w:t>
      </w:r>
      <w:r>
        <w:rPr>
          <w:rFonts w:ascii="仿宋_GB2312" w:eastAsia="仿宋_GB2312"/>
          <w:sz w:val="28"/>
          <w:szCs w:val="28"/>
        </w:rPr>
        <w:t>乡（</w:t>
      </w:r>
      <w:r>
        <w:rPr>
          <w:rFonts w:ascii="仿宋_GB2312" w:eastAsia="仿宋_GB2312" w:hint="eastAsia"/>
          <w:sz w:val="28"/>
          <w:szCs w:val="28"/>
        </w:rPr>
        <w:t>镇</w:t>
      </w:r>
      <w:r>
        <w:rPr>
          <w:rFonts w:ascii="仿宋_GB2312" w:eastAsia="仿宋_GB2312"/>
          <w:sz w:val="28"/>
          <w:szCs w:val="28"/>
        </w:rPr>
        <w:t>）</w:t>
      </w:r>
      <w:r>
        <w:rPr>
          <w:rFonts w:ascii="仿宋_GB2312" w:eastAsia="仿宋_GB2312" w:hint="eastAsia"/>
          <w:sz w:val="28"/>
          <w:szCs w:val="28"/>
        </w:rPr>
        <w:t>或街道</w:t>
      </w:r>
      <w:r>
        <w:rPr>
          <w:rFonts w:ascii="仿宋_GB2312" w:eastAsia="仿宋_GB2312"/>
          <w:sz w:val="28"/>
          <w:szCs w:val="28"/>
        </w:rPr>
        <w:t>民政部门</w:t>
      </w:r>
      <w:r>
        <w:rPr>
          <w:rFonts w:ascii="仿宋_GB2312" w:eastAsia="仿宋_GB2312" w:hint="eastAsia"/>
          <w:sz w:val="28"/>
          <w:szCs w:val="28"/>
        </w:rPr>
        <w:t>的</w:t>
      </w:r>
      <w:r>
        <w:rPr>
          <w:rFonts w:ascii="仿宋_GB2312" w:eastAsia="仿宋_GB2312"/>
          <w:sz w:val="28"/>
          <w:szCs w:val="28"/>
        </w:rPr>
        <w:t>核实</w:t>
      </w:r>
      <w:r>
        <w:rPr>
          <w:rFonts w:ascii="仿宋_GB2312" w:eastAsia="仿宋_GB2312" w:hint="eastAsia"/>
          <w:sz w:val="28"/>
          <w:szCs w:val="28"/>
        </w:rPr>
        <w:t>并</w:t>
      </w:r>
      <w:r>
        <w:rPr>
          <w:rFonts w:ascii="仿宋_GB2312" w:eastAsia="仿宋_GB2312"/>
          <w:sz w:val="28"/>
          <w:szCs w:val="28"/>
        </w:rPr>
        <w:t>加盖公章</w:t>
      </w:r>
      <w:r>
        <w:rPr>
          <w:rFonts w:ascii="仿宋_GB2312" w:eastAsia="仿宋_GB2312" w:hint="eastAsia"/>
          <w:sz w:val="28"/>
          <w:szCs w:val="28"/>
        </w:rPr>
        <w:t>，如</w:t>
      </w:r>
      <w:r>
        <w:rPr>
          <w:rFonts w:ascii="仿宋_GB2312" w:eastAsia="仿宋_GB2312"/>
          <w:sz w:val="28"/>
          <w:szCs w:val="28"/>
        </w:rPr>
        <w:t>乡（</w:t>
      </w:r>
      <w:r>
        <w:rPr>
          <w:rFonts w:ascii="仿宋_GB2312" w:eastAsia="仿宋_GB2312" w:hint="eastAsia"/>
          <w:sz w:val="28"/>
          <w:szCs w:val="28"/>
        </w:rPr>
        <w:t>镇</w:t>
      </w:r>
      <w:r>
        <w:rPr>
          <w:rFonts w:ascii="仿宋_GB2312" w:eastAsia="仿宋_GB2312"/>
          <w:sz w:val="28"/>
          <w:szCs w:val="28"/>
        </w:rPr>
        <w:t>）</w:t>
      </w:r>
      <w:r>
        <w:rPr>
          <w:rFonts w:ascii="仿宋_GB2312" w:eastAsia="仿宋_GB2312" w:hint="eastAsia"/>
          <w:sz w:val="28"/>
          <w:szCs w:val="28"/>
        </w:rPr>
        <w:t>或</w:t>
      </w:r>
      <w:r>
        <w:rPr>
          <w:rFonts w:ascii="仿宋_GB2312" w:eastAsia="仿宋_GB2312"/>
          <w:sz w:val="28"/>
          <w:szCs w:val="28"/>
        </w:rPr>
        <w:t>街道民政部门无专用公章，可由政府代章。</w:t>
      </w:r>
      <w:r>
        <w:rPr>
          <w:rFonts w:ascii="仿宋_GB2312" w:eastAsia="仿宋_GB2312" w:hint="eastAsia"/>
          <w:sz w:val="28"/>
          <w:szCs w:val="28"/>
        </w:rPr>
        <w:t>证明材料作为入校后申请相关资助的依据。</w:t>
      </w:r>
    </w:p>
    <w:p w:rsidR="00783EC5" w:rsidRDefault="00B27B70">
      <w:pPr>
        <w:rPr>
          <w:rFonts w:ascii="仿宋_GB2312" w:eastAsia="仿宋_GB2312"/>
          <w:b/>
          <w:sz w:val="28"/>
          <w:szCs w:val="28"/>
        </w:rPr>
      </w:pPr>
      <w:r>
        <w:rPr>
          <w:rFonts w:ascii="仿宋_GB2312" w:eastAsia="仿宋_GB2312" w:hint="eastAsia"/>
          <w:b/>
          <w:sz w:val="28"/>
          <w:szCs w:val="28"/>
        </w:rPr>
        <w:t>8、住宿事项：</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研究生网上缴费成功的新生可以在迎新网上查询到住宿信息，凭本人录取通知书和身份证到指定公寓报到即可。现场缴费的新生请分别到南、北院住宿咨询点(南院管理部S12公寓，北院N1公寓)办理入住手续。报到期间，公寓门前有学校从天津市学生公寓床上用品合格企业名录中审核后进驻的厂家现场销售床上用品，学生可自愿购买。学生提前到校报到，需自己安排住宿。</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2017级研究生住宿安排：电子信息与自动化学院、空管学院、经济与管理学院（MBA除外）、计算机科学与技术学院、理学院、人文学院（法学院）、外国语学院的2017级研究生男生住南院。2017级研究生女生和航空工程学院、中欧学院、飞行学院、机场学院、适航学院的研究生男生住北院。</w:t>
      </w:r>
    </w:p>
    <w:p w:rsidR="00783EC5" w:rsidRDefault="00B27B70">
      <w:pPr>
        <w:rPr>
          <w:rFonts w:ascii="仿宋_GB2312" w:eastAsia="仿宋_GB2312"/>
          <w:sz w:val="28"/>
          <w:szCs w:val="28"/>
        </w:rPr>
      </w:pPr>
      <w:r>
        <w:rPr>
          <w:rFonts w:ascii="仿宋_GB2312" w:eastAsia="仿宋_GB2312" w:hint="eastAsia"/>
          <w:b/>
          <w:sz w:val="28"/>
          <w:szCs w:val="28"/>
        </w:rPr>
        <w:t>9、其他有关事项：</w:t>
      </w:r>
      <w:r>
        <w:rPr>
          <w:rFonts w:ascii="仿宋_GB2312" w:eastAsia="仿宋_GB2312" w:hint="eastAsia"/>
          <w:sz w:val="28"/>
          <w:szCs w:val="28"/>
        </w:rPr>
        <w:t>所有证件、介绍信等自身携带，不得提前寄至学校。其他有关事项，请关注研招办网上通知。</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中国民航大学校址：天津市东丽区津北公路2898号</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研究生招生办公室：中国民航大学北区北教15-215室，电话：022-24092146。</w:t>
      </w:r>
    </w:p>
    <w:p w:rsidR="00783EC5" w:rsidRDefault="00B27B70">
      <w:pPr>
        <w:ind w:firstLineChars="200" w:firstLine="560"/>
        <w:rPr>
          <w:rFonts w:ascii="仿宋_GB2312" w:eastAsia="仿宋_GB2312"/>
          <w:sz w:val="28"/>
          <w:szCs w:val="28"/>
        </w:rPr>
      </w:pPr>
      <w:r>
        <w:rPr>
          <w:rFonts w:ascii="仿宋_GB2312" w:eastAsia="仿宋_GB2312" w:hint="eastAsia"/>
          <w:sz w:val="28"/>
          <w:szCs w:val="28"/>
        </w:rPr>
        <w:t>学工部研究生管理办公室：中国民航大学北区学生活动中心310室，电话022-24092234</w:t>
      </w:r>
      <w:bookmarkStart w:id="0" w:name="_GoBack"/>
      <w:bookmarkEnd w:id="0"/>
    </w:p>
    <w:p w:rsidR="00783EC5" w:rsidRDefault="00B27B70" w:rsidP="00C85B7E">
      <w:pPr>
        <w:ind w:left="5740" w:hangingChars="2050" w:hanging="5740"/>
        <w:rPr>
          <w:rFonts w:ascii="仿宋_GB2312" w:eastAsia="仿宋_GB2312"/>
          <w:sz w:val="28"/>
          <w:szCs w:val="28"/>
        </w:rPr>
      </w:pPr>
      <w:r>
        <w:rPr>
          <w:rFonts w:ascii="仿宋_GB2312" w:eastAsia="仿宋_GB2312" w:hint="eastAsia"/>
          <w:sz w:val="28"/>
          <w:szCs w:val="28"/>
        </w:rPr>
        <w:t xml:space="preserve">                                                                                 中国民航大学</w:t>
      </w:r>
    </w:p>
    <w:p w:rsidR="00783EC5" w:rsidRDefault="00B27B70">
      <w:pPr>
        <w:ind w:left="5460" w:hangingChars="1950" w:hanging="5460"/>
        <w:rPr>
          <w:rFonts w:ascii="仿宋_GB2312" w:eastAsia="仿宋_GB2312"/>
          <w:sz w:val="28"/>
          <w:szCs w:val="28"/>
        </w:rPr>
      </w:pPr>
      <w:r>
        <w:rPr>
          <w:rFonts w:ascii="仿宋_GB2312" w:eastAsia="仿宋_GB2312" w:hint="eastAsia"/>
          <w:sz w:val="28"/>
          <w:szCs w:val="28"/>
        </w:rPr>
        <w:t xml:space="preserve">                                        二○一七年六月</w:t>
      </w:r>
    </w:p>
    <w:p w:rsidR="00783EC5" w:rsidRDefault="00783EC5">
      <w:pPr>
        <w:adjustRightInd/>
        <w:snapToGrid/>
        <w:spacing w:line="276" w:lineRule="auto"/>
        <w:rPr>
          <w:rFonts w:ascii="仿宋_GB2312" w:eastAsia="仿宋_GB2312"/>
          <w:sz w:val="28"/>
          <w:szCs w:val="28"/>
        </w:rPr>
      </w:pPr>
    </w:p>
    <w:p w:rsidR="00783EC5" w:rsidRDefault="00B27B70">
      <w:pPr>
        <w:spacing w:line="240" w:lineRule="atLeast"/>
        <w:rPr>
          <w:rFonts w:ascii="仿宋_GB2312" w:eastAsia="仿宋_GB2312" w:cs="Times New Roman"/>
          <w:b/>
          <w:sz w:val="28"/>
          <w:szCs w:val="28"/>
        </w:rPr>
      </w:pPr>
      <w:r>
        <w:rPr>
          <w:rFonts w:ascii="仿宋_GB2312" w:eastAsia="仿宋_GB2312" w:cs="Times New Roman" w:hint="eastAsia"/>
          <w:b/>
          <w:sz w:val="28"/>
          <w:szCs w:val="28"/>
        </w:rPr>
        <w:t>附件1</w:t>
      </w:r>
    </w:p>
    <w:p w:rsidR="00783EC5" w:rsidRDefault="00B27B70">
      <w:pPr>
        <w:spacing w:line="240" w:lineRule="atLeast"/>
        <w:jc w:val="center"/>
        <w:rPr>
          <w:rFonts w:ascii="方正小标宋简体" w:eastAsia="方正小标宋简体" w:cs="Times New Roman"/>
          <w:sz w:val="32"/>
          <w:szCs w:val="32"/>
        </w:rPr>
      </w:pPr>
      <w:r>
        <w:rPr>
          <w:rFonts w:ascii="方正小标宋简体" w:eastAsia="方正小标宋简体" w:cs="Times New Roman" w:hint="eastAsia"/>
          <w:sz w:val="32"/>
          <w:szCs w:val="32"/>
        </w:rPr>
        <w:t>201</w:t>
      </w:r>
      <w:r>
        <w:rPr>
          <w:rFonts w:ascii="方正小标宋简体" w:eastAsia="方正小标宋简体" w:hint="eastAsia"/>
          <w:sz w:val="32"/>
          <w:szCs w:val="32"/>
        </w:rPr>
        <w:t>7</w:t>
      </w:r>
      <w:r>
        <w:rPr>
          <w:rFonts w:ascii="方正小标宋简体" w:eastAsia="方正小标宋简体" w:cs="Times New Roman" w:hint="eastAsia"/>
          <w:sz w:val="32"/>
          <w:szCs w:val="32"/>
        </w:rPr>
        <w:t>级全日制硕士研究生收费标准</w:t>
      </w:r>
    </w:p>
    <w:tbl>
      <w:tblPr>
        <w:tblW w:w="9971" w:type="dxa"/>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992"/>
        <w:gridCol w:w="5245"/>
        <w:gridCol w:w="2066"/>
        <w:gridCol w:w="1134"/>
      </w:tblGrid>
      <w:tr w:rsidR="00783EC5">
        <w:trPr>
          <w:trHeight w:val="709"/>
        </w:trPr>
        <w:tc>
          <w:tcPr>
            <w:tcW w:w="534"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hint="eastAsia"/>
                <w:sz w:val="28"/>
                <w:szCs w:val="28"/>
              </w:rPr>
              <w:t>序号</w:t>
            </w:r>
          </w:p>
        </w:tc>
        <w:tc>
          <w:tcPr>
            <w:tcW w:w="992"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hint="eastAsia"/>
                <w:sz w:val="28"/>
                <w:szCs w:val="28"/>
              </w:rPr>
              <w:t>专业类型</w:t>
            </w:r>
          </w:p>
        </w:tc>
        <w:tc>
          <w:tcPr>
            <w:tcW w:w="5245"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hint="eastAsia"/>
                <w:sz w:val="28"/>
                <w:szCs w:val="28"/>
              </w:rPr>
              <w:t>专业名称</w:t>
            </w:r>
          </w:p>
        </w:tc>
        <w:tc>
          <w:tcPr>
            <w:tcW w:w="2066"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hint="eastAsia"/>
                <w:sz w:val="28"/>
                <w:szCs w:val="28"/>
              </w:rPr>
              <w:t>学费标准</w:t>
            </w:r>
            <w:r>
              <w:rPr>
                <w:rFonts w:ascii="仿宋_GB2312" w:eastAsia="仿宋_GB2312" w:cs="Times New Roman"/>
                <w:sz w:val="28"/>
                <w:szCs w:val="28"/>
              </w:rPr>
              <w:t>（元/生学年）</w:t>
            </w:r>
          </w:p>
        </w:tc>
        <w:tc>
          <w:tcPr>
            <w:tcW w:w="1134"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hint="eastAsia"/>
                <w:sz w:val="28"/>
                <w:szCs w:val="28"/>
              </w:rPr>
              <w:t>学制（年）</w:t>
            </w:r>
          </w:p>
        </w:tc>
      </w:tr>
      <w:tr w:rsidR="00783EC5">
        <w:tc>
          <w:tcPr>
            <w:tcW w:w="534"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hint="eastAsia"/>
                <w:sz w:val="28"/>
                <w:szCs w:val="28"/>
              </w:rPr>
              <w:t>1</w:t>
            </w:r>
          </w:p>
        </w:tc>
        <w:tc>
          <w:tcPr>
            <w:tcW w:w="992"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sz w:val="28"/>
                <w:szCs w:val="28"/>
              </w:rPr>
              <w:t>全日制学术型</w:t>
            </w:r>
          </w:p>
        </w:tc>
        <w:tc>
          <w:tcPr>
            <w:tcW w:w="5245" w:type="dxa"/>
          </w:tcPr>
          <w:p w:rsidR="00783EC5" w:rsidRDefault="00B27B70">
            <w:pPr>
              <w:spacing w:line="240" w:lineRule="atLeast"/>
              <w:rPr>
                <w:rFonts w:ascii="仿宋_GB2312" w:eastAsia="仿宋_GB2312" w:cs="Times New Roman"/>
                <w:sz w:val="28"/>
                <w:szCs w:val="28"/>
              </w:rPr>
            </w:pPr>
            <w:r>
              <w:rPr>
                <w:rFonts w:ascii="仿宋_GB2312" w:eastAsia="仿宋_GB2312" w:cs="Times New Roman"/>
                <w:sz w:val="28"/>
                <w:szCs w:val="28"/>
              </w:rPr>
              <w:t>产业经济学020205</w:t>
            </w:r>
            <w:r>
              <w:rPr>
                <w:rFonts w:ascii="仿宋_GB2312" w:eastAsia="仿宋_GB2312" w:cs="Times New Roman" w:hint="eastAsia"/>
                <w:sz w:val="28"/>
                <w:szCs w:val="28"/>
              </w:rPr>
              <w:t>；</w:t>
            </w:r>
            <w:r>
              <w:rPr>
                <w:rFonts w:ascii="仿宋_GB2312" w:eastAsia="仿宋_GB2312" w:cs="Times New Roman"/>
                <w:sz w:val="28"/>
                <w:szCs w:val="28"/>
              </w:rPr>
              <w:t>法学030100</w:t>
            </w:r>
            <w:r>
              <w:rPr>
                <w:rFonts w:ascii="仿宋_GB2312" w:eastAsia="仿宋_GB2312" w:cs="Times New Roman" w:hint="eastAsia"/>
                <w:sz w:val="28"/>
                <w:szCs w:val="28"/>
              </w:rPr>
              <w:t>；</w:t>
            </w:r>
            <w:r>
              <w:rPr>
                <w:rFonts w:ascii="仿宋_GB2312" w:eastAsia="仿宋_GB2312" w:cs="Times New Roman"/>
                <w:sz w:val="28"/>
                <w:szCs w:val="28"/>
              </w:rPr>
              <w:t xml:space="preserve"> 数学070100</w:t>
            </w:r>
            <w:r>
              <w:rPr>
                <w:rFonts w:ascii="仿宋_GB2312" w:eastAsia="仿宋_GB2312" w:cs="Times New Roman" w:hint="eastAsia"/>
                <w:sz w:val="28"/>
                <w:szCs w:val="28"/>
              </w:rPr>
              <w:t>；</w:t>
            </w:r>
            <w:r>
              <w:rPr>
                <w:rFonts w:ascii="仿宋_GB2312" w:eastAsia="仿宋_GB2312" w:cs="Times New Roman"/>
                <w:sz w:val="28"/>
                <w:szCs w:val="28"/>
              </w:rPr>
              <w:t>机械工程080200</w:t>
            </w:r>
            <w:r>
              <w:rPr>
                <w:rFonts w:ascii="仿宋_GB2312" w:eastAsia="仿宋_GB2312" w:cs="Times New Roman" w:hint="eastAsia"/>
                <w:sz w:val="28"/>
                <w:szCs w:val="28"/>
              </w:rPr>
              <w:t>；</w:t>
            </w:r>
            <w:r>
              <w:rPr>
                <w:rFonts w:ascii="仿宋_GB2312" w:eastAsia="仿宋_GB2312" w:cs="Times New Roman"/>
                <w:sz w:val="28"/>
                <w:szCs w:val="28"/>
              </w:rPr>
              <w:t xml:space="preserve"> 材料科学与工程080500</w:t>
            </w:r>
            <w:r>
              <w:rPr>
                <w:rFonts w:ascii="仿宋_GB2312" w:eastAsia="仿宋_GB2312" w:cs="Times New Roman" w:hint="eastAsia"/>
                <w:sz w:val="28"/>
                <w:szCs w:val="28"/>
              </w:rPr>
              <w:t>；</w:t>
            </w:r>
            <w:r>
              <w:rPr>
                <w:rFonts w:ascii="仿宋_GB2312" w:eastAsia="仿宋_GB2312" w:cs="Times New Roman"/>
                <w:sz w:val="28"/>
                <w:szCs w:val="28"/>
              </w:rPr>
              <w:t>信息与通信工程081000</w:t>
            </w:r>
            <w:r>
              <w:rPr>
                <w:rFonts w:ascii="仿宋_GB2312" w:eastAsia="仿宋_GB2312" w:cs="Times New Roman" w:hint="eastAsia"/>
                <w:sz w:val="28"/>
                <w:szCs w:val="28"/>
              </w:rPr>
              <w:t>；</w:t>
            </w:r>
            <w:r>
              <w:rPr>
                <w:rFonts w:ascii="仿宋_GB2312" w:eastAsia="仿宋_GB2312" w:cs="Times New Roman"/>
                <w:sz w:val="28"/>
                <w:szCs w:val="28"/>
              </w:rPr>
              <w:t xml:space="preserve"> 控制科学与工程081100</w:t>
            </w:r>
            <w:r>
              <w:rPr>
                <w:rFonts w:ascii="仿宋_GB2312" w:eastAsia="仿宋_GB2312" w:cs="Times New Roman" w:hint="eastAsia"/>
                <w:sz w:val="28"/>
                <w:szCs w:val="28"/>
              </w:rPr>
              <w:t>；</w:t>
            </w:r>
            <w:r>
              <w:rPr>
                <w:rFonts w:ascii="仿宋_GB2312" w:eastAsia="仿宋_GB2312" w:cs="Times New Roman"/>
                <w:sz w:val="28"/>
                <w:szCs w:val="28"/>
              </w:rPr>
              <w:t>计算机科学与技术081200</w:t>
            </w:r>
            <w:r>
              <w:rPr>
                <w:rFonts w:ascii="仿宋_GB2312" w:eastAsia="仿宋_GB2312" w:cs="Times New Roman" w:hint="eastAsia"/>
                <w:sz w:val="28"/>
                <w:szCs w:val="28"/>
              </w:rPr>
              <w:t>；</w:t>
            </w:r>
            <w:r>
              <w:rPr>
                <w:rFonts w:ascii="仿宋_GB2312" w:eastAsia="仿宋_GB2312" w:hint="eastAsia"/>
                <w:sz w:val="28"/>
                <w:szCs w:val="28"/>
              </w:rPr>
              <w:t>航空运输大数据工程0812J1；</w:t>
            </w:r>
            <w:r>
              <w:rPr>
                <w:rFonts w:ascii="仿宋_GB2312" w:eastAsia="仿宋_GB2312" w:cs="Times New Roman"/>
                <w:sz w:val="28"/>
                <w:szCs w:val="28"/>
              </w:rPr>
              <w:t xml:space="preserve"> 油气储运工程082003</w:t>
            </w:r>
            <w:r>
              <w:rPr>
                <w:rFonts w:ascii="仿宋_GB2312" w:eastAsia="仿宋_GB2312" w:cs="Times New Roman" w:hint="eastAsia"/>
                <w:sz w:val="28"/>
                <w:szCs w:val="28"/>
              </w:rPr>
              <w:t>；</w:t>
            </w:r>
            <w:r>
              <w:rPr>
                <w:rFonts w:ascii="仿宋_GB2312" w:eastAsia="仿宋_GB2312" w:cs="Times New Roman"/>
                <w:sz w:val="28"/>
                <w:szCs w:val="28"/>
              </w:rPr>
              <w:t xml:space="preserve"> 道路与铁道工程082301</w:t>
            </w:r>
            <w:r>
              <w:rPr>
                <w:rFonts w:ascii="仿宋_GB2312" w:eastAsia="仿宋_GB2312" w:cs="Times New Roman" w:hint="eastAsia"/>
                <w:sz w:val="28"/>
                <w:szCs w:val="28"/>
              </w:rPr>
              <w:t>；</w:t>
            </w:r>
            <w:r>
              <w:rPr>
                <w:rFonts w:ascii="仿宋_GB2312" w:eastAsia="仿宋_GB2312" w:cs="Times New Roman"/>
                <w:sz w:val="28"/>
                <w:szCs w:val="28"/>
              </w:rPr>
              <w:t xml:space="preserve"> 交通信息工程及控制082302</w:t>
            </w:r>
            <w:r>
              <w:rPr>
                <w:rFonts w:ascii="仿宋_GB2312" w:eastAsia="仿宋_GB2312" w:cs="Times New Roman" w:hint="eastAsia"/>
                <w:sz w:val="28"/>
                <w:szCs w:val="28"/>
              </w:rPr>
              <w:t>；</w:t>
            </w:r>
            <w:r>
              <w:rPr>
                <w:rFonts w:ascii="仿宋_GB2312" w:eastAsia="仿宋_GB2312" w:cs="Times New Roman"/>
                <w:sz w:val="28"/>
                <w:szCs w:val="28"/>
              </w:rPr>
              <w:t xml:space="preserve"> 交通运输规划与管理082303</w:t>
            </w:r>
            <w:r>
              <w:rPr>
                <w:rFonts w:ascii="仿宋_GB2312" w:eastAsia="仿宋_GB2312" w:cs="Times New Roman" w:hint="eastAsia"/>
                <w:sz w:val="28"/>
                <w:szCs w:val="28"/>
              </w:rPr>
              <w:t>；</w:t>
            </w:r>
            <w:r>
              <w:rPr>
                <w:rFonts w:ascii="仿宋_GB2312" w:eastAsia="仿宋_GB2312" w:hint="eastAsia"/>
                <w:sz w:val="28"/>
                <w:szCs w:val="28"/>
              </w:rPr>
              <w:t>航空宇航科学与技术082500；航空器适航审定工程0825J1；</w:t>
            </w:r>
            <w:r>
              <w:rPr>
                <w:rFonts w:ascii="仿宋_GB2312" w:eastAsia="仿宋_GB2312" w:cs="Times New Roman"/>
                <w:sz w:val="28"/>
                <w:szCs w:val="28"/>
              </w:rPr>
              <w:t>安全科学与工程083700</w:t>
            </w:r>
            <w:r>
              <w:rPr>
                <w:rFonts w:ascii="仿宋_GB2312" w:eastAsia="仿宋_GB2312" w:cs="Times New Roman" w:hint="eastAsia"/>
                <w:sz w:val="28"/>
                <w:szCs w:val="28"/>
              </w:rPr>
              <w:t>；</w:t>
            </w:r>
            <w:r>
              <w:rPr>
                <w:rFonts w:ascii="仿宋_GB2312" w:eastAsia="仿宋_GB2312" w:hint="eastAsia"/>
                <w:sz w:val="28"/>
                <w:szCs w:val="28"/>
              </w:rPr>
              <w:t>飞行技术与安全0837J1；</w:t>
            </w:r>
            <w:r>
              <w:rPr>
                <w:rFonts w:ascii="仿宋_GB2312" w:eastAsia="仿宋_GB2312" w:cs="Times New Roman"/>
                <w:sz w:val="28"/>
                <w:szCs w:val="28"/>
              </w:rPr>
              <w:t>管理科学与工程120100</w:t>
            </w:r>
            <w:r>
              <w:rPr>
                <w:rFonts w:ascii="仿宋_GB2312" w:eastAsia="仿宋_GB2312" w:cs="Times New Roman" w:hint="eastAsia"/>
                <w:sz w:val="28"/>
                <w:szCs w:val="28"/>
              </w:rPr>
              <w:t>；</w:t>
            </w:r>
            <w:r>
              <w:rPr>
                <w:rFonts w:ascii="仿宋_GB2312" w:eastAsia="仿宋_GB2312" w:hint="eastAsia"/>
                <w:sz w:val="28"/>
                <w:szCs w:val="28"/>
              </w:rPr>
              <w:t>会计学120201；企业管理120202</w:t>
            </w:r>
          </w:p>
        </w:tc>
        <w:tc>
          <w:tcPr>
            <w:tcW w:w="2066"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sz w:val="28"/>
                <w:szCs w:val="28"/>
              </w:rPr>
              <w:t>8000</w:t>
            </w:r>
          </w:p>
        </w:tc>
        <w:tc>
          <w:tcPr>
            <w:tcW w:w="1134"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hint="eastAsia"/>
                <w:sz w:val="28"/>
                <w:szCs w:val="28"/>
              </w:rPr>
              <w:t>3</w:t>
            </w:r>
          </w:p>
        </w:tc>
      </w:tr>
      <w:tr w:rsidR="00783EC5">
        <w:tc>
          <w:tcPr>
            <w:tcW w:w="534"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hint="eastAsia"/>
                <w:sz w:val="28"/>
                <w:szCs w:val="28"/>
              </w:rPr>
              <w:t>2</w:t>
            </w:r>
          </w:p>
        </w:tc>
        <w:tc>
          <w:tcPr>
            <w:tcW w:w="992"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sz w:val="28"/>
                <w:szCs w:val="28"/>
              </w:rPr>
              <w:t>全日制专业学位</w:t>
            </w:r>
          </w:p>
        </w:tc>
        <w:tc>
          <w:tcPr>
            <w:tcW w:w="5245" w:type="dxa"/>
          </w:tcPr>
          <w:p w:rsidR="00783EC5" w:rsidRDefault="00B27B70">
            <w:pPr>
              <w:spacing w:line="240" w:lineRule="atLeast"/>
              <w:rPr>
                <w:rFonts w:ascii="仿宋_GB2312" w:eastAsia="仿宋_GB2312" w:cs="Times New Roman"/>
                <w:sz w:val="28"/>
                <w:szCs w:val="28"/>
              </w:rPr>
            </w:pPr>
            <w:r>
              <w:rPr>
                <w:rFonts w:ascii="仿宋_GB2312" w:eastAsia="仿宋_GB2312" w:cs="Times New Roman"/>
                <w:sz w:val="28"/>
                <w:szCs w:val="28"/>
              </w:rPr>
              <w:t>电子与通信工程085208</w:t>
            </w:r>
            <w:r>
              <w:rPr>
                <w:rFonts w:ascii="仿宋_GB2312" w:eastAsia="仿宋_GB2312" w:cs="Times New Roman" w:hint="eastAsia"/>
                <w:sz w:val="28"/>
                <w:szCs w:val="28"/>
              </w:rPr>
              <w:t>；</w:t>
            </w:r>
            <w:r>
              <w:rPr>
                <w:rFonts w:ascii="仿宋_GB2312" w:eastAsia="仿宋_GB2312" w:cs="Times New Roman"/>
                <w:sz w:val="28"/>
                <w:szCs w:val="28"/>
              </w:rPr>
              <w:t>控制工程085210</w:t>
            </w:r>
            <w:r>
              <w:rPr>
                <w:rFonts w:ascii="仿宋_GB2312" w:eastAsia="仿宋_GB2312" w:cs="Times New Roman" w:hint="eastAsia"/>
                <w:sz w:val="28"/>
                <w:szCs w:val="28"/>
              </w:rPr>
              <w:t>；</w:t>
            </w:r>
            <w:r>
              <w:rPr>
                <w:rFonts w:ascii="仿宋_GB2312" w:eastAsia="仿宋_GB2312" w:cs="Times New Roman"/>
                <w:sz w:val="28"/>
                <w:szCs w:val="28"/>
              </w:rPr>
              <w:t xml:space="preserve"> 计算机技术085211</w:t>
            </w:r>
            <w:r>
              <w:rPr>
                <w:rFonts w:ascii="仿宋_GB2312" w:eastAsia="仿宋_GB2312" w:cs="Times New Roman" w:hint="eastAsia"/>
                <w:sz w:val="28"/>
                <w:szCs w:val="28"/>
              </w:rPr>
              <w:t>；</w:t>
            </w:r>
            <w:r>
              <w:rPr>
                <w:rFonts w:ascii="仿宋_GB2312" w:eastAsia="仿宋_GB2312" w:cs="Times New Roman"/>
                <w:sz w:val="28"/>
                <w:szCs w:val="28"/>
              </w:rPr>
              <w:t xml:space="preserve"> 交通运输工程085222</w:t>
            </w:r>
            <w:r>
              <w:rPr>
                <w:rFonts w:ascii="仿宋_GB2312" w:eastAsia="仿宋_GB2312" w:cs="Times New Roman" w:hint="eastAsia"/>
                <w:sz w:val="28"/>
                <w:szCs w:val="28"/>
              </w:rPr>
              <w:t>；</w:t>
            </w:r>
            <w:r>
              <w:rPr>
                <w:rFonts w:ascii="仿宋_GB2312" w:eastAsia="仿宋_GB2312" w:cs="Times New Roman"/>
                <w:sz w:val="28"/>
                <w:szCs w:val="28"/>
              </w:rPr>
              <w:t>安全工程085224</w:t>
            </w:r>
            <w:r>
              <w:rPr>
                <w:rFonts w:ascii="仿宋_GB2312" w:eastAsia="仿宋_GB2312" w:cs="Times New Roman" w:hint="eastAsia"/>
                <w:sz w:val="28"/>
                <w:szCs w:val="28"/>
              </w:rPr>
              <w:t>；</w:t>
            </w:r>
            <w:r>
              <w:rPr>
                <w:rFonts w:ascii="仿宋_GB2312" w:eastAsia="仿宋_GB2312" w:cs="Times New Roman"/>
                <w:sz w:val="28"/>
                <w:szCs w:val="28"/>
              </w:rPr>
              <w:t xml:space="preserve"> 航空工程085232*</w:t>
            </w:r>
            <w:r>
              <w:rPr>
                <w:rFonts w:ascii="仿宋_GB2312" w:eastAsia="仿宋_GB2312" w:cs="Times New Roman" w:hint="eastAsia"/>
                <w:sz w:val="28"/>
                <w:szCs w:val="28"/>
              </w:rPr>
              <w:t>；</w:t>
            </w:r>
            <w:r>
              <w:rPr>
                <w:rFonts w:ascii="仿宋_GB2312" w:eastAsia="仿宋_GB2312" w:cs="Times New Roman"/>
                <w:sz w:val="28"/>
                <w:szCs w:val="28"/>
              </w:rPr>
              <w:t>物流工程085240</w:t>
            </w:r>
            <w:r>
              <w:rPr>
                <w:rFonts w:ascii="仿宋_GB2312" w:eastAsia="仿宋_GB2312" w:hint="eastAsia"/>
                <w:sz w:val="28"/>
                <w:szCs w:val="28"/>
              </w:rPr>
              <w:t>；法律（法学）035102；翻译055100</w:t>
            </w:r>
          </w:p>
        </w:tc>
        <w:tc>
          <w:tcPr>
            <w:tcW w:w="2066"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sz w:val="28"/>
                <w:szCs w:val="28"/>
              </w:rPr>
              <w:t>10000</w:t>
            </w:r>
          </w:p>
        </w:tc>
        <w:tc>
          <w:tcPr>
            <w:tcW w:w="1134"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hint="eastAsia"/>
                <w:sz w:val="28"/>
                <w:szCs w:val="28"/>
              </w:rPr>
              <w:t>3</w:t>
            </w:r>
          </w:p>
        </w:tc>
      </w:tr>
      <w:tr w:rsidR="00783EC5">
        <w:tc>
          <w:tcPr>
            <w:tcW w:w="534" w:type="dxa"/>
            <w:vAlign w:val="center"/>
          </w:tcPr>
          <w:p w:rsidR="00783EC5" w:rsidRDefault="00B27B70">
            <w:pPr>
              <w:spacing w:line="240" w:lineRule="atLeast"/>
              <w:rPr>
                <w:rFonts w:ascii="仿宋_GB2312" w:eastAsia="仿宋_GB2312" w:cs="Times New Roman"/>
                <w:sz w:val="28"/>
                <w:szCs w:val="28"/>
              </w:rPr>
            </w:pPr>
            <w:r>
              <w:rPr>
                <w:rFonts w:ascii="仿宋_GB2312" w:eastAsia="仿宋_GB2312" w:cs="Times New Roman" w:hint="eastAsia"/>
                <w:sz w:val="28"/>
                <w:szCs w:val="28"/>
              </w:rPr>
              <w:t>3</w:t>
            </w:r>
          </w:p>
        </w:tc>
        <w:tc>
          <w:tcPr>
            <w:tcW w:w="992" w:type="dxa"/>
            <w:vAlign w:val="center"/>
          </w:tcPr>
          <w:p w:rsidR="00783EC5" w:rsidRDefault="00B27B70">
            <w:pPr>
              <w:spacing w:line="240" w:lineRule="atLeast"/>
              <w:rPr>
                <w:rFonts w:ascii="仿宋_GB2312" w:eastAsia="仿宋_GB2312" w:cs="Times New Roman"/>
                <w:sz w:val="28"/>
                <w:szCs w:val="28"/>
              </w:rPr>
            </w:pPr>
            <w:r>
              <w:rPr>
                <w:rFonts w:ascii="仿宋_GB2312" w:eastAsia="仿宋_GB2312" w:hint="eastAsia"/>
                <w:sz w:val="28"/>
                <w:szCs w:val="28"/>
              </w:rPr>
              <w:t>非全日制</w:t>
            </w:r>
          </w:p>
        </w:tc>
        <w:tc>
          <w:tcPr>
            <w:tcW w:w="5245" w:type="dxa"/>
            <w:vAlign w:val="center"/>
          </w:tcPr>
          <w:p w:rsidR="00783EC5" w:rsidRDefault="00B27B70">
            <w:pPr>
              <w:spacing w:line="240" w:lineRule="atLeast"/>
              <w:jc w:val="both"/>
              <w:rPr>
                <w:rFonts w:ascii="仿宋_GB2312" w:eastAsia="仿宋_GB2312" w:cs="Times New Roman"/>
                <w:sz w:val="28"/>
                <w:szCs w:val="28"/>
              </w:rPr>
            </w:pPr>
            <w:r>
              <w:rPr>
                <w:rFonts w:ascii="仿宋_GB2312" w:eastAsia="仿宋_GB2312" w:cs="Times New Roman"/>
                <w:sz w:val="28"/>
                <w:szCs w:val="28"/>
              </w:rPr>
              <w:t>工商管理</w:t>
            </w:r>
            <w:r>
              <w:rPr>
                <w:rFonts w:ascii="仿宋_GB2312" w:eastAsia="仿宋_GB2312" w:cs="Times New Roman" w:hint="eastAsia"/>
                <w:sz w:val="28"/>
                <w:szCs w:val="28"/>
              </w:rPr>
              <w:t>(MBA)</w:t>
            </w:r>
            <w:r>
              <w:rPr>
                <w:rFonts w:ascii="仿宋_GB2312" w:eastAsia="仿宋_GB2312" w:cs="Times New Roman"/>
                <w:sz w:val="28"/>
                <w:szCs w:val="28"/>
              </w:rPr>
              <w:t>125100</w:t>
            </w:r>
          </w:p>
        </w:tc>
        <w:tc>
          <w:tcPr>
            <w:tcW w:w="2066" w:type="dxa"/>
            <w:vAlign w:val="center"/>
          </w:tcPr>
          <w:p w:rsidR="00783EC5" w:rsidRDefault="00B27B70">
            <w:pPr>
              <w:spacing w:line="240" w:lineRule="atLeast"/>
              <w:jc w:val="center"/>
              <w:rPr>
                <w:rFonts w:ascii="仿宋_GB2312" w:eastAsia="仿宋_GB2312" w:cs="Times New Roman"/>
                <w:sz w:val="28"/>
                <w:szCs w:val="28"/>
              </w:rPr>
            </w:pPr>
            <w:r>
              <w:rPr>
                <w:rFonts w:ascii="仿宋_GB2312" w:eastAsia="仿宋_GB2312" w:cs="Times New Roman"/>
                <w:sz w:val="28"/>
                <w:szCs w:val="28"/>
              </w:rPr>
              <w:t>28800</w:t>
            </w:r>
          </w:p>
        </w:tc>
        <w:tc>
          <w:tcPr>
            <w:tcW w:w="1134" w:type="dxa"/>
            <w:vAlign w:val="center"/>
          </w:tcPr>
          <w:p w:rsidR="00783EC5" w:rsidRDefault="00B27B70">
            <w:pPr>
              <w:spacing w:line="240" w:lineRule="atLeast"/>
              <w:rPr>
                <w:rFonts w:ascii="仿宋_GB2312" w:eastAsia="仿宋_GB2312" w:cs="Times New Roman"/>
                <w:sz w:val="28"/>
                <w:szCs w:val="28"/>
              </w:rPr>
            </w:pPr>
            <w:r>
              <w:rPr>
                <w:rFonts w:ascii="仿宋_GB2312" w:eastAsia="仿宋_GB2312" w:cs="Times New Roman"/>
                <w:sz w:val="28"/>
                <w:szCs w:val="28"/>
              </w:rPr>
              <w:t>2.5</w:t>
            </w:r>
          </w:p>
        </w:tc>
      </w:tr>
    </w:tbl>
    <w:p w:rsidR="00783EC5" w:rsidRDefault="00B27B70">
      <w:pPr>
        <w:spacing w:line="240" w:lineRule="atLeast"/>
        <w:ind w:firstLineChars="250" w:firstLine="700"/>
        <w:rPr>
          <w:rFonts w:ascii="仿宋_GB2312" w:eastAsia="仿宋_GB2312" w:cs="Times New Roman"/>
          <w:sz w:val="28"/>
          <w:szCs w:val="28"/>
        </w:rPr>
      </w:pPr>
      <w:r>
        <w:rPr>
          <w:rFonts w:ascii="仿宋_GB2312" w:eastAsia="仿宋_GB2312" w:cs="Times New Roman"/>
          <w:sz w:val="28"/>
          <w:szCs w:val="28"/>
        </w:rPr>
        <w:t>注：*航空工程领域（085232）中欧工程师方向学制为2.5年</w:t>
      </w:r>
    </w:p>
    <w:p w:rsidR="00783EC5" w:rsidRDefault="00783EC5">
      <w:pPr>
        <w:spacing w:line="240" w:lineRule="atLeast"/>
        <w:rPr>
          <w:rFonts w:ascii="Helvetica" w:hAnsi="Helvetica" w:cs="宋体"/>
          <w:color w:val="333333"/>
          <w:sz w:val="14"/>
          <w:szCs w:val="14"/>
        </w:rPr>
      </w:pPr>
    </w:p>
    <w:p w:rsidR="00783EC5" w:rsidRDefault="00B27B70">
      <w:pPr>
        <w:spacing w:after="120"/>
        <w:rPr>
          <w:rFonts w:ascii="仿宋_GB2312" w:eastAsia="仿宋_GB2312" w:cs="Times New Roman"/>
          <w:b/>
          <w:sz w:val="28"/>
          <w:szCs w:val="28"/>
        </w:rPr>
      </w:pPr>
      <w:r>
        <w:rPr>
          <w:rFonts w:ascii="仿宋_GB2312" w:eastAsia="仿宋_GB2312" w:cs="Times New Roman" w:hint="eastAsia"/>
          <w:b/>
          <w:sz w:val="28"/>
          <w:szCs w:val="28"/>
        </w:rPr>
        <w:t>附件2</w:t>
      </w:r>
    </w:p>
    <w:p w:rsidR="00783EC5" w:rsidRDefault="00B27B70">
      <w:pPr>
        <w:spacing w:after="120"/>
        <w:ind w:firstLineChars="200" w:firstLine="880"/>
        <w:jc w:val="center"/>
        <w:rPr>
          <w:rFonts w:ascii="方正小标宋简体" w:eastAsia="方正小标宋简体" w:cs="Times New Roman"/>
          <w:sz w:val="44"/>
          <w:szCs w:val="44"/>
        </w:rPr>
      </w:pPr>
      <w:r>
        <w:rPr>
          <w:rFonts w:ascii="方正小标宋简体" w:eastAsia="方正小标宋简体" w:cs="Times New Roman" w:hint="eastAsia"/>
          <w:sz w:val="44"/>
          <w:szCs w:val="44"/>
        </w:rPr>
        <w:t>关于使用工商银行牡丹灵通卡的说明</w:t>
      </w:r>
    </w:p>
    <w:p w:rsidR="00783EC5" w:rsidRDefault="00B27B70">
      <w:pPr>
        <w:spacing w:after="120"/>
        <w:ind w:firstLineChars="200" w:firstLine="560"/>
        <w:rPr>
          <w:rFonts w:ascii="仿宋_GB2312" w:eastAsia="仿宋_GB2312" w:cs="Times New Roman"/>
          <w:sz w:val="28"/>
          <w:szCs w:val="28"/>
        </w:rPr>
      </w:pPr>
      <w:r>
        <w:rPr>
          <w:rFonts w:ascii="仿宋_GB2312" w:eastAsia="仿宋_GB2312" w:cs="Times New Roman" w:hint="eastAsia"/>
          <w:sz w:val="28"/>
          <w:szCs w:val="28"/>
        </w:rPr>
        <w:t>为了学生缴费及生活的便捷安全，经与中国工商银行天津东丽支行协商，学校使用工商银行牡丹灵通卡收取学费等费用及绑定校园卡充值，具体说明如下：</w:t>
      </w:r>
    </w:p>
    <w:p w:rsidR="00783EC5" w:rsidRDefault="00B27B70">
      <w:pPr>
        <w:spacing w:after="120"/>
        <w:ind w:firstLineChars="200" w:firstLine="560"/>
        <w:rPr>
          <w:rFonts w:ascii="仿宋_GB2312" w:eastAsia="仿宋_GB2312" w:cs="Times New Roman"/>
          <w:sz w:val="28"/>
          <w:szCs w:val="28"/>
        </w:rPr>
      </w:pPr>
      <w:r>
        <w:rPr>
          <w:rFonts w:ascii="仿宋_GB2312" w:eastAsia="仿宋_GB2312" w:cs="Times New Roman" w:hint="eastAsia"/>
          <w:sz w:val="28"/>
          <w:szCs w:val="28"/>
        </w:rPr>
        <w:t>一、牡丹灵通卡随录取通知书寄给学生本人，请学生接到卡</w:t>
      </w:r>
      <w:r>
        <w:rPr>
          <w:rFonts w:ascii="仿宋_GB2312" w:eastAsia="仿宋_GB2312" w:hint="eastAsia"/>
          <w:sz w:val="28"/>
          <w:szCs w:val="28"/>
        </w:rPr>
        <w:t>后</w:t>
      </w:r>
      <w:r>
        <w:rPr>
          <w:rFonts w:ascii="仿宋_GB2312" w:eastAsia="仿宋_GB2312" w:cs="Times New Roman" w:hint="eastAsia"/>
          <w:sz w:val="28"/>
          <w:szCs w:val="28"/>
        </w:rPr>
        <w:t>务必到就近的工商银行网点启用卡片并设置密码，如果不入学的学生，请勿启用银行卡。</w:t>
      </w:r>
    </w:p>
    <w:p w:rsidR="00783EC5" w:rsidRDefault="00B27B70">
      <w:pPr>
        <w:spacing w:after="120"/>
        <w:ind w:firstLineChars="200" w:firstLine="560"/>
        <w:rPr>
          <w:rFonts w:ascii="仿宋_GB2312" w:eastAsia="仿宋_GB2312" w:cs="Times New Roman"/>
          <w:sz w:val="28"/>
          <w:szCs w:val="28"/>
        </w:rPr>
      </w:pPr>
      <w:r>
        <w:rPr>
          <w:rFonts w:ascii="仿宋_GB2312" w:eastAsia="仿宋_GB2312" w:cs="Times New Roman" w:hint="eastAsia"/>
          <w:sz w:val="28"/>
          <w:szCs w:val="28"/>
        </w:rPr>
        <w:lastRenderedPageBreak/>
        <w:t>二、学生须在8月18日前，将所缴纳费用=学费+住宿费+校园卡充值款，及时足额存入学校下发的银行卡中。现异地存款工行免手续费。为保证扣款成功，请在存入所缴纳费用的基础上再多存入至少100元。申请助学贷款的学生，为保证入学后的正常学习生活，应将贷款额度以外的费用一次性存入银行卡上，并须在中国民航大学迎新网站上登记贷款学生姓名、身份证号、贷款方式（国家助学贷款、生源地贷款）、贷款金额等项内容。具体扣款时间：8月21日和8月24日。没有下发银行卡的同学可到收费现场缴费。</w:t>
      </w:r>
    </w:p>
    <w:p w:rsidR="00783EC5" w:rsidRDefault="00B27B70">
      <w:pPr>
        <w:spacing w:after="120"/>
        <w:ind w:firstLineChars="200" w:firstLine="560"/>
        <w:rPr>
          <w:rFonts w:ascii="仿宋_GB2312" w:eastAsia="仿宋_GB2312" w:cs="Times New Roman"/>
          <w:sz w:val="28"/>
          <w:szCs w:val="28"/>
        </w:rPr>
      </w:pPr>
      <w:r>
        <w:rPr>
          <w:rFonts w:ascii="仿宋_GB2312" w:eastAsia="仿宋_GB2312" w:cs="Times New Roman" w:hint="eastAsia"/>
          <w:sz w:val="28"/>
          <w:szCs w:val="28"/>
        </w:rPr>
        <w:t>三、请学生报到时携带1份由本人签名的身份证复印件（正、反面），学校将在报到时收取。</w:t>
      </w:r>
    </w:p>
    <w:p w:rsidR="00783EC5" w:rsidRDefault="00B27B70">
      <w:pPr>
        <w:spacing w:after="120"/>
        <w:ind w:firstLineChars="200" w:firstLine="560"/>
        <w:rPr>
          <w:rFonts w:ascii="仿宋_GB2312" w:eastAsia="仿宋_GB2312" w:cs="Times New Roman"/>
          <w:sz w:val="28"/>
          <w:szCs w:val="28"/>
        </w:rPr>
      </w:pPr>
      <w:r>
        <w:rPr>
          <w:rFonts w:ascii="仿宋_GB2312" w:eastAsia="仿宋_GB2312" w:cs="Times New Roman" w:hint="eastAsia"/>
          <w:sz w:val="28"/>
          <w:szCs w:val="28"/>
        </w:rPr>
        <w:t>四、此卡请妥善保管并记住自留密码，如不慎丢失请立即到工商银行各营业网点办理挂失手续或拨打客服电话95588，如对灵通卡的使用有不明事项，请咨询附近工商银行或拨打咨询电话022—24901933、022—24901932。</w:t>
      </w:r>
    </w:p>
    <w:p w:rsidR="00783EC5" w:rsidRDefault="00B27B70">
      <w:pPr>
        <w:spacing w:after="120"/>
        <w:ind w:firstLineChars="200" w:firstLine="560"/>
        <w:rPr>
          <w:rFonts w:ascii="仿宋_GB2312" w:eastAsia="仿宋_GB2312" w:cs="Times New Roman"/>
          <w:sz w:val="28"/>
          <w:szCs w:val="28"/>
        </w:rPr>
      </w:pPr>
      <w:r>
        <w:rPr>
          <w:rFonts w:ascii="仿宋_GB2312" w:eastAsia="仿宋_GB2312" w:cs="Times New Roman" w:hint="eastAsia"/>
          <w:sz w:val="28"/>
          <w:szCs w:val="28"/>
        </w:rPr>
        <w:t>五、请务必及时将相关费用汇入卡中，否则银行无法在学校规定时间内代扣你的各项费用，以至于影响到校后的学习和生活。</w:t>
      </w:r>
    </w:p>
    <w:p w:rsidR="00783EC5" w:rsidRDefault="00B27B70">
      <w:pPr>
        <w:spacing w:after="120"/>
        <w:ind w:firstLineChars="200" w:firstLine="560"/>
        <w:rPr>
          <w:rFonts w:ascii="仿宋_GB2312" w:eastAsia="仿宋_GB2312" w:cs="Times New Roman"/>
          <w:sz w:val="28"/>
          <w:szCs w:val="28"/>
        </w:rPr>
      </w:pPr>
      <w:r>
        <w:rPr>
          <w:rFonts w:ascii="仿宋_GB2312" w:eastAsia="仿宋_GB2312" w:cs="Times New Roman" w:hint="eastAsia"/>
          <w:sz w:val="28"/>
          <w:szCs w:val="28"/>
        </w:rPr>
        <w:t>六、如有不明事项请登陆中国民航大学迎新网站查询。</w:t>
      </w:r>
    </w:p>
    <w:p w:rsidR="00783EC5" w:rsidRDefault="00B27B70">
      <w:pPr>
        <w:spacing w:after="120"/>
        <w:ind w:firstLineChars="200" w:firstLine="560"/>
        <w:rPr>
          <w:rFonts w:ascii="仿宋_GB2312" w:eastAsia="仿宋_GB2312" w:cs="Times New Roman"/>
          <w:sz w:val="28"/>
          <w:szCs w:val="28"/>
        </w:rPr>
      </w:pPr>
      <w:r>
        <w:rPr>
          <w:rFonts w:ascii="仿宋_GB2312" w:eastAsia="仿宋_GB2312" w:cs="Times New Roman" w:hint="eastAsia"/>
          <w:sz w:val="28"/>
          <w:szCs w:val="28"/>
        </w:rPr>
        <w:t>学 校 网 址：http://www.cauc.edu.cn</w:t>
      </w:r>
    </w:p>
    <w:p w:rsidR="00783EC5" w:rsidRDefault="00B27B70">
      <w:pPr>
        <w:spacing w:after="120"/>
        <w:ind w:firstLineChars="200" w:firstLine="560"/>
        <w:rPr>
          <w:rFonts w:ascii="仿宋_GB2312" w:eastAsia="仿宋_GB2312" w:cs="Times New Roman"/>
          <w:sz w:val="28"/>
          <w:szCs w:val="28"/>
        </w:rPr>
      </w:pPr>
      <w:r>
        <w:rPr>
          <w:rFonts w:ascii="仿宋_GB2312" w:eastAsia="仿宋_GB2312" w:cs="Times New Roman" w:hint="eastAsia"/>
          <w:sz w:val="28"/>
          <w:szCs w:val="28"/>
        </w:rPr>
        <w:t>迎 新 网 站：http://www.cauc.edu.cn/yingxin/</w:t>
      </w:r>
    </w:p>
    <w:p w:rsidR="00783EC5" w:rsidRDefault="00783EC5">
      <w:pPr>
        <w:ind w:left="5460" w:hangingChars="1950" w:hanging="5460"/>
        <w:rPr>
          <w:rFonts w:ascii="仿宋_GB2312" w:eastAsia="仿宋_GB2312"/>
          <w:sz w:val="28"/>
          <w:szCs w:val="28"/>
        </w:rPr>
      </w:pPr>
    </w:p>
    <w:sectPr w:rsidR="00783EC5" w:rsidSect="00783EC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FFF" w:rsidRDefault="00071FFF" w:rsidP="00C85B7E">
      <w:pPr>
        <w:spacing w:after="0"/>
      </w:pPr>
      <w:r>
        <w:separator/>
      </w:r>
    </w:p>
  </w:endnote>
  <w:endnote w:type="continuationSeparator" w:id="1">
    <w:p w:rsidR="00071FFF" w:rsidRDefault="00071FFF" w:rsidP="00C85B7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FFF" w:rsidRDefault="00071FFF" w:rsidP="00C85B7E">
      <w:pPr>
        <w:spacing w:after="0"/>
      </w:pPr>
      <w:r>
        <w:separator/>
      </w:r>
    </w:p>
  </w:footnote>
  <w:footnote w:type="continuationSeparator" w:id="1">
    <w:p w:rsidR="00071FFF" w:rsidRDefault="00071FFF" w:rsidP="00C85B7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DE6FD6"/>
    <w:rsid w:val="00021110"/>
    <w:rsid w:val="00026DF0"/>
    <w:rsid w:val="00040EF4"/>
    <w:rsid w:val="00071FFF"/>
    <w:rsid w:val="000D6E4B"/>
    <w:rsid w:val="00174076"/>
    <w:rsid w:val="00300202"/>
    <w:rsid w:val="00321396"/>
    <w:rsid w:val="00323B43"/>
    <w:rsid w:val="003C2E14"/>
    <w:rsid w:val="003D37D8"/>
    <w:rsid w:val="0041213F"/>
    <w:rsid w:val="004358AB"/>
    <w:rsid w:val="00492C72"/>
    <w:rsid w:val="00500C03"/>
    <w:rsid w:val="005129EF"/>
    <w:rsid w:val="0055387C"/>
    <w:rsid w:val="00561AA8"/>
    <w:rsid w:val="00752645"/>
    <w:rsid w:val="007742A8"/>
    <w:rsid w:val="00783EC5"/>
    <w:rsid w:val="00831581"/>
    <w:rsid w:val="00884178"/>
    <w:rsid w:val="008B7726"/>
    <w:rsid w:val="008F5609"/>
    <w:rsid w:val="00980281"/>
    <w:rsid w:val="00A62387"/>
    <w:rsid w:val="00B27B70"/>
    <w:rsid w:val="00BB7BFE"/>
    <w:rsid w:val="00BC7067"/>
    <w:rsid w:val="00C11929"/>
    <w:rsid w:val="00C85B7E"/>
    <w:rsid w:val="00C95BAC"/>
    <w:rsid w:val="00CA0821"/>
    <w:rsid w:val="00D16ED8"/>
    <w:rsid w:val="00D46FCD"/>
    <w:rsid w:val="00D50C4C"/>
    <w:rsid w:val="00D53DFB"/>
    <w:rsid w:val="00DC6641"/>
    <w:rsid w:val="00DE2B8D"/>
    <w:rsid w:val="00DE6FD6"/>
    <w:rsid w:val="00E01AD4"/>
    <w:rsid w:val="00EF031D"/>
    <w:rsid w:val="00F22581"/>
    <w:rsid w:val="00F230D8"/>
    <w:rsid w:val="00F553C6"/>
    <w:rsid w:val="00FF51A5"/>
    <w:rsid w:val="21036D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EC5"/>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783EC5"/>
    <w:pPr>
      <w:ind w:leftChars="2500" w:left="100"/>
    </w:pPr>
  </w:style>
  <w:style w:type="paragraph" w:styleId="a4">
    <w:name w:val="footer"/>
    <w:basedOn w:val="a"/>
    <w:link w:val="Char0"/>
    <w:uiPriority w:val="99"/>
    <w:unhideWhenUsed/>
    <w:rsid w:val="00783EC5"/>
    <w:pPr>
      <w:tabs>
        <w:tab w:val="center" w:pos="4153"/>
        <w:tab w:val="right" w:pos="8306"/>
      </w:tabs>
    </w:pPr>
    <w:rPr>
      <w:sz w:val="18"/>
      <w:szCs w:val="18"/>
    </w:rPr>
  </w:style>
  <w:style w:type="paragraph" w:styleId="a5">
    <w:name w:val="header"/>
    <w:basedOn w:val="a"/>
    <w:link w:val="Char1"/>
    <w:uiPriority w:val="99"/>
    <w:unhideWhenUsed/>
    <w:qFormat/>
    <w:rsid w:val="00783EC5"/>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semiHidden/>
    <w:rsid w:val="00783EC5"/>
    <w:rPr>
      <w:rFonts w:ascii="Tahoma" w:hAnsi="Tahoma"/>
      <w:sz w:val="18"/>
      <w:szCs w:val="18"/>
    </w:rPr>
  </w:style>
  <w:style w:type="character" w:customStyle="1" w:styleId="Char0">
    <w:name w:val="页脚 Char"/>
    <w:basedOn w:val="a0"/>
    <w:link w:val="a4"/>
    <w:uiPriority w:val="99"/>
    <w:semiHidden/>
    <w:rsid w:val="00783EC5"/>
    <w:rPr>
      <w:rFonts w:ascii="Tahoma" w:hAnsi="Tahoma"/>
      <w:sz w:val="18"/>
      <w:szCs w:val="18"/>
    </w:rPr>
  </w:style>
  <w:style w:type="character" w:customStyle="1" w:styleId="Char">
    <w:name w:val="日期 Char"/>
    <w:basedOn w:val="a0"/>
    <w:link w:val="a3"/>
    <w:uiPriority w:val="99"/>
    <w:semiHidden/>
    <w:rsid w:val="00783EC5"/>
    <w:rPr>
      <w:rFonts w:ascii="Tahoma" w:hAnsi="Tahom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477</Words>
  <Characters>2720</Characters>
  <Application>Microsoft Office Word</Application>
  <DocSecurity>0</DocSecurity>
  <Lines>22</Lines>
  <Paragraphs>6</Paragraphs>
  <ScaleCrop>false</ScaleCrop>
  <Company/>
  <LinksUpToDate>false</LinksUpToDate>
  <CharactersWithSpaces>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2017-06-09T07:36:00Z</dcterms:created>
  <dcterms:modified xsi:type="dcterms:W3CDTF">2017-06-12T01:57:00Z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