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F17" w:rsidRPr="008F522C" w:rsidRDefault="00122F17" w:rsidP="00EE4923">
      <w:pPr>
        <w:spacing w:line="360" w:lineRule="auto"/>
        <w:jc w:val="center"/>
        <w:rPr>
          <w:rFonts w:eastAsia="仿宋_GB2312"/>
          <w:b/>
          <w:sz w:val="36"/>
          <w:szCs w:val="36"/>
        </w:rPr>
      </w:pPr>
      <w:r w:rsidRPr="008F522C">
        <w:rPr>
          <w:rFonts w:eastAsia="仿宋_GB2312" w:hint="eastAsia"/>
          <w:b/>
          <w:sz w:val="36"/>
          <w:szCs w:val="36"/>
        </w:rPr>
        <w:t>海南大学硕士研究生入学考试</w:t>
      </w:r>
    </w:p>
    <w:p w:rsidR="00122F17" w:rsidRDefault="00122F17" w:rsidP="00EE4923">
      <w:pPr>
        <w:spacing w:line="360" w:lineRule="auto"/>
        <w:jc w:val="center"/>
        <w:rPr>
          <w:rFonts w:eastAsia="仿宋_GB2312"/>
          <w:b/>
          <w:sz w:val="36"/>
          <w:szCs w:val="36"/>
        </w:rPr>
      </w:pPr>
      <w:r w:rsidRPr="008F522C">
        <w:rPr>
          <w:rFonts w:eastAsia="仿宋_GB2312" w:hint="eastAsia"/>
          <w:b/>
          <w:sz w:val="36"/>
          <w:szCs w:val="36"/>
        </w:rPr>
        <w:t>《</w:t>
      </w:r>
      <w:r>
        <w:rPr>
          <w:rFonts w:eastAsia="仿宋_GB2312"/>
          <w:b/>
          <w:sz w:val="36"/>
          <w:szCs w:val="36"/>
        </w:rPr>
        <w:t>341</w:t>
      </w:r>
      <w:r w:rsidRPr="008F522C">
        <w:rPr>
          <w:rFonts w:eastAsia="仿宋_GB2312"/>
          <w:b/>
          <w:sz w:val="36"/>
          <w:szCs w:val="36"/>
        </w:rPr>
        <w:t>-</w:t>
      </w:r>
      <w:r w:rsidRPr="008F522C">
        <w:rPr>
          <w:rFonts w:eastAsia="仿宋_GB2312" w:hint="eastAsia"/>
          <w:b/>
          <w:sz w:val="36"/>
          <w:szCs w:val="36"/>
        </w:rPr>
        <w:t>农业知识综合三</w:t>
      </w:r>
      <w:r w:rsidRPr="00C265EB">
        <w:rPr>
          <w:rFonts w:eastAsia="仿宋_GB2312"/>
          <w:color w:val="FF0000"/>
          <w:sz w:val="36"/>
          <w:szCs w:val="36"/>
        </w:rPr>
        <w:t>-</w:t>
      </w:r>
      <w:r w:rsidRPr="00C265EB">
        <w:rPr>
          <w:rFonts w:ascii="宋体" w:hAnsi="宋体" w:hint="eastAsia"/>
          <w:color w:val="FF0000"/>
          <w:sz w:val="18"/>
          <w:szCs w:val="18"/>
        </w:rPr>
        <w:t>食品加工与安全</w:t>
      </w:r>
      <w:r w:rsidRPr="008F522C">
        <w:rPr>
          <w:rFonts w:eastAsia="仿宋_GB2312" w:hint="eastAsia"/>
          <w:b/>
          <w:sz w:val="36"/>
          <w:szCs w:val="36"/>
        </w:rPr>
        <w:t>》考试大纲</w:t>
      </w:r>
    </w:p>
    <w:p w:rsidR="00122F17" w:rsidRPr="008F522C" w:rsidRDefault="00122F17" w:rsidP="00EE4923">
      <w:pPr>
        <w:spacing w:line="360" w:lineRule="auto"/>
        <w:jc w:val="center"/>
        <w:rPr>
          <w:rFonts w:eastAsia="仿宋_GB2312"/>
          <w:b/>
          <w:sz w:val="36"/>
          <w:szCs w:val="36"/>
        </w:rPr>
      </w:pPr>
    </w:p>
    <w:p w:rsidR="00122F17" w:rsidRPr="008F522C" w:rsidRDefault="00122F17" w:rsidP="00592B42">
      <w:pPr>
        <w:spacing w:line="360" w:lineRule="auto"/>
        <w:ind w:firstLineChars="200" w:firstLine="31680"/>
        <w:rPr>
          <w:rFonts w:eastAsia="黑体"/>
          <w:sz w:val="24"/>
        </w:rPr>
      </w:pPr>
      <w:r w:rsidRPr="008F522C">
        <w:rPr>
          <w:rFonts w:eastAsia="黑体" w:hint="eastAsia"/>
          <w:sz w:val="24"/>
        </w:rPr>
        <w:t>一、考试性质</w:t>
      </w:r>
    </w:p>
    <w:p w:rsidR="00122F17" w:rsidRPr="008F522C" w:rsidRDefault="00122F17" w:rsidP="00EE4923">
      <w:pPr>
        <w:spacing w:line="360" w:lineRule="auto"/>
        <w:ind w:left="960"/>
        <w:rPr>
          <w:rFonts w:ascii="黑体" w:eastAsia="黑体" w:hAnsi="黑体"/>
          <w:sz w:val="24"/>
        </w:rPr>
      </w:pPr>
      <w:r w:rsidRPr="008F522C">
        <w:rPr>
          <w:rFonts w:ascii="黑体" w:eastAsia="黑体" w:hAnsi="黑体" w:cs="Arial" w:hint="eastAsia"/>
          <w:kern w:val="0"/>
          <w:sz w:val="24"/>
        </w:rPr>
        <w:t>海南大学硕士研究生入学考试初试科目。</w:t>
      </w:r>
    </w:p>
    <w:p w:rsidR="00122F17" w:rsidRPr="008F522C" w:rsidRDefault="00122F17" w:rsidP="00592B42">
      <w:pPr>
        <w:spacing w:line="360" w:lineRule="auto"/>
        <w:ind w:firstLineChars="200" w:firstLine="31680"/>
        <w:rPr>
          <w:rFonts w:eastAsia="黑体"/>
          <w:sz w:val="24"/>
        </w:rPr>
      </w:pPr>
      <w:r w:rsidRPr="008F522C">
        <w:rPr>
          <w:rFonts w:eastAsia="黑体" w:hint="eastAsia"/>
          <w:sz w:val="24"/>
        </w:rPr>
        <w:t>二、考试要求</w:t>
      </w:r>
    </w:p>
    <w:p w:rsidR="00122F17" w:rsidRPr="008F522C" w:rsidRDefault="00122F17" w:rsidP="00592B42">
      <w:pPr>
        <w:spacing w:line="360" w:lineRule="auto"/>
        <w:ind w:firstLineChars="200" w:firstLine="31680"/>
        <w:rPr>
          <w:rFonts w:ascii="黑体" w:eastAsia="黑体" w:hAnsi="黑体"/>
          <w:sz w:val="24"/>
        </w:rPr>
      </w:pPr>
      <w:r w:rsidRPr="008F522C">
        <w:rPr>
          <w:rFonts w:ascii="黑体" w:eastAsia="黑体" w:hAnsi="黑体" w:hint="eastAsia"/>
          <w:sz w:val="24"/>
        </w:rPr>
        <w:t>考生应全面系统的理解和掌握</w:t>
      </w:r>
      <w:r w:rsidRPr="008F522C">
        <w:rPr>
          <w:rFonts w:ascii="黑体" w:eastAsia="黑体" w:hAnsi="黑体" w:cs="Arial" w:hint="eastAsia"/>
          <w:color w:val="000000"/>
          <w:sz w:val="24"/>
        </w:rPr>
        <w:t>食品卫生学、食品安全管理与法规、食品分析与检验技术相关内容</w:t>
      </w:r>
      <w:r w:rsidRPr="008F522C">
        <w:rPr>
          <w:rFonts w:ascii="黑体" w:eastAsia="黑体" w:hAnsi="黑体"/>
          <w:sz w:val="24"/>
        </w:rPr>
        <w:t>,</w:t>
      </w:r>
      <w:r w:rsidRPr="008F522C">
        <w:rPr>
          <w:rFonts w:ascii="黑体" w:eastAsia="黑体" w:hAnsi="黑体" w:hint="eastAsia"/>
          <w:sz w:val="24"/>
        </w:rPr>
        <w:t>并能够应用相关基础理论和基本知识分析和解决食品加工与安全方面的实际问题。</w:t>
      </w:r>
    </w:p>
    <w:p w:rsidR="00122F17" w:rsidRPr="008F522C" w:rsidRDefault="00122F17" w:rsidP="00592B42">
      <w:pPr>
        <w:spacing w:line="360" w:lineRule="auto"/>
        <w:ind w:firstLineChars="200" w:firstLine="31680"/>
        <w:rPr>
          <w:rFonts w:eastAsia="黑体"/>
          <w:color w:val="000000"/>
          <w:sz w:val="24"/>
        </w:rPr>
      </w:pPr>
      <w:r w:rsidRPr="008F522C">
        <w:rPr>
          <w:rFonts w:eastAsia="黑体" w:hint="eastAsia"/>
          <w:color w:val="000000"/>
          <w:sz w:val="24"/>
        </w:rPr>
        <w:t>三、考试方式与分值</w:t>
      </w:r>
    </w:p>
    <w:p w:rsidR="00122F17" w:rsidRPr="008F522C" w:rsidRDefault="00122F17" w:rsidP="00592B42">
      <w:pPr>
        <w:spacing w:line="360" w:lineRule="auto"/>
        <w:ind w:firstLineChars="200" w:firstLine="31680"/>
        <w:rPr>
          <w:rFonts w:ascii="黑体" w:eastAsia="黑体" w:hAnsi="黑体" w:cs="Arial"/>
          <w:color w:val="000000"/>
          <w:kern w:val="0"/>
          <w:sz w:val="24"/>
        </w:rPr>
      </w:pPr>
      <w:r w:rsidRPr="008F522C">
        <w:rPr>
          <w:rFonts w:ascii="黑体" w:eastAsia="黑体" w:hAnsi="黑体" w:cs="Arial" w:hint="eastAsia"/>
          <w:color w:val="000000"/>
          <w:kern w:val="0"/>
          <w:sz w:val="24"/>
        </w:rPr>
        <w:t>闭卷、笔试。满分</w:t>
      </w:r>
      <w:r w:rsidRPr="008F522C">
        <w:rPr>
          <w:rFonts w:ascii="黑体" w:eastAsia="黑体" w:hAnsi="黑体" w:cs="Arial"/>
          <w:color w:val="000000"/>
          <w:kern w:val="0"/>
          <w:sz w:val="24"/>
        </w:rPr>
        <w:t xml:space="preserve"> 150 </w:t>
      </w:r>
      <w:r w:rsidRPr="008F522C">
        <w:rPr>
          <w:rFonts w:ascii="黑体" w:eastAsia="黑体" w:hAnsi="黑体" w:cs="Arial" w:hint="eastAsia"/>
          <w:color w:val="000000"/>
          <w:kern w:val="0"/>
          <w:sz w:val="24"/>
        </w:rPr>
        <w:t>分。</w:t>
      </w:r>
    </w:p>
    <w:p w:rsidR="00122F17" w:rsidRPr="008F522C" w:rsidRDefault="00122F17" w:rsidP="00592B42">
      <w:pPr>
        <w:spacing w:line="360" w:lineRule="auto"/>
        <w:ind w:firstLineChars="200" w:firstLine="31680"/>
        <w:rPr>
          <w:rFonts w:eastAsia="黑体"/>
          <w:color w:val="000000"/>
          <w:sz w:val="24"/>
        </w:rPr>
      </w:pPr>
      <w:r w:rsidRPr="008F522C">
        <w:rPr>
          <w:rFonts w:eastAsia="黑体" w:hint="eastAsia"/>
          <w:color w:val="000000"/>
          <w:sz w:val="24"/>
        </w:rPr>
        <w:t>四、考试内容</w:t>
      </w:r>
    </w:p>
    <w:p w:rsidR="00122F17" w:rsidRPr="008F522C" w:rsidRDefault="00122F17" w:rsidP="00592B42">
      <w:pPr>
        <w:spacing w:line="360" w:lineRule="auto"/>
        <w:ind w:firstLineChars="200" w:firstLine="31680"/>
        <w:rPr>
          <w:rFonts w:eastAsia="黑体"/>
          <w:b/>
          <w:color w:val="000000"/>
          <w:sz w:val="24"/>
        </w:rPr>
      </w:pPr>
      <w:r w:rsidRPr="008F522C">
        <w:rPr>
          <w:rFonts w:ascii="黑体" w:eastAsia="黑体" w:hAnsi="黑体" w:hint="eastAsia"/>
          <w:b/>
          <w:color w:val="000000"/>
          <w:sz w:val="24"/>
        </w:rPr>
        <w:t>第一章　绪论</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第一节　食品卫生学的概念及研究内容</w:t>
      </w:r>
      <w:r w:rsidRPr="008F522C">
        <w:rPr>
          <w:rFonts w:ascii="黑体" w:eastAsia="黑体" w:hAnsi="黑体"/>
          <w:color w:val="000000"/>
          <w:sz w:val="24"/>
        </w:rPr>
        <w:br/>
        <w:t xml:space="preserve">    </w:t>
      </w:r>
      <w:r w:rsidRPr="008F522C">
        <w:rPr>
          <w:rFonts w:ascii="黑体" w:eastAsia="黑体" w:hAnsi="黑体" w:hint="eastAsia"/>
          <w:color w:val="000000"/>
          <w:sz w:val="24"/>
        </w:rPr>
        <w:t>第二节　食品卫生学的研究方法和任务</w:t>
      </w:r>
      <w:r w:rsidRPr="008F522C">
        <w:rPr>
          <w:rFonts w:ascii="黑体" w:eastAsia="黑体" w:hAnsi="黑体"/>
          <w:color w:val="000000"/>
          <w:sz w:val="24"/>
        </w:rPr>
        <w:br/>
        <w:t xml:space="preserve">    </w:t>
      </w:r>
      <w:r w:rsidRPr="008F522C">
        <w:rPr>
          <w:rFonts w:ascii="黑体" w:eastAsia="黑体" w:hAnsi="黑体" w:hint="eastAsia"/>
          <w:color w:val="000000"/>
          <w:sz w:val="24"/>
        </w:rPr>
        <w:t>第三节　食品卫生学展望</w:t>
      </w:r>
      <w:r w:rsidRPr="008F522C">
        <w:rPr>
          <w:rFonts w:ascii="黑体" w:eastAsia="黑体" w:hAnsi="黑体"/>
          <w:color w:val="000000"/>
          <w:sz w:val="24"/>
        </w:rPr>
        <w:br/>
      </w:r>
      <w:r w:rsidRPr="008F522C">
        <w:rPr>
          <w:rFonts w:ascii="黑体" w:eastAsia="黑体" w:hAnsi="黑体"/>
          <w:b/>
          <w:color w:val="000000"/>
          <w:sz w:val="24"/>
        </w:rPr>
        <w:t xml:space="preserve">    </w:t>
      </w:r>
      <w:r w:rsidRPr="008F522C">
        <w:rPr>
          <w:rFonts w:ascii="黑体" w:eastAsia="黑体" w:hAnsi="黑体" w:hint="eastAsia"/>
          <w:b/>
          <w:color w:val="000000"/>
          <w:sz w:val="24"/>
        </w:rPr>
        <w:t>第二章</w:t>
      </w:r>
      <w:r>
        <w:rPr>
          <w:rFonts w:ascii="黑体" w:eastAsia="黑体" w:hAnsi="黑体"/>
          <w:b/>
          <w:color w:val="000000"/>
          <w:sz w:val="24"/>
        </w:rPr>
        <w:t xml:space="preserve">  </w:t>
      </w:r>
      <w:r w:rsidRPr="008F522C">
        <w:rPr>
          <w:rFonts w:ascii="黑体" w:eastAsia="黑体" w:hAnsi="黑体" w:hint="eastAsia"/>
          <w:b/>
          <w:color w:val="000000"/>
          <w:sz w:val="24"/>
        </w:rPr>
        <w:t>食品的腐败变质</w:t>
      </w:r>
      <w:r w:rsidRPr="008F522C">
        <w:rPr>
          <w:rFonts w:ascii="黑体" w:eastAsia="黑体" w:hAnsi="黑体"/>
          <w:color w:val="000000"/>
          <w:sz w:val="24"/>
        </w:rPr>
        <w:br/>
        <w:t xml:space="preserve">    </w:t>
      </w:r>
      <w:r w:rsidRPr="008F522C">
        <w:rPr>
          <w:rFonts w:ascii="黑体" w:eastAsia="黑体" w:hAnsi="黑体" w:hint="eastAsia"/>
          <w:color w:val="000000"/>
          <w:sz w:val="24"/>
        </w:rPr>
        <w:t>第一节</w:t>
      </w:r>
      <w:r>
        <w:rPr>
          <w:rFonts w:ascii="黑体" w:eastAsia="黑体" w:hAnsi="黑体"/>
          <w:color w:val="000000"/>
          <w:sz w:val="24"/>
        </w:rPr>
        <w:t xml:space="preserve"> </w:t>
      </w:r>
      <w:r w:rsidRPr="008F522C">
        <w:rPr>
          <w:rFonts w:ascii="黑体" w:eastAsia="黑体" w:hAnsi="黑体" w:hint="eastAsia"/>
          <w:color w:val="000000"/>
          <w:sz w:val="24"/>
        </w:rPr>
        <w:t>腐败变质与发酵</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第二节</w:t>
      </w:r>
      <w:r>
        <w:rPr>
          <w:rFonts w:ascii="黑体" w:eastAsia="黑体" w:hAnsi="黑体"/>
          <w:color w:val="000000"/>
          <w:sz w:val="24"/>
        </w:rPr>
        <w:t xml:space="preserve"> </w:t>
      </w:r>
      <w:r w:rsidRPr="008F522C">
        <w:rPr>
          <w:rFonts w:ascii="黑体" w:eastAsia="黑体" w:hAnsi="黑体" w:hint="eastAsia"/>
          <w:color w:val="000000"/>
          <w:sz w:val="24"/>
        </w:rPr>
        <w:t>影响食品腐败变质的因素</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第三节</w:t>
      </w:r>
      <w:r>
        <w:rPr>
          <w:rFonts w:ascii="黑体" w:eastAsia="黑体" w:hAnsi="黑体"/>
          <w:color w:val="000000"/>
          <w:sz w:val="24"/>
        </w:rPr>
        <w:t xml:space="preserve"> </w:t>
      </w:r>
      <w:r w:rsidRPr="008F522C">
        <w:rPr>
          <w:rFonts w:ascii="黑体" w:eastAsia="黑体" w:hAnsi="黑体" w:hint="eastAsia"/>
          <w:color w:val="000000"/>
          <w:sz w:val="24"/>
        </w:rPr>
        <w:t>食品腐败变质的主要生物化学过程及其产物</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第四节</w:t>
      </w:r>
      <w:r>
        <w:rPr>
          <w:rFonts w:ascii="黑体" w:eastAsia="黑体" w:hAnsi="黑体"/>
          <w:color w:val="000000"/>
          <w:sz w:val="24"/>
        </w:rPr>
        <w:t xml:space="preserve"> </w:t>
      </w:r>
      <w:bookmarkStart w:id="0" w:name="_GoBack"/>
      <w:bookmarkEnd w:id="0"/>
      <w:r w:rsidRPr="008F522C">
        <w:rPr>
          <w:rFonts w:ascii="黑体" w:eastAsia="黑体" w:hAnsi="黑体" w:hint="eastAsia"/>
          <w:color w:val="000000"/>
          <w:sz w:val="24"/>
        </w:rPr>
        <w:t>食品腐败变质的常见类型、危害及其控制</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b/>
          <w:color w:val="000000"/>
          <w:sz w:val="24"/>
        </w:rPr>
        <w:t>第三章　食品污染及其预防</w:t>
      </w:r>
      <w:r w:rsidRPr="008F522C">
        <w:rPr>
          <w:rFonts w:ascii="黑体" w:eastAsia="黑体" w:hAnsi="黑体"/>
          <w:color w:val="000000"/>
          <w:sz w:val="24"/>
        </w:rPr>
        <w:br/>
        <w:t xml:space="preserve">    </w:t>
      </w:r>
      <w:r w:rsidRPr="008F522C">
        <w:rPr>
          <w:rFonts w:ascii="黑体" w:eastAsia="黑体" w:hAnsi="黑体" w:hint="eastAsia"/>
          <w:color w:val="000000"/>
          <w:sz w:val="24"/>
        </w:rPr>
        <w:t>第一节　概述</w:t>
      </w:r>
      <w:r w:rsidRPr="008F522C">
        <w:rPr>
          <w:rFonts w:ascii="黑体" w:eastAsia="黑体" w:hAnsi="黑体"/>
          <w:color w:val="000000"/>
          <w:sz w:val="24"/>
        </w:rPr>
        <w:br/>
        <w:t xml:space="preserve">    </w:t>
      </w:r>
      <w:r w:rsidRPr="008F522C">
        <w:rPr>
          <w:rFonts w:ascii="黑体" w:eastAsia="黑体" w:hAnsi="黑体" w:hint="eastAsia"/>
          <w:color w:val="000000"/>
          <w:sz w:val="24"/>
        </w:rPr>
        <w:t>第二节　食品的生物污染及其预防</w:t>
      </w:r>
      <w:r w:rsidRPr="008F522C">
        <w:rPr>
          <w:rFonts w:ascii="黑体" w:eastAsia="黑体" w:hAnsi="黑体"/>
          <w:color w:val="000000"/>
          <w:sz w:val="24"/>
        </w:rPr>
        <w:br/>
        <w:t xml:space="preserve">    </w:t>
      </w:r>
      <w:r w:rsidRPr="008F522C">
        <w:rPr>
          <w:rFonts w:ascii="黑体" w:eastAsia="黑体" w:hAnsi="黑体" w:hint="eastAsia"/>
          <w:color w:val="000000"/>
          <w:sz w:val="24"/>
        </w:rPr>
        <w:t>第三节　食品的化学性污染及其预防</w:t>
      </w:r>
      <w:r w:rsidRPr="008F522C">
        <w:rPr>
          <w:rFonts w:ascii="黑体" w:eastAsia="黑体" w:hAnsi="黑体"/>
          <w:color w:val="000000"/>
          <w:sz w:val="24"/>
        </w:rPr>
        <w:br/>
        <w:t xml:space="preserve">    </w:t>
      </w:r>
      <w:r w:rsidRPr="008F522C">
        <w:rPr>
          <w:rFonts w:ascii="黑体" w:eastAsia="黑体" w:hAnsi="黑体" w:hint="eastAsia"/>
          <w:color w:val="000000"/>
          <w:sz w:val="24"/>
        </w:rPr>
        <w:t>第四节　食品的放射性污染及其预防</w:t>
      </w:r>
    </w:p>
    <w:p w:rsidR="00122F17" w:rsidRPr="008F522C" w:rsidRDefault="00122F17" w:rsidP="00592B42">
      <w:pPr>
        <w:spacing w:line="360" w:lineRule="auto"/>
        <w:ind w:leftChars="200" w:left="31680"/>
        <w:rPr>
          <w:rFonts w:ascii="黑体" w:eastAsia="黑体" w:hAnsi="黑体"/>
          <w:color w:val="000000"/>
          <w:sz w:val="24"/>
        </w:rPr>
      </w:pPr>
      <w:r w:rsidRPr="008F522C">
        <w:rPr>
          <w:rFonts w:ascii="黑体" w:eastAsia="黑体" w:hAnsi="黑体" w:hint="eastAsia"/>
          <w:b/>
          <w:color w:val="000000"/>
          <w:sz w:val="24"/>
        </w:rPr>
        <w:t>第四章　食物中毒</w:t>
      </w:r>
      <w:r w:rsidRPr="008F522C">
        <w:rPr>
          <w:rFonts w:ascii="黑体" w:eastAsia="黑体" w:hAnsi="黑体"/>
          <w:color w:val="000000"/>
          <w:sz w:val="24"/>
        </w:rPr>
        <w:br/>
      </w:r>
      <w:r w:rsidRPr="008F522C">
        <w:rPr>
          <w:rFonts w:ascii="黑体" w:eastAsia="黑体" w:hAnsi="黑体" w:hint="eastAsia"/>
          <w:color w:val="000000"/>
          <w:sz w:val="24"/>
        </w:rPr>
        <w:t>第一节　概述</w:t>
      </w:r>
      <w:r w:rsidRPr="008F522C">
        <w:rPr>
          <w:rFonts w:ascii="黑体" w:eastAsia="黑体" w:hAnsi="黑体"/>
          <w:color w:val="000000"/>
          <w:sz w:val="24"/>
        </w:rPr>
        <w:br/>
      </w:r>
      <w:r w:rsidRPr="008F522C">
        <w:rPr>
          <w:rFonts w:ascii="黑体" w:eastAsia="黑体" w:hAnsi="黑体" w:hint="eastAsia"/>
          <w:color w:val="000000"/>
          <w:sz w:val="24"/>
        </w:rPr>
        <w:t>第二节　细菌性食物中毒</w:t>
      </w:r>
      <w:r w:rsidRPr="008F522C">
        <w:rPr>
          <w:rFonts w:ascii="黑体" w:eastAsia="黑体" w:hAnsi="黑体"/>
          <w:color w:val="000000"/>
          <w:sz w:val="24"/>
        </w:rPr>
        <w:br/>
      </w:r>
      <w:r w:rsidRPr="008F522C">
        <w:rPr>
          <w:rFonts w:ascii="黑体" w:eastAsia="黑体" w:hAnsi="黑体" w:hint="eastAsia"/>
          <w:color w:val="000000"/>
          <w:sz w:val="24"/>
        </w:rPr>
        <w:t>第三节　真菌性食物中毒</w:t>
      </w:r>
      <w:r w:rsidRPr="008F522C">
        <w:rPr>
          <w:rFonts w:ascii="黑体" w:eastAsia="黑体" w:hAnsi="黑体"/>
          <w:color w:val="000000"/>
          <w:sz w:val="24"/>
        </w:rPr>
        <w:br/>
      </w:r>
      <w:r w:rsidRPr="008F522C">
        <w:rPr>
          <w:rFonts w:ascii="黑体" w:eastAsia="黑体" w:hAnsi="黑体" w:hint="eastAsia"/>
          <w:color w:val="000000"/>
          <w:sz w:val="24"/>
        </w:rPr>
        <w:t>第四节　有毒动植物性食物中毒</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第五节　化学性食物中毒</w:t>
      </w:r>
    </w:p>
    <w:p w:rsidR="00122F17" w:rsidRPr="008F522C" w:rsidRDefault="00122F17" w:rsidP="00592B42">
      <w:pPr>
        <w:spacing w:line="360" w:lineRule="auto"/>
        <w:ind w:firstLineChars="200" w:firstLine="31680"/>
        <w:rPr>
          <w:rFonts w:ascii="黑体" w:eastAsia="黑体" w:hAnsi="黑体"/>
          <w:b/>
          <w:color w:val="000000"/>
          <w:sz w:val="24"/>
        </w:rPr>
      </w:pPr>
      <w:r w:rsidRPr="008F522C">
        <w:rPr>
          <w:rFonts w:ascii="黑体" w:eastAsia="黑体" w:hAnsi="黑体" w:hint="eastAsia"/>
          <w:b/>
          <w:color w:val="000000"/>
          <w:sz w:val="24"/>
        </w:rPr>
        <w:t>第五章</w:t>
      </w:r>
      <w:r w:rsidRPr="008F522C">
        <w:rPr>
          <w:rFonts w:ascii="黑体" w:eastAsia="黑体" w:hAnsi="黑体"/>
          <w:b/>
          <w:color w:val="000000"/>
          <w:sz w:val="24"/>
        </w:rPr>
        <w:t xml:space="preserve"> </w:t>
      </w:r>
      <w:r w:rsidRPr="008F522C">
        <w:rPr>
          <w:rFonts w:ascii="黑体" w:eastAsia="黑体" w:hAnsi="黑体" w:cs="Arial" w:hint="eastAsia"/>
          <w:b/>
          <w:color w:val="000000"/>
          <w:sz w:val="24"/>
        </w:rPr>
        <w:t>食品分析概述</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第一节</w:t>
      </w:r>
      <w:r w:rsidRPr="008F522C">
        <w:rPr>
          <w:rFonts w:ascii="黑体" w:eastAsia="黑体" w:hAnsi="黑体"/>
          <w:color w:val="000000"/>
          <w:sz w:val="24"/>
        </w:rPr>
        <w:t xml:space="preserve"> </w:t>
      </w:r>
      <w:r w:rsidRPr="008F522C">
        <w:rPr>
          <w:rFonts w:ascii="黑体" w:eastAsia="黑体" w:hAnsi="黑体" w:hint="eastAsia"/>
          <w:color w:val="000000"/>
          <w:sz w:val="24"/>
        </w:rPr>
        <w:t>食品分析学科性质。</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第二节</w:t>
      </w:r>
      <w:r w:rsidRPr="008F522C">
        <w:rPr>
          <w:rFonts w:ascii="黑体" w:eastAsia="黑体" w:hAnsi="黑体"/>
          <w:color w:val="000000"/>
          <w:sz w:val="24"/>
        </w:rPr>
        <w:t xml:space="preserve"> </w:t>
      </w:r>
      <w:r w:rsidRPr="008F522C">
        <w:rPr>
          <w:rFonts w:ascii="黑体" w:eastAsia="黑体" w:hAnsi="黑体" w:hint="eastAsia"/>
          <w:color w:val="000000"/>
          <w:sz w:val="24"/>
        </w:rPr>
        <w:t>食品分析内容。</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第三节</w:t>
      </w:r>
      <w:r w:rsidRPr="008F522C">
        <w:rPr>
          <w:rFonts w:ascii="黑体" w:eastAsia="黑体" w:hAnsi="黑体"/>
          <w:color w:val="000000"/>
          <w:sz w:val="24"/>
        </w:rPr>
        <w:t xml:space="preserve"> </w:t>
      </w:r>
      <w:r w:rsidRPr="008F522C">
        <w:rPr>
          <w:rFonts w:ascii="黑体" w:eastAsia="黑体" w:hAnsi="黑体" w:hint="eastAsia"/>
          <w:color w:val="000000"/>
          <w:sz w:val="24"/>
        </w:rPr>
        <w:t>食品标准。</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第四节</w:t>
      </w:r>
      <w:r w:rsidRPr="008F522C">
        <w:rPr>
          <w:rFonts w:ascii="黑体" w:eastAsia="黑体" w:hAnsi="黑体"/>
          <w:color w:val="000000"/>
          <w:sz w:val="24"/>
        </w:rPr>
        <w:t xml:space="preserve"> </w:t>
      </w:r>
      <w:r w:rsidRPr="008F522C">
        <w:rPr>
          <w:rFonts w:ascii="黑体" w:eastAsia="黑体" w:hAnsi="黑体" w:hint="eastAsia"/>
          <w:color w:val="000000"/>
          <w:sz w:val="24"/>
        </w:rPr>
        <w:t>食品分析的方法。</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第五节</w:t>
      </w:r>
      <w:r w:rsidRPr="008F522C">
        <w:rPr>
          <w:rFonts w:ascii="黑体" w:eastAsia="黑体" w:hAnsi="黑体"/>
          <w:color w:val="000000"/>
          <w:sz w:val="24"/>
        </w:rPr>
        <w:t xml:space="preserve"> </w:t>
      </w:r>
      <w:r w:rsidRPr="008F522C">
        <w:rPr>
          <w:rFonts w:ascii="黑体" w:eastAsia="黑体" w:hAnsi="黑体" w:hint="eastAsia"/>
          <w:color w:val="000000"/>
          <w:sz w:val="24"/>
        </w:rPr>
        <w:t>食品分析方法的选择。</w:t>
      </w:r>
    </w:p>
    <w:p w:rsidR="00122F17" w:rsidRPr="008F522C" w:rsidRDefault="00122F17" w:rsidP="00592B42">
      <w:pPr>
        <w:spacing w:line="360" w:lineRule="auto"/>
        <w:ind w:firstLineChars="200" w:firstLine="31680"/>
        <w:rPr>
          <w:rFonts w:ascii="黑体" w:eastAsia="黑体" w:hAnsi="黑体"/>
          <w:b/>
          <w:color w:val="000000"/>
          <w:sz w:val="24"/>
        </w:rPr>
      </w:pPr>
      <w:r w:rsidRPr="008F522C">
        <w:rPr>
          <w:rFonts w:ascii="黑体" w:eastAsia="黑体" w:hAnsi="黑体" w:hint="eastAsia"/>
          <w:b/>
          <w:color w:val="000000"/>
          <w:sz w:val="24"/>
        </w:rPr>
        <w:t>第六章</w:t>
      </w:r>
      <w:r w:rsidRPr="008F522C">
        <w:rPr>
          <w:rFonts w:ascii="黑体" w:eastAsia="黑体" w:hAnsi="黑体"/>
          <w:b/>
          <w:color w:val="000000"/>
          <w:sz w:val="24"/>
        </w:rPr>
        <w:t xml:space="preserve"> </w:t>
      </w:r>
      <w:r w:rsidRPr="008F522C">
        <w:rPr>
          <w:rFonts w:ascii="黑体" w:eastAsia="黑体" w:hAnsi="黑体" w:hint="eastAsia"/>
          <w:b/>
          <w:color w:val="000000"/>
          <w:sz w:val="24"/>
        </w:rPr>
        <w:t>采样与样品处理</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第一节</w:t>
      </w:r>
      <w:r w:rsidRPr="008F522C">
        <w:rPr>
          <w:rFonts w:ascii="黑体" w:eastAsia="黑体" w:hAnsi="黑体"/>
          <w:color w:val="000000"/>
          <w:sz w:val="24"/>
        </w:rPr>
        <w:t xml:space="preserve"> </w:t>
      </w:r>
      <w:r w:rsidRPr="008F522C">
        <w:rPr>
          <w:rFonts w:ascii="黑体" w:eastAsia="黑体" w:hAnsi="黑体" w:hint="eastAsia"/>
          <w:color w:val="000000"/>
          <w:sz w:val="24"/>
        </w:rPr>
        <w:t>样品的采集。</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第二节</w:t>
      </w:r>
      <w:r w:rsidRPr="008F522C">
        <w:rPr>
          <w:rFonts w:ascii="黑体" w:eastAsia="黑体" w:hAnsi="黑体"/>
          <w:color w:val="000000"/>
          <w:sz w:val="24"/>
        </w:rPr>
        <w:t xml:space="preserve"> </w:t>
      </w:r>
      <w:r w:rsidRPr="008F522C">
        <w:rPr>
          <w:rFonts w:ascii="黑体" w:eastAsia="黑体" w:hAnsi="黑体" w:hint="eastAsia"/>
          <w:color w:val="000000"/>
          <w:sz w:val="24"/>
        </w:rPr>
        <w:t>样品的制备。</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第三节</w:t>
      </w:r>
      <w:r w:rsidRPr="008F522C">
        <w:rPr>
          <w:rFonts w:ascii="黑体" w:eastAsia="黑体" w:hAnsi="黑体"/>
          <w:color w:val="000000"/>
          <w:sz w:val="24"/>
        </w:rPr>
        <w:t xml:space="preserve"> </w:t>
      </w:r>
      <w:r w:rsidRPr="008F522C">
        <w:rPr>
          <w:rFonts w:ascii="黑体" w:eastAsia="黑体" w:hAnsi="黑体" w:hint="eastAsia"/>
          <w:color w:val="000000"/>
          <w:sz w:val="24"/>
        </w:rPr>
        <w:t>样品的预处理。</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第四节</w:t>
      </w:r>
      <w:r w:rsidRPr="008F522C">
        <w:rPr>
          <w:rFonts w:ascii="黑体" w:eastAsia="黑体" w:hAnsi="黑体"/>
          <w:color w:val="000000"/>
          <w:sz w:val="24"/>
        </w:rPr>
        <w:t xml:space="preserve"> </w:t>
      </w:r>
      <w:r w:rsidRPr="008F522C">
        <w:rPr>
          <w:rFonts w:ascii="黑体" w:eastAsia="黑体" w:hAnsi="黑体" w:hint="eastAsia"/>
          <w:color w:val="000000"/>
          <w:sz w:val="24"/>
        </w:rPr>
        <w:t>样品的保存。</w:t>
      </w:r>
    </w:p>
    <w:p w:rsidR="00122F17" w:rsidRPr="008F522C" w:rsidRDefault="00122F17" w:rsidP="00592B42">
      <w:pPr>
        <w:spacing w:line="360" w:lineRule="auto"/>
        <w:ind w:firstLineChars="200" w:firstLine="31680"/>
        <w:rPr>
          <w:rFonts w:ascii="黑体" w:eastAsia="黑体" w:hAnsi="黑体"/>
          <w:b/>
          <w:color w:val="000000"/>
          <w:sz w:val="24"/>
        </w:rPr>
      </w:pPr>
      <w:r w:rsidRPr="008F522C">
        <w:rPr>
          <w:rFonts w:ascii="黑体" w:eastAsia="黑体" w:hAnsi="黑体" w:hint="eastAsia"/>
          <w:b/>
          <w:color w:val="000000"/>
          <w:sz w:val="24"/>
        </w:rPr>
        <w:t>第七章</w:t>
      </w:r>
      <w:r w:rsidRPr="008F522C">
        <w:rPr>
          <w:rFonts w:ascii="黑体" w:eastAsia="黑体" w:hAnsi="黑体"/>
          <w:b/>
          <w:color w:val="000000"/>
          <w:sz w:val="24"/>
        </w:rPr>
        <w:t xml:space="preserve"> </w:t>
      </w:r>
      <w:r w:rsidRPr="008F522C">
        <w:rPr>
          <w:rFonts w:ascii="黑体" w:eastAsia="黑体" w:hAnsi="黑体" w:hint="eastAsia"/>
          <w:b/>
          <w:color w:val="000000"/>
          <w:sz w:val="24"/>
        </w:rPr>
        <w:t>水分和灰分的测定</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第一节</w:t>
      </w:r>
      <w:r w:rsidRPr="008F522C">
        <w:rPr>
          <w:rFonts w:ascii="黑体" w:eastAsia="黑体" w:hAnsi="黑体"/>
          <w:color w:val="000000"/>
          <w:sz w:val="24"/>
        </w:rPr>
        <w:t xml:space="preserve"> </w:t>
      </w:r>
      <w:r w:rsidRPr="008F522C">
        <w:rPr>
          <w:rFonts w:ascii="黑体" w:eastAsia="黑体" w:hAnsi="黑体" w:hint="eastAsia"/>
          <w:color w:val="000000"/>
          <w:sz w:val="24"/>
        </w:rPr>
        <w:t>水分的测定原理和方法。</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第二节</w:t>
      </w:r>
      <w:r w:rsidRPr="008F522C">
        <w:rPr>
          <w:rFonts w:ascii="黑体" w:eastAsia="黑体" w:hAnsi="黑体"/>
          <w:color w:val="000000"/>
          <w:sz w:val="24"/>
        </w:rPr>
        <w:t xml:space="preserve"> </w:t>
      </w:r>
      <w:r w:rsidRPr="008F522C">
        <w:rPr>
          <w:rFonts w:ascii="黑体" w:eastAsia="黑体" w:hAnsi="黑体" w:hint="eastAsia"/>
          <w:color w:val="000000"/>
          <w:sz w:val="24"/>
        </w:rPr>
        <w:t>灰化的原理、条件与过程。</w:t>
      </w:r>
      <w:r w:rsidRPr="008F522C">
        <w:rPr>
          <w:rFonts w:ascii="黑体" w:eastAsia="黑体" w:hAnsi="黑体"/>
          <w:color w:val="000000"/>
          <w:sz w:val="24"/>
        </w:rPr>
        <w:t xml:space="preserve"> </w:t>
      </w:r>
    </w:p>
    <w:p w:rsidR="00122F17" w:rsidRPr="008F522C" w:rsidRDefault="00122F17" w:rsidP="00592B42">
      <w:pPr>
        <w:spacing w:line="360" w:lineRule="auto"/>
        <w:ind w:firstLineChars="200" w:firstLine="31680"/>
        <w:rPr>
          <w:rFonts w:ascii="黑体" w:eastAsia="黑体" w:hAnsi="黑体"/>
          <w:color w:val="000000"/>
          <w:sz w:val="24"/>
        </w:rPr>
      </w:pPr>
      <w:r w:rsidRPr="008F522C">
        <w:rPr>
          <w:rFonts w:ascii="黑体" w:eastAsia="黑体" w:hAnsi="黑体" w:hint="eastAsia"/>
          <w:color w:val="000000"/>
          <w:sz w:val="24"/>
        </w:rPr>
        <w:t>第三节</w:t>
      </w:r>
      <w:r w:rsidRPr="008F522C">
        <w:rPr>
          <w:rFonts w:ascii="黑体" w:eastAsia="黑体" w:hAnsi="黑体"/>
          <w:color w:val="000000"/>
          <w:sz w:val="24"/>
        </w:rPr>
        <w:t xml:space="preserve"> </w:t>
      </w:r>
      <w:r w:rsidRPr="008F522C">
        <w:rPr>
          <w:rFonts w:ascii="黑体" w:eastAsia="黑体" w:hAnsi="黑体" w:hint="eastAsia"/>
          <w:color w:val="000000"/>
          <w:sz w:val="24"/>
        </w:rPr>
        <w:t>灰分的测定原理和方法。</w:t>
      </w:r>
    </w:p>
    <w:p w:rsidR="00122F17" w:rsidRPr="008F522C" w:rsidRDefault="00122F17" w:rsidP="00592B42">
      <w:pPr>
        <w:spacing w:line="360" w:lineRule="auto"/>
        <w:ind w:leftChars="250" w:left="31680"/>
        <w:rPr>
          <w:rFonts w:eastAsia="仿宋_GB2312"/>
          <w:color w:val="000000"/>
          <w:sz w:val="24"/>
        </w:rPr>
      </w:pPr>
      <w:r w:rsidRPr="008F522C">
        <w:rPr>
          <w:rFonts w:ascii="黑体" w:eastAsia="黑体" w:hAnsi="黑体" w:hint="eastAsia"/>
          <w:b/>
          <w:color w:val="000000"/>
          <w:sz w:val="24"/>
        </w:rPr>
        <w:t>第八章　食品卫生的监督管理</w:t>
      </w:r>
      <w:r w:rsidRPr="008F522C">
        <w:rPr>
          <w:rFonts w:ascii="黑体" w:eastAsia="黑体" w:hAnsi="黑体"/>
          <w:color w:val="000000"/>
          <w:sz w:val="24"/>
        </w:rPr>
        <w:br/>
      </w:r>
      <w:r w:rsidRPr="008F522C">
        <w:rPr>
          <w:rFonts w:ascii="黑体" w:eastAsia="黑体" w:hAnsi="黑体" w:hint="eastAsia"/>
          <w:color w:val="000000"/>
          <w:sz w:val="24"/>
        </w:rPr>
        <w:t>第一节　食品卫生监督管理的概念、范围、内容和原则</w:t>
      </w:r>
      <w:r w:rsidRPr="008F522C">
        <w:rPr>
          <w:rFonts w:ascii="黑体" w:eastAsia="黑体" w:hAnsi="黑体"/>
          <w:color w:val="000000"/>
          <w:sz w:val="24"/>
        </w:rPr>
        <w:br/>
      </w:r>
      <w:r w:rsidRPr="008F522C">
        <w:rPr>
          <w:rFonts w:ascii="黑体" w:eastAsia="黑体" w:hAnsi="黑体" w:hint="eastAsia"/>
          <w:color w:val="000000"/>
          <w:sz w:val="24"/>
        </w:rPr>
        <w:t>第二节　食品卫生法律、法规</w:t>
      </w:r>
      <w:r w:rsidRPr="008F522C">
        <w:rPr>
          <w:rFonts w:ascii="黑体" w:eastAsia="黑体" w:hAnsi="黑体"/>
          <w:color w:val="000000"/>
          <w:sz w:val="24"/>
        </w:rPr>
        <w:br/>
      </w:r>
      <w:r w:rsidRPr="008F522C">
        <w:rPr>
          <w:rFonts w:ascii="黑体" w:eastAsia="黑体" w:hAnsi="黑体" w:hint="eastAsia"/>
          <w:color w:val="000000"/>
          <w:sz w:val="24"/>
        </w:rPr>
        <w:t>第三节　食品卫生标准和标准体系</w:t>
      </w:r>
      <w:r w:rsidRPr="008F522C">
        <w:rPr>
          <w:rFonts w:ascii="黑体" w:eastAsia="黑体" w:hAnsi="黑体"/>
          <w:color w:val="000000"/>
          <w:sz w:val="24"/>
        </w:rPr>
        <w:br/>
      </w:r>
      <w:r w:rsidRPr="008F522C">
        <w:rPr>
          <w:rFonts w:ascii="黑体" w:eastAsia="黑体" w:hAnsi="黑体" w:hint="eastAsia"/>
          <w:color w:val="000000"/>
          <w:sz w:val="24"/>
        </w:rPr>
        <w:t>第四节　食品卫生的信息管理与档案管理</w:t>
      </w:r>
      <w:r w:rsidRPr="008F522C">
        <w:rPr>
          <w:rFonts w:ascii="黑体" w:eastAsia="黑体" w:hAnsi="黑体"/>
          <w:color w:val="000000"/>
          <w:sz w:val="24"/>
        </w:rPr>
        <w:br/>
      </w:r>
    </w:p>
    <w:p w:rsidR="00122F17" w:rsidRPr="008F522C" w:rsidRDefault="00122F17" w:rsidP="00EE4923">
      <w:pPr>
        <w:spacing w:line="360" w:lineRule="auto"/>
        <w:ind w:firstLine="480"/>
        <w:rPr>
          <w:rFonts w:eastAsia="仿宋_GB2312"/>
          <w:color w:val="000000"/>
          <w:sz w:val="24"/>
        </w:rPr>
      </w:pPr>
      <w:r w:rsidRPr="008F522C">
        <w:rPr>
          <w:rFonts w:eastAsia="仿宋_GB2312" w:hint="eastAsia"/>
          <w:color w:val="000000"/>
          <w:sz w:val="24"/>
        </w:rPr>
        <w:t>备注：</w:t>
      </w:r>
      <w:r w:rsidRPr="008F522C">
        <w:rPr>
          <w:rFonts w:eastAsia="仿宋_GB2312"/>
          <w:color w:val="000000"/>
          <w:sz w:val="24"/>
        </w:rPr>
        <w:t>1</w:t>
      </w:r>
      <w:r w:rsidRPr="008F522C">
        <w:rPr>
          <w:rFonts w:eastAsia="仿宋_GB2312" w:hint="eastAsia"/>
          <w:color w:val="000000"/>
          <w:sz w:val="24"/>
        </w:rPr>
        <w:t>、不设“部分“的科目，可只用章节。</w:t>
      </w:r>
    </w:p>
    <w:p w:rsidR="00122F17" w:rsidRPr="008F522C" w:rsidRDefault="00122F17" w:rsidP="00EE4923">
      <w:pPr>
        <w:spacing w:line="360" w:lineRule="auto"/>
        <w:rPr>
          <w:rFonts w:eastAsia="仿宋_GB2312"/>
          <w:color w:val="000000"/>
          <w:sz w:val="24"/>
        </w:rPr>
      </w:pPr>
      <w:r w:rsidRPr="008F522C">
        <w:rPr>
          <w:rFonts w:eastAsia="仿宋_GB2312"/>
          <w:color w:val="000000"/>
          <w:sz w:val="24"/>
        </w:rPr>
        <w:t xml:space="preserve">      2</w:t>
      </w:r>
      <w:r w:rsidRPr="008F522C">
        <w:rPr>
          <w:rFonts w:eastAsia="仿宋_GB2312" w:hint="eastAsia"/>
          <w:color w:val="000000"/>
          <w:sz w:val="24"/>
        </w:rPr>
        <w:t>、考试大纲不能出现参考书目。</w:t>
      </w:r>
    </w:p>
    <w:p w:rsidR="00122F17" w:rsidRPr="008F522C" w:rsidRDefault="00122F17" w:rsidP="00592B42">
      <w:pPr>
        <w:spacing w:line="360" w:lineRule="auto"/>
        <w:ind w:firstLineChars="300" w:firstLine="31680"/>
        <w:rPr>
          <w:rFonts w:eastAsia="仿宋_GB2312"/>
          <w:color w:val="000000"/>
          <w:sz w:val="24"/>
        </w:rPr>
      </w:pPr>
      <w:r w:rsidRPr="008F522C">
        <w:rPr>
          <w:rFonts w:eastAsia="仿宋_GB2312"/>
          <w:color w:val="000000"/>
          <w:sz w:val="24"/>
        </w:rPr>
        <w:t>3</w:t>
      </w:r>
      <w:r w:rsidRPr="008F522C">
        <w:rPr>
          <w:rFonts w:eastAsia="仿宋_GB2312" w:hint="eastAsia"/>
          <w:color w:val="000000"/>
          <w:sz w:val="24"/>
        </w:rPr>
        <w:t>、此样式如果不适合各别专业使用，可自行设定。</w:t>
      </w:r>
    </w:p>
    <w:p w:rsidR="00122F17" w:rsidRPr="008F522C" w:rsidRDefault="00122F17" w:rsidP="00EE4923">
      <w:pPr>
        <w:spacing w:line="360" w:lineRule="auto"/>
      </w:pPr>
    </w:p>
    <w:sectPr w:rsidR="00122F17" w:rsidRPr="008F522C" w:rsidSect="002306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F17" w:rsidRDefault="00122F17" w:rsidP="00121516">
      <w:r>
        <w:separator/>
      </w:r>
    </w:p>
  </w:endnote>
  <w:endnote w:type="continuationSeparator" w:id="0">
    <w:p w:rsidR="00122F17" w:rsidRDefault="00122F17" w:rsidP="001215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F17" w:rsidRDefault="00122F17" w:rsidP="00121516">
      <w:r>
        <w:separator/>
      </w:r>
    </w:p>
  </w:footnote>
  <w:footnote w:type="continuationSeparator" w:id="0">
    <w:p w:rsidR="00122F17" w:rsidRDefault="00122F17" w:rsidP="001215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4923"/>
    <w:rsid w:val="00121516"/>
    <w:rsid w:val="00122F17"/>
    <w:rsid w:val="002306B2"/>
    <w:rsid w:val="00271494"/>
    <w:rsid w:val="002D3D14"/>
    <w:rsid w:val="0035486D"/>
    <w:rsid w:val="003A602B"/>
    <w:rsid w:val="00592B42"/>
    <w:rsid w:val="007C3108"/>
    <w:rsid w:val="008071EF"/>
    <w:rsid w:val="008F522C"/>
    <w:rsid w:val="00944743"/>
    <w:rsid w:val="00C11A3F"/>
    <w:rsid w:val="00C265EB"/>
    <w:rsid w:val="00C409A3"/>
    <w:rsid w:val="00E76C9F"/>
    <w:rsid w:val="00EE4923"/>
    <w:rsid w:val="00F460E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923"/>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215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21516"/>
    <w:rPr>
      <w:rFonts w:ascii="Times New Roman" w:eastAsia="宋体" w:hAnsi="Times New Roman" w:cs="Times New Roman"/>
      <w:sz w:val="18"/>
      <w:szCs w:val="18"/>
    </w:rPr>
  </w:style>
  <w:style w:type="paragraph" w:styleId="Footer">
    <w:name w:val="footer"/>
    <w:basedOn w:val="Normal"/>
    <w:link w:val="FooterChar"/>
    <w:uiPriority w:val="99"/>
    <w:semiHidden/>
    <w:rsid w:val="0012151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2151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127</Words>
  <Characters>725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6</cp:revision>
  <dcterms:created xsi:type="dcterms:W3CDTF">2017-09-09T02:09:00Z</dcterms:created>
  <dcterms:modified xsi:type="dcterms:W3CDTF">2017-09-26T07:46:00Z</dcterms:modified>
</cp:coreProperties>
</file>