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B6A" w:rsidRPr="004371E6" w:rsidRDefault="00F21B6A" w:rsidP="00EA1915">
      <w:pPr>
        <w:jc w:val="center"/>
        <w:rPr>
          <w:rFonts w:ascii="Verdana" w:hAnsi="Verdana"/>
          <w:b/>
          <w:sz w:val="32"/>
          <w:szCs w:val="32"/>
        </w:rPr>
      </w:pPr>
      <w:r w:rsidRPr="004371E6">
        <w:rPr>
          <w:rFonts w:ascii="宋体" w:cs="宋体" w:hint="eastAsia"/>
          <w:b/>
          <w:kern w:val="0"/>
          <w:sz w:val="36"/>
          <w:szCs w:val="36"/>
        </w:rPr>
        <w:t>海南大学硕士研究生入学考试</w:t>
      </w:r>
    </w:p>
    <w:p w:rsidR="00F21B6A" w:rsidRPr="00EA1915" w:rsidRDefault="00F21B6A" w:rsidP="00EA1915">
      <w:pPr>
        <w:jc w:val="center"/>
        <w:rPr>
          <w:rFonts w:ascii="Verdana" w:hAnsi="Verdana"/>
          <w:sz w:val="32"/>
          <w:szCs w:val="32"/>
        </w:rPr>
      </w:pPr>
      <w:r w:rsidRPr="004371E6">
        <w:rPr>
          <w:rFonts w:ascii="宋体" w:cs="宋体" w:hint="eastAsia"/>
          <w:b/>
          <w:kern w:val="0"/>
          <w:sz w:val="36"/>
          <w:szCs w:val="36"/>
        </w:rPr>
        <w:t>《</w:t>
      </w:r>
      <w:r>
        <w:rPr>
          <w:rFonts w:ascii="宋体" w:cs="宋体"/>
          <w:b/>
          <w:kern w:val="0"/>
          <w:sz w:val="36"/>
          <w:szCs w:val="36"/>
        </w:rPr>
        <w:t>342-</w:t>
      </w:r>
      <w:r w:rsidRPr="004371E6">
        <w:rPr>
          <w:rFonts w:ascii="宋体" w:cs="宋体" w:hint="eastAsia"/>
          <w:b/>
          <w:kern w:val="0"/>
          <w:sz w:val="36"/>
          <w:szCs w:val="36"/>
        </w:rPr>
        <w:t>农业知识综合四》考试大纲</w:t>
      </w:r>
    </w:p>
    <w:p w:rsidR="00F21B6A" w:rsidRPr="004371E6" w:rsidRDefault="00F21B6A" w:rsidP="004371E6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 w:val="24"/>
        </w:rPr>
      </w:pPr>
      <w:r w:rsidRPr="004371E6">
        <w:rPr>
          <w:rFonts w:ascii="宋体" w:cs="宋体" w:hint="eastAsia"/>
          <w:b/>
          <w:kern w:val="0"/>
          <w:sz w:val="24"/>
        </w:rPr>
        <w:t>一、考试性质</w:t>
      </w:r>
    </w:p>
    <w:p w:rsidR="00F21B6A" w:rsidRDefault="00F21B6A" w:rsidP="004371E6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海南大学硕士研究生入学考试初试科目。</w:t>
      </w:r>
    </w:p>
    <w:p w:rsidR="00F21B6A" w:rsidRPr="004371E6" w:rsidRDefault="00F21B6A" w:rsidP="004371E6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 w:val="24"/>
        </w:rPr>
      </w:pPr>
      <w:r w:rsidRPr="004371E6">
        <w:rPr>
          <w:rFonts w:ascii="宋体" w:cs="宋体" w:hint="eastAsia"/>
          <w:b/>
          <w:kern w:val="0"/>
          <w:sz w:val="24"/>
        </w:rPr>
        <w:t>二、考试时间</w:t>
      </w:r>
    </w:p>
    <w:p w:rsidR="00F21B6A" w:rsidRDefault="00F21B6A" w:rsidP="004371E6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180</w:t>
      </w:r>
      <w:r>
        <w:rPr>
          <w:rFonts w:ascii="宋体" w:cs="宋体" w:hint="eastAsia"/>
          <w:kern w:val="0"/>
          <w:sz w:val="24"/>
        </w:rPr>
        <w:t>分钟。</w:t>
      </w:r>
    </w:p>
    <w:p w:rsidR="00F21B6A" w:rsidRPr="004371E6" w:rsidRDefault="00F21B6A" w:rsidP="004371E6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kern w:val="0"/>
          <w:sz w:val="24"/>
        </w:rPr>
      </w:pPr>
      <w:r w:rsidRPr="004371E6">
        <w:rPr>
          <w:rFonts w:ascii="宋体" w:cs="宋体" w:hint="eastAsia"/>
          <w:b/>
          <w:kern w:val="0"/>
          <w:sz w:val="24"/>
        </w:rPr>
        <w:t>三、考试方式与分值</w:t>
      </w:r>
    </w:p>
    <w:p w:rsidR="00F21B6A" w:rsidRDefault="00F21B6A" w:rsidP="004371E6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闭卷、笔试。满分</w:t>
      </w:r>
      <w:r>
        <w:rPr>
          <w:rFonts w:ascii="宋体" w:cs="宋体"/>
          <w:kern w:val="0"/>
          <w:sz w:val="24"/>
        </w:rPr>
        <w:t>150</w:t>
      </w:r>
      <w:r>
        <w:rPr>
          <w:rFonts w:ascii="宋体" w:cs="宋体" w:hint="eastAsia"/>
          <w:kern w:val="0"/>
          <w:sz w:val="24"/>
        </w:rPr>
        <w:t>分，其中发展经济学</w:t>
      </w:r>
      <w:r>
        <w:rPr>
          <w:rFonts w:ascii="宋体" w:cs="宋体"/>
          <w:kern w:val="0"/>
          <w:sz w:val="24"/>
        </w:rPr>
        <w:t>50</w:t>
      </w:r>
      <w:r>
        <w:rPr>
          <w:rFonts w:ascii="宋体" w:cs="宋体" w:hint="eastAsia"/>
          <w:kern w:val="0"/>
          <w:sz w:val="24"/>
        </w:rPr>
        <w:t>分，农业经济学</w:t>
      </w:r>
      <w:r>
        <w:rPr>
          <w:rFonts w:ascii="宋体" w:cs="宋体"/>
          <w:kern w:val="0"/>
          <w:sz w:val="24"/>
        </w:rPr>
        <w:t>50</w:t>
      </w:r>
      <w:r>
        <w:rPr>
          <w:rFonts w:ascii="宋体" w:cs="宋体" w:hint="eastAsia"/>
          <w:kern w:val="0"/>
          <w:sz w:val="24"/>
        </w:rPr>
        <w:t>分，农村政策学</w:t>
      </w:r>
      <w:r>
        <w:rPr>
          <w:rFonts w:ascii="宋体" w:cs="宋体"/>
          <w:kern w:val="0"/>
          <w:sz w:val="24"/>
        </w:rPr>
        <w:t>50</w:t>
      </w:r>
      <w:r>
        <w:rPr>
          <w:rFonts w:ascii="宋体" w:cs="宋体" w:hint="eastAsia"/>
          <w:kern w:val="0"/>
          <w:sz w:val="24"/>
        </w:rPr>
        <w:t>分。</w:t>
      </w:r>
    </w:p>
    <w:p w:rsidR="00F21B6A" w:rsidRPr="004371E6" w:rsidRDefault="00F21B6A" w:rsidP="004371E6">
      <w:pPr>
        <w:spacing w:line="360" w:lineRule="auto"/>
        <w:rPr>
          <w:rFonts w:ascii="Verdana" w:hAnsi="Verdana"/>
          <w:b/>
          <w:sz w:val="24"/>
        </w:rPr>
      </w:pPr>
      <w:r w:rsidRPr="004371E6">
        <w:rPr>
          <w:rFonts w:ascii="宋体" w:cs="宋体" w:hint="eastAsia"/>
          <w:b/>
          <w:kern w:val="0"/>
          <w:sz w:val="24"/>
        </w:rPr>
        <w:t>四、考试内容</w:t>
      </w:r>
    </w:p>
    <w:p w:rsidR="00F21B6A" w:rsidRPr="009B5028" w:rsidRDefault="00F21B6A" w:rsidP="004371E6">
      <w:pPr>
        <w:spacing w:line="360" w:lineRule="auto"/>
        <w:rPr>
          <w:b/>
          <w:sz w:val="24"/>
        </w:rPr>
      </w:pPr>
      <w:r w:rsidRPr="009B5028">
        <w:rPr>
          <w:rFonts w:hint="eastAsia"/>
          <w:b/>
          <w:sz w:val="24"/>
        </w:rPr>
        <w:t>第一部分</w:t>
      </w:r>
      <w:r w:rsidRPr="009B5028">
        <w:rPr>
          <w:b/>
          <w:sz w:val="24"/>
        </w:rPr>
        <w:t xml:space="preserve"> </w:t>
      </w:r>
      <w:r w:rsidRPr="009B5028">
        <w:rPr>
          <w:rFonts w:hint="eastAsia"/>
          <w:b/>
          <w:sz w:val="24"/>
        </w:rPr>
        <w:t>发展经济学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第一章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发展经济学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发展经济学的内涵、基本假定以及特点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发展经济学的发展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第二章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经济发展和发展中国家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经济增长与经济发展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发展中国家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第三章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经济发展的先决条件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路径依赖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学习与替代：人为的挑战能走多远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第三节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既有制度安排的刚性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第四节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剩余流出：中心</w:t>
      </w:r>
      <w:r w:rsidRPr="009625EC">
        <w:rPr>
          <w:sz w:val="24"/>
        </w:rPr>
        <w:t>—</w:t>
      </w:r>
      <w:r w:rsidRPr="009625EC">
        <w:rPr>
          <w:rFonts w:hint="eastAsia"/>
          <w:sz w:val="24"/>
        </w:rPr>
        <w:t>外围论及其他解释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第五节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选择：从自己国内的文章做起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第四章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经济增长理论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经济增长模型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经济增长的影响因素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第五章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二元经济发展理论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引言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二元经济模型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第三节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经济发展启动和发展序列理论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第四节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经济起飞理论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第五节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改造传统农业理论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第六章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发展与人类福利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概念与衡量工具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收入分配相关理论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第三节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贫困问题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第四节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收入分配政策和战略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第七章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开放、贸易与发展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发展与贸易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发展中国家的国际贸易理论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第三节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发展中国家的贸易战略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第四节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发展中国家利用外部资源的理论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第五节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发展中国家利用外部资源的实践和战略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第八章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可持续发展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概念与原理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政策方案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第三节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可持续性的衡量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第九章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经济革命与经济奇迹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经济革命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工业化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第三节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中国的历次工业化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第四节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中国的经济奇迹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第十章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人口与劳动力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人口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劳动力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第三节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教育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第十一章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物资资本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资本在经济增长中的作用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国内资本的来源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第三节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发展中国家的资本形成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第十二章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技术进步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技术进步与经济增长的关系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技术引进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第三节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技术选择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第四节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技术创新</w:t>
      </w:r>
    </w:p>
    <w:p w:rsidR="00F21B6A" w:rsidRDefault="00F21B6A" w:rsidP="004371E6">
      <w:pPr>
        <w:spacing w:line="360" w:lineRule="auto"/>
        <w:rPr>
          <w:sz w:val="24"/>
        </w:rPr>
      </w:pPr>
      <w:r w:rsidRPr="009625EC">
        <w:rPr>
          <w:rFonts w:hint="eastAsia"/>
          <w:sz w:val="24"/>
        </w:rPr>
        <w:t>第十三章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政府和制度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第一节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计划经济与市场经济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第二节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政府干预</w:t>
      </w:r>
    </w:p>
    <w:p w:rsidR="00F21B6A" w:rsidRDefault="00F21B6A" w:rsidP="00367B1F">
      <w:pPr>
        <w:spacing w:line="360" w:lineRule="auto"/>
        <w:ind w:firstLineChars="177" w:firstLine="31680"/>
        <w:rPr>
          <w:sz w:val="24"/>
        </w:rPr>
      </w:pPr>
      <w:r w:rsidRPr="009625EC">
        <w:rPr>
          <w:rFonts w:hint="eastAsia"/>
          <w:sz w:val="24"/>
        </w:rPr>
        <w:t>第三节</w:t>
      </w:r>
      <w:r>
        <w:rPr>
          <w:sz w:val="24"/>
        </w:rPr>
        <w:t xml:space="preserve"> </w:t>
      </w:r>
      <w:r w:rsidRPr="009625EC">
        <w:rPr>
          <w:rFonts w:hint="eastAsia"/>
          <w:sz w:val="24"/>
        </w:rPr>
        <w:t>制度与经济发展</w:t>
      </w:r>
    </w:p>
    <w:p w:rsidR="00F21B6A" w:rsidRPr="004371E6" w:rsidRDefault="00F21B6A" w:rsidP="004371E6">
      <w:pPr>
        <w:spacing w:line="360" w:lineRule="auto"/>
        <w:rPr>
          <w:b/>
          <w:sz w:val="24"/>
        </w:rPr>
      </w:pPr>
      <w:r w:rsidRPr="004371E6">
        <w:rPr>
          <w:rFonts w:hint="eastAsia"/>
          <w:b/>
          <w:sz w:val="24"/>
        </w:rPr>
        <w:t>第二部分</w:t>
      </w:r>
      <w:r>
        <w:rPr>
          <w:b/>
          <w:sz w:val="24"/>
        </w:rPr>
        <w:t xml:space="preserve"> </w:t>
      </w:r>
      <w:r w:rsidRPr="004371E6">
        <w:rPr>
          <w:rFonts w:hint="eastAsia"/>
          <w:b/>
          <w:sz w:val="24"/>
        </w:rPr>
        <w:t>农业经济学</w:t>
      </w:r>
    </w:p>
    <w:p w:rsidR="00F21B6A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>第一章　导论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农业的概念、特性、地位与作用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西方农业经济学科的产生与发展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农业经济学的研究对象与内容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第二章　农产品供给与需求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农产品供给与需求均衡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农产品供给与需求弹性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农产品供求均衡理论应用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第三章　农产品现货市场与流通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市场与流通概述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农产品批发市场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零售业态的变化与农产品零售市场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第四章　农产品期货市场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农产品期货市场的产生与发展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农产品期货市场的概念与特点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农产品期货市场的功能与作用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第五章　农产品国际贸易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国际贸易的基本理论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</w:t>
      </w:r>
      <w:r w:rsidRPr="009625EC">
        <w:rPr>
          <w:color w:val="333333"/>
          <w:sz w:val="24"/>
        </w:rPr>
        <w:t>WTO</w:t>
      </w:r>
      <w:r w:rsidRPr="009625EC">
        <w:rPr>
          <w:rFonts w:hint="eastAsia"/>
          <w:color w:val="333333"/>
          <w:sz w:val="24"/>
        </w:rPr>
        <w:t>有关农产品贸易的基本规则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农产品国际贸易的演变与特点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第四节　中国农产品国际贸易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第六章　土地与水资源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土地概述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土地集约经营与适度规模经营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土地制度与土地产权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第四节　农村土地承包经营权及其流转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第五节　水资源的合理配置与利用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第七章　农业劳动力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农业劳动力的供给与需求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农业劳动力转移理论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中国农业剩余劳动力的转移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第四节　农业劳动生产率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第八章　农业技术进步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农业技术进步概述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农业技术进步的动力机制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农业技术进步道路的选择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第九章　农业资金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农业资金的含义、运动规律与特点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农业财政资金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农业信贷资金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第四节　农户资金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第十章　农业信息与农业信息化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农业信息、农业信息技术与农业信息化的内涵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农业信息资源开发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农业信息商品与市场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第四节　中国农业信息化的发展与完善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第十一章　农业家庭经营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农业家庭经营的争论、历史演变与国际经验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家庭经营作为农业主要经营形式的理论分析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农业家庭经营的兼业化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第四节　中国农业家庭承包经营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第十二章　农业合作社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合作社思想的产生与发展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农业合作社的含义、原则、作用与运行特征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中外农业合作社的发展趋势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第十三章　农业产业化经营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农业产业化经营内涵、产生的原因及其契约关系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影响农业产业化经营组织形式的主要因素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第十四章　农业保护政策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农业保护政策的含义、理论依据与判别标准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农业保护政策的发展与演变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第十五章　食品质量安全管理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食品质量安全的内涵与其经济特性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食品质量安全管理的市场主体行为与政府监管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食品质量安全管理体系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第十六章　农业产业结构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农业产业结构的概念、特征与作用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农业产业结构形成的条件与演进趋势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农业产业结构的合理化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第四节　中国农业产业结构的演变与战略调整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第十七章　传统农业的改造与农业现代化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传统农业的改造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农业现代化的内涵、特征与主要内容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农业现代化的发展战略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第十八章　农业可持续发展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第一节　常规现代农业所面临的困境与挑战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第二节　农业可持续发展的内涵与基本特征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第三节　影响农业可持续发展的主要因素</w:t>
      </w:r>
    </w:p>
    <w:p w:rsidR="00F21B6A" w:rsidRDefault="00F21B6A" w:rsidP="004371E6">
      <w:pPr>
        <w:spacing w:line="360" w:lineRule="auto"/>
        <w:rPr>
          <w:color w:val="333333"/>
          <w:sz w:val="24"/>
        </w:rPr>
      </w:pPr>
      <w:r w:rsidRPr="009625EC">
        <w:rPr>
          <w:rFonts w:hint="eastAsia"/>
          <w:color w:val="333333"/>
          <w:sz w:val="24"/>
        </w:rPr>
        <w:t xml:space="preserve">　　第四节　中国特色的生态农业</w:t>
      </w:r>
    </w:p>
    <w:p w:rsidR="00F21B6A" w:rsidRPr="009625EC" w:rsidRDefault="00F21B6A" w:rsidP="004371E6">
      <w:pPr>
        <w:spacing w:line="360" w:lineRule="auto"/>
        <w:rPr>
          <w:rFonts w:ascii="Verdana" w:hAnsi="Verdana"/>
          <w:b/>
          <w:sz w:val="24"/>
        </w:rPr>
      </w:pPr>
      <w:r w:rsidRPr="009625EC">
        <w:rPr>
          <w:rFonts w:hint="eastAsia"/>
          <w:color w:val="333333"/>
          <w:sz w:val="24"/>
        </w:rPr>
        <w:t xml:space="preserve">　　第五节　持续农业发展趋势</w:t>
      </w:r>
    </w:p>
    <w:p w:rsidR="00F21B6A" w:rsidRPr="009B5028" w:rsidRDefault="00F21B6A" w:rsidP="004371E6">
      <w:pPr>
        <w:spacing w:line="360" w:lineRule="auto"/>
        <w:rPr>
          <w:rFonts w:ascii="Verdana" w:hAnsi="Verdana"/>
          <w:b/>
          <w:sz w:val="24"/>
        </w:rPr>
      </w:pPr>
      <w:r w:rsidRPr="009B5028">
        <w:rPr>
          <w:rFonts w:ascii="Verdana" w:hAnsi="Verdana" w:hint="eastAsia"/>
          <w:b/>
          <w:sz w:val="24"/>
        </w:rPr>
        <w:t>第三部分</w:t>
      </w:r>
      <w:r w:rsidRPr="009B5028">
        <w:rPr>
          <w:rFonts w:ascii="Verdana" w:hAnsi="Verdana"/>
          <w:b/>
          <w:sz w:val="24"/>
        </w:rPr>
        <w:t xml:space="preserve"> </w:t>
      </w:r>
      <w:r w:rsidRPr="009B5028">
        <w:rPr>
          <w:rFonts w:ascii="Verdana" w:hAnsi="Verdana" w:hint="eastAsia"/>
          <w:b/>
          <w:sz w:val="24"/>
        </w:rPr>
        <w:t>农</w:t>
      </w:r>
      <w:r>
        <w:rPr>
          <w:rFonts w:ascii="Verdana" w:hAnsi="Verdana" w:hint="eastAsia"/>
          <w:b/>
          <w:sz w:val="24"/>
        </w:rPr>
        <w:t>村</w:t>
      </w:r>
      <w:r w:rsidRPr="009B5028">
        <w:rPr>
          <w:rFonts w:ascii="Verdana" w:hAnsi="Verdana" w:hint="eastAsia"/>
          <w:b/>
          <w:sz w:val="24"/>
        </w:rPr>
        <w:t>政策学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中国农业生产组织政策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农业生产组织政策的演变及评价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农业产业化经营模式分析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农业生产组织创新的政策建议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中国农业土地政策研究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农业土地政策的演变及评价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农业土地政策的内容与特点分析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第三节农业土地政策的实施障碍分析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第四节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农业土地政策建议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中国农业科技政策研究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农业科技政策回顾与评价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农业科技政策的环境条件与目标取向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农业科技政策改革的路径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第四章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中国农业流通政策研究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农业流通政策改革的简要回顾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农业流通的基本模式及其缺陷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农业流通政策的改革建议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第四节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加入</w:t>
      </w:r>
      <w:r w:rsidRPr="009B3419">
        <w:rPr>
          <w:color w:val="333333"/>
          <w:sz w:val="24"/>
        </w:rPr>
        <w:t>WTO</w:t>
      </w:r>
      <w:r w:rsidRPr="009B3419">
        <w:rPr>
          <w:rFonts w:hint="eastAsia"/>
          <w:color w:val="333333"/>
          <w:sz w:val="24"/>
        </w:rPr>
        <w:t>与我国农业流通的应对措施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第五章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中国农业金融政策研究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我国农业金融的发展状况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我国农业金融政策的内容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部分国家农业金融制度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第四节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我国农业金融政策的完善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第六章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中国农业支持政策研究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第一节农业支持政策回顾与现状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第二节农业支持政策存在的问题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第三节</w:t>
      </w:r>
      <w:r w:rsidRPr="009B3419">
        <w:rPr>
          <w:color w:val="333333"/>
          <w:sz w:val="24"/>
        </w:rPr>
        <w:t>WTO</w:t>
      </w:r>
      <w:r w:rsidRPr="009B3419">
        <w:rPr>
          <w:rFonts w:hint="eastAsia"/>
          <w:color w:val="333333"/>
          <w:sz w:val="24"/>
        </w:rPr>
        <w:t>的绿箱支持与我国的农业支持政策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第七章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中国农村环境保护政策研究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农村的生态环境与资源问题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农业生产与农村的环境污染问题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乡镇企业与农村的环境污染问题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第四节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农村的生活环境与污染问题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第五节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农村环境问题的政策思路和建议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第八章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中国农村卫生政策研究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中国农村卫生的历史与现状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农村卫生政策的改革思路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农村卫生产品的提供与生产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第四节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建立健全农村卫生服务体系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第九章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中国农村公共安全政策研究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我国农村公共安全的历史回顾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目前农村公共安全存在的主要问题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农村公共安全问题的原因分析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第四节农村公共安全的理论探讨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第十章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中国农村税费改革政策研究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农村税费改革政策的指导思想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</w:t>
      </w:r>
      <w:r w:rsidRPr="009B3419">
        <w:rPr>
          <w:color w:val="333333"/>
          <w:sz w:val="24"/>
        </w:rPr>
        <w:t xml:space="preserve">  </w:t>
      </w:r>
      <w:r w:rsidRPr="009B3419">
        <w:rPr>
          <w:rFonts w:hint="eastAsia"/>
          <w:color w:val="333333"/>
          <w:sz w:val="24"/>
        </w:rPr>
        <w:t>我国农业税费改革的具体政策设计</w:t>
      </w:r>
    </w:p>
    <w:p w:rsidR="00F21B6A" w:rsidRPr="009B3419" w:rsidRDefault="00F21B6A" w:rsidP="00367B1F">
      <w:pPr>
        <w:spacing w:line="360" w:lineRule="auto"/>
        <w:ind w:firstLineChars="100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第十一章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中国农民社会保障政策研究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第一节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农民社会保障问题的迫切性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第二节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中国农民社会保障的制度变迁及发展现状</w:t>
      </w:r>
    </w:p>
    <w:p w:rsidR="00F21B6A" w:rsidRPr="009B3419" w:rsidRDefault="00F21B6A" w:rsidP="00367B1F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第三节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我国农民社会保障制度存在的主要问题及原因分析</w:t>
      </w:r>
    </w:p>
    <w:p w:rsidR="00F21B6A" w:rsidRPr="004371E6" w:rsidRDefault="00F21B6A" w:rsidP="0022731D">
      <w:pPr>
        <w:spacing w:line="360" w:lineRule="auto"/>
        <w:ind w:firstLineChars="177" w:firstLine="31680"/>
        <w:rPr>
          <w:color w:val="333333"/>
          <w:sz w:val="24"/>
        </w:rPr>
      </w:pPr>
      <w:r w:rsidRPr="009B3419">
        <w:rPr>
          <w:rFonts w:hint="eastAsia"/>
          <w:color w:val="333333"/>
          <w:sz w:val="24"/>
        </w:rPr>
        <w:t>第四节</w:t>
      </w:r>
      <w:r w:rsidRPr="009B3419">
        <w:rPr>
          <w:color w:val="333333"/>
          <w:sz w:val="24"/>
        </w:rPr>
        <w:t xml:space="preserve"> </w:t>
      </w:r>
      <w:r w:rsidRPr="009B3419">
        <w:rPr>
          <w:rFonts w:hint="eastAsia"/>
          <w:color w:val="333333"/>
          <w:sz w:val="24"/>
        </w:rPr>
        <w:t>构建新型农民社会保障体系的政策建议</w:t>
      </w:r>
    </w:p>
    <w:sectPr w:rsidR="00F21B6A" w:rsidRPr="004371E6" w:rsidSect="000073B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6A" w:rsidRDefault="00F21B6A" w:rsidP="003F5864">
      <w:r>
        <w:separator/>
      </w:r>
    </w:p>
  </w:endnote>
  <w:endnote w:type="continuationSeparator" w:id="0">
    <w:p w:rsidR="00F21B6A" w:rsidRDefault="00F21B6A" w:rsidP="003F5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B6A" w:rsidRDefault="00F21B6A">
    <w:pPr>
      <w:pStyle w:val="Footer"/>
      <w:jc w:val="center"/>
    </w:pPr>
    <w:fldSimple w:instr=" PAGE   \* MERGEFORMAT ">
      <w:r w:rsidRPr="00367B1F">
        <w:rPr>
          <w:noProof/>
          <w:lang w:val="zh-CN"/>
        </w:rPr>
        <w:t>1</w:t>
      </w:r>
    </w:fldSimple>
  </w:p>
  <w:p w:rsidR="00F21B6A" w:rsidRDefault="00F21B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6A" w:rsidRDefault="00F21B6A" w:rsidP="003F5864">
      <w:r>
        <w:separator/>
      </w:r>
    </w:p>
  </w:footnote>
  <w:footnote w:type="continuationSeparator" w:id="0">
    <w:p w:rsidR="00F21B6A" w:rsidRDefault="00F21B6A" w:rsidP="003F58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A5F"/>
    <w:rsid w:val="000073B5"/>
    <w:rsid w:val="0007113C"/>
    <w:rsid w:val="00175274"/>
    <w:rsid w:val="00175945"/>
    <w:rsid w:val="0022731D"/>
    <w:rsid w:val="00256E48"/>
    <w:rsid w:val="00262023"/>
    <w:rsid w:val="00367B1F"/>
    <w:rsid w:val="003D27A3"/>
    <w:rsid w:val="003F5864"/>
    <w:rsid w:val="004371E6"/>
    <w:rsid w:val="004F664D"/>
    <w:rsid w:val="0051625F"/>
    <w:rsid w:val="00534802"/>
    <w:rsid w:val="00550815"/>
    <w:rsid w:val="00550EF9"/>
    <w:rsid w:val="00593E0D"/>
    <w:rsid w:val="005B5E94"/>
    <w:rsid w:val="006F4CEF"/>
    <w:rsid w:val="00722F52"/>
    <w:rsid w:val="007447BA"/>
    <w:rsid w:val="009625EC"/>
    <w:rsid w:val="00997F8F"/>
    <w:rsid w:val="009A5073"/>
    <w:rsid w:val="009A7770"/>
    <w:rsid w:val="009B3419"/>
    <w:rsid w:val="009B5028"/>
    <w:rsid w:val="00A67430"/>
    <w:rsid w:val="00A724FF"/>
    <w:rsid w:val="00AA16C2"/>
    <w:rsid w:val="00AF4C97"/>
    <w:rsid w:val="00BE653A"/>
    <w:rsid w:val="00DE6EE3"/>
    <w:rsid w:val="00E17B35"/>
    <w:rsid w:val="00E95A5F"/>
    <w:rsid w:val="00EA1915"/>
    <w:rsid w:val="00F21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3B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F5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F5864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3F5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F5864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7</Pages>
  <Words>478</Words>
  <Characters>2731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导论</dc:title>
  <dc:subject/>
  <dc:creator>微软用户</dc:creator>
  <cp:keywords/>
  <dc:description/>
  <cp:lastModifiedBy>User</cp:lastModifiedBy>
  <cp:revision>6</cp:revision>
  <dcterms:created xsi:type="dcterms:W3CDTF">2017-09-22T00:44:00Z</dcterms:created>
  <dcterms:modified xsi:type="dcterms:W3CDTF">2017-09-22T01:41:00Z</dcterms:modified>
</cp:coreProperties>
</file>