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BE9" w:rsidRDefault="00413497">
      <w:pPr>
        <w:ind w:leftChars="-810" w:left="-1701" w:rightChars="-294" w:right="-617" w:firstLineChars="850" w:firstLine="1785"/>
      </w:pPr>
      <w:r>
        <w:rPr>
          <w:rFonts w:hint="eastAsia"/>
        </w:rPr>
        <w:t>+</w:t>
      </w:r>
    </w:p>
    <w:p w:rsidR="00187BE9" w:rsidRDefault="00413497">
      <w:pPr>
        <w:ind w:leftChars="-1" w:left="-2"/>
        <w:jc w:val="center"/>
        <w:rPr>
          <w:rFonts w:eastAsiaTheme="majorEastAsia"/>
          <w:b/>
          <w:bCs/>
          <w:sz w:val="32"/>
          <w:szCs w:val="32"/>
        </w:rPr>
      </w:pPr>
      <w:r>
        <w:rPr>
          <w:rFonts w:eastAsiaTheme="majorEastAsia"/>
          <w:b/>
          <w:bCs/>
          <w:sz w:val="32"/>
          <w:szCs w:val="32"/>
        </w:rPr>
        <w:t>大连理工大学</w:t>
      </w:r>
      <w:r>
        <w:rPr>
          <w:rFonts w:eastAsiaTheme="majorEastAsia"/>
          <w:b/>
          <w:bCs/>
          <w:sz w:val="32"/>
          <w:szCs w:val="32"/>
        </w:rPr>
        <w:t>201</w:t>
      </w:r>
      <w:r w:rsidR="006C3790">
        <w:rPr>
          <w:rFonts w:eastAsiaTheme="majorEastAsia"/>
          <w:b/>
          <w:bCs/>
          <w:sz w:val="32"/>
          <w:szCs w:val="32"/>
        </w:rPr>
        <w:t>8</w:t>
      </w:r>
      <w:bookmarkStart w:id="0" w:name="_GoBack"/>
      <w:bookmarkEnd w:id="0"/>
      <w:r>
        <w:rPr>
          <w:rFonts w:eastAsiaTheme="majorEastAsia"/>
          <w:b/>
          <w:bCs/>
          <w:sz w:val="32"/>
          <w:szCs w:val="32"/>
        </w:rPr>
        <w:t>年硕士研究生入学考试大纲</w:t>
      </w:r>
    </w:p>
    <w:p w:rsidR="00187BE9" w:rsidRDefault="00413497">
      <w:pPr>
        <w:jc w:val="center"/>
        <w:rPr>
          <w:rFonts w:eastAsiaTheme="majorEastAsia"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科目代码：</w:t>
      </w:r>
      <w:r>
        <w:rPr>
          <w:rFonts w:eastAsiaTheme="majorEastAsia"/>
          <w:b/>
          <w:bCs/>
          <w:sz w:val="28"/>
          <w:szCs w:val="28"/>
        </w:rPr>
        <w:t>84</w:t>
      </w:r>
      <w:r>
        <w:rPr>
          <w:rFonts w:eastAsiaTheme="majorEastAsia" w:hint="eastAsia"/>
          <w:b/>
          <w:bCs/>
          <w:sz w:val="28"/>
          <w:szCs w:val="28"/>
        </w:rPr>
        <w:t>3</w:t>
      </w:r>
      <w:r>
        <w:rPr>
          <w:rFonts w:eastAsiaTheme="majorEastAsia"/>
          <w:b/>
          <w:bCs/>
          <w:sz w:val="28"/>
          <w:szCs w:val="28"/>
        </w:rPr>
        <w:t xml:space="preserve">      </w:t>
      </w:r>
      <w:r>
        <w:rPr>
          <w:rFonts w:eastAsiaTheme="majorEastAsia"/>
          <w:b/>
          <w:bCs/>
          <w:sz w:val="28"/>
          <w:szCs w:val="28"/>
        </w:rPr>
        <w:t>科目名称：</w:t>
      </w:r>
      <w:r>
        <w:rPr>
          <w:rFonts w:eastAsiaTheme="majorEastAsia" w:hint="eastAsia"/>
          <w:b/>
          <w:bCs/>
          <w:sz w:val="28"/>
          <w:szCs w:val="28"/>
        </w:rPr>
        <w:t>传热学</w:t>
      </w:r>
    </w:p>
    <w:p w:rsidR="00187BE9" w:rsidRDefault="00187BE9">
      <w:pPr>
        <w:pStyle w:val="a3"/>
        <w:rPr>
          <w:rFonts w:ascii="Times New Roman" w:hAnsi="Times New Roman" w:cs="Times New Roman"/>
          <w:sz w:val="24"/>
        </w:rPr>
      </w:pPr>
    </w:p>
    <w:p w:rsidR="00187BE9" w:rsidRDefault="00413497">
      <w:pPr>
        <w:spacing w:line="300" w:lineRule="auto"/>
        <w:ind w:rightChars="222" w:right="466"/>
        <w:rPr>
          <w:b/>
          <w:sz w:val="24"/>
        </w:rPr>
      </w:pPr>
      <w:r>
        <w:rPr>
          <w:rFonts w:hint="eastAsia"/>
          <w:b/>
          <w:sz w:val="24"/>
        </w:rPr>
        <w:t>全部试题总分数</w:t>
      </w:r>
      <w:r>
        <w:rPr>
          <w:rFonts w:hint="eastAsia"/>
          <w:b/>
          <w:sz w:val="24"/>
        </w:rPr>
        <w:t>150</w:t>
      </w:r>
      <w:r>
        <w:rPr>
          <w:rFonts w:hint="eastAsia"/>
          <w:b/>
          <w:sz w:val="24"/>
        </w:rPr>
        <w:t>分</w:t>
      </w:r>
    </w:p>
    <w:p w:rsidR="00187BE9" w:rsidRDefault="00187BE9">
      <w:pPr>
        <w:spacing w:line="300" w:lineRule="auto"/>
        <w:ind w:rightChars="-294" w:right="-617"/>
        <w:rPr>
          <w:rFonts w:eastAsiaTheme="minorEastAsia"/>
          <w:b/>
          <w:sz w:val="24"/>
        </w:rPr>
      </w:pPr>
    </w:p>
    <w:p w:rsidR="00187BE9" w:rsidRDefault="00413497">
      <w:pPr>
        <w:spacing w:line="300" w:lineRule="auto"/>
        <w:ind w:rightChars="-294" w:right="-617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参考教材</w:t>
      </w:r>
    </w:p>
    <w:p w:rsidR="00187BE9" w:rsidRDefault="00413497">
      <w:pPr>
        <w:spacing w:line="300" w:lineRule="auto"/>
        <w:ind w:rightChars="-294" w:right="-617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传热学：</w:t>
      </w:r>
      <w:r>
        <w:rPr>
          <w:bCs/>
          <w:szCs w:val="21"/>
        </w:rPr>
        <w:t>杨</w:t>
      </w:r>
      <w:proofErr w:type="gramStart"/>
      <w:r>
        <w:rPr>
          <w:bCs/>
          <w:szCs w:val="21"/>
        </w:rPr>
        <w:t>世</w:t>
      </w:r>
      <w:proofErr w:type="gramEnd"/>
      <w:r>
        <w:rPr>
          <w:bCs/>
          <w:szCs w:val="21"/>
        </w:rPr>
        <w:t>铭，陶文</w:t>
      </w:r>
      <w:proofErr w:type="gramStart"/>
      <w:r>
        <w:rPr>
          <w:bCs/>
          <w:szCs w:val="21"/>
        </w:rPr>
        <w:t>铨</w:t>
      </w:r>
      <w:proofErr w:type="gramEnd"/>
      <w:r>
        <w:rPr>
          <w:bCs/>
          <w:szCs w:val="21"/>
        </w:rPr>
        <w:t xml:space="preserve"> </w:t>
      </w:r>
      <w:r>
        <w:rPr>
          <w:bCs/>
          <w:szCs w:val="21"/>
        </w:rPr>
        <w:t>编著，传热学（第四版），</w:t>
      </w:r>
      <w:r>
        <w:rPr>
          <w:bCs/>
          <w:szCs w:val="21"/>
        </w:rPr>
        <w:t xml:space="preserve"> </w:t>
      </w:r>
      <w:r>
        <w:rPr>
          <w:bCs/>
          <w:szCs w:val="21"/>
        </w:rPr>
        <w:t>高等教育出版社，</w:t>
      </w:r>
      <w:r>
        <w:rPr>
          <w:bCs/>
          <w:szCs w:val="21"/>
        </w:rPr>
        <w:t>2006</w:t>
      </w:r>
      <w:r>
        <w:rPr>
          <w:bCs/>
          <w:szCs w:val="21"/>
        </w:rPr>
        <w:t>年。</w:t>
      </w:r>
    </w:p>
    <w:p w:rsidR="00187BE9" w:rsidRDefault="00187BE9">
      <w:pPr>
        <w:spacing w:line="300" w:lineRule="auto"/>
        <w:ind w:rightChars="-294" w:right="-617"/>
        <w:rPr>
          <w:rFonts w:eastAsiaTheme="minorEastAsia"/>
          <w:b/>
          <w:sz w:val="24"/>
        </w:rPr>
      </w:pPr>
    </w:p>
    <w:p w:rsidR="00187BE9" w:rsidRDefault="00413497">
      <w:pPr>
        <w:spacing w:line="300" w:lineRule="auto"/>
        <w:ind w:rightChars="-294" w:right="-617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考试大纲</w:t>
      </w:r>
    </w:p>
    <w:p w:rsidR="00187BE9" w:rsidRDefault="00413497">
      <w:pPr>
        <w:spacing w:line="300" w:lineRule="auto"/>
        <w:ind w:leftChars="68" w:left="143" w:rightChars="-294" w:right="-617" w:firstLineChars="200" w:firstLine="420"/>
        <w:rPr>
          <w:b/>
          <w:bCs/>
          <w:szCs w:val="21"/>
        </w:rPr>
      </w:pPr>
      <w:r>
        <w:rPr>
          <w:rFonts w:eastAsiaTheme="minorEastAsia"/>
          <w:szCs w:val="21"/>
        </w:rPr>
        <w:t>试题</w:t>
      </w:r>
      <w:r>
        <w:rPr>
          <w:rFonts w:eastAsiaTheme="minorEastAsia" w:hint="eastAsia"/>
          <w:szCs w:val="21"/>
        </w:rPr>
        <w:t>具有</w:t>
      </w:r>
      <w:r>
        <w:rPr>
          <w:rFonts w:eastAsiaTheme="minorEastAsia"/>
          <w:szCs w:val="21"/>
        </w:rPr>
        <w:t>以下题型：简答题，计算题，推导和证明题。具体复习大纲如下：</w:t>
      </w:r>
    </w:p>
    <w:p w:rsidR="00187BE9" w:rsidRDefault="00413497">
      <w:pPr>
        <w:widowControl/>
        <w:spacing w:line="30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hint="eastAsia"/>
          <w:b/>
          <w:iCs/>
          <w:szCs w:val="21"/>
        </w:rPr>
        <w:t>绪论</w:t>
      </w:r>
    </w:p>
    <w:p w:rsidR="00187BE9" w:rsidRDefault="00413497">
      <w:pPr>
        <w:spacing w:line="300" w:lineRule="auto"/>
        <w:ind w:rightChars="-294" w:right="-617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1. 热量传递的三种基本方式；</w:t>
      </w:r>
    </w:p>
    <w:p w:rsidR="00187BE9" w:rsidRDefault="00413497">
      <w:pPr>
        <w:spacing w:line="300" w:lineRule="auto"/>
        <w:ind w:rightChars="-294" w:right="-617"/>
        <w:rPr>
          <w:rFonts w:eastAsia="黑体"/>
        </w:rPr>
      </w:pPr>
      <w:r>
        <w:rPr>
          <w:rFonts w:ascii="宋体" w:hAnsi="宋体" w:cs="宋体" w:hint="eastAsia"/>
          <w:kern w:val="0"/>
          <w:szCs w:val="21"/>
        </w:rPr>
        <w:t>2. 传热过程和传热系数。</w:t>
      </w:r>
    </w:p>
    <w:p w:rsidR="00187BE9" w:rsidRDefault="00413497">
      <w:pPr>
        <w:tabs>
          <w:tab w:val="left" w:pos="207"/>
          <w:tab w:val="left" w:pos="282"/>
        </w:tabs>
        <w:spacing w:line="300" w:lineRule="auto"/>
        <w:ind w:left="-3"/>
        <w:jc w:val="left"/>
        <w:rPr>
          <w:rFonts w:ascii="宋体" w:hAnsi="宋体"/>
          <w:b/>
        </w:rPr>
      </w:pPr>
      <w:r>
        <w:rPr>
          <w:rFonts w:hint="eastAsia"/>
          <w:b/>
          <w:szCs w:val="21"/>
        </w:rPr>
        <w:t>二、</w:t>
      </w:r>
      <w:r>
        <w:rPr>
          <w:rFonts w:hint="eastAsia"/>
          <w:b/>
          <w:iCs/>
          <w:szCs w:val="21"/>
        </w:rPr>
        <w:t>稳态热传导</w:t>
      </w:r>
      <w:r>
        <w:rPr>
          <w:rFonts w:ascii="宋体" w:hAnsi="宋体" w:cs="宋体" w:hint="eastAsia"/>
          <w:b/>
          <w:iCs/>
          <w:kern w:val="0"/>
          <w:szCs w:val="21"/>
        </w:rPr>
        <w:t xml:space="preserve"> </w:t>
      </w:r>
    </w:p>
    <w:p w:rsidR="00187BE9" w:rsidRDefault="00413497">
      <w:pPr>
        <w:numPr>
          <w:ilvl w:val="0"/>
          <w:numId w:val="1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导热基本定律；</w:t>
      </w:r>
    </w:p>
    <w:p w:rsidR="00187BE9" w:rsidRDefault="00413497">
      <w:pPr>
        <w:numPr>
          <w:ilvl w:val="0"/>
          <w:numId w:val="1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导热微分方程式及定解条件；</w:t>
      </w:r>
    </w:p>
    <w:p w:rsidR="00187BE9" w:rsidRDefault="00413497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通过平壁、圆筒壁和其他变截面物体的导热；</w:t>
      </w:r>
    </w:p>
    <w:p w:rsidR="00187BE9" w:rsidRDefault="00413497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通过肋片的导热；</w:t>
      </w:r>
    </w:p>
    <w:p w:rsidR="00187BE9" w:rsidRDefault="00413497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具有内热源的一维导热。</w:t>
      </w:r>
    </w:p>
    <w:p w:rsidR="00187BE9" w:rsidRDefault="00413497">
      <w:pPr>
        <w:numPr>
          <w:ilvl w:val="0"/>
          <w:numId w:val="2"/>
        </w:num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非稳态热传导</w:t>
      </w:r>
      <w:r>
        <w:rPr>
          <w:rFonts w:hint="eastAsia"/>
          <w:b/>
          <w:bCs/>
          <w:szCs w:val="21"/>
        </w:rPr>
        <w:t xml:space="preserve"> </w:t>
      </w:r>
    </w:p>
    <w:p w:rsidR="00187BE9" w:rsidRDefault="00413497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>
        <w:rPr>
          <w:rFonts w:hint="eastAsia"/>
          <w:szCs w:val="21"/>
        </w:rPr>
        <w:t>非稳态导热的基本概念；</w:t>
      </w:r>
    </w:p>
    <w:p w:rsidR="00187BE9" w:rsidRDefault="00413497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proofErr w:type="gramStart"/>
      <w:r>
        <w:rPr>
          <w:rFonts w:hint="eastAsia"/>
          <w:szCs w:val="21"/>
        </w:rPr>
        <w:t>零维问题</w:t>
      </w:r>
      <w:proofErr w:type="gramEnd"/>
      <w:r>
        <w:rPr>
          <w:rFonts w:hint="eastAsia"/>
          <w:szCs w:val="21"/>
        </w:rPr>
        <w:t>的分析法—集总参数法；</w:t>
      </w:r>
    </w:p>
    <w:p w:rsidR="00187BE9" w:rsidRDefault="00413497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>
        <w:rPr>
          <w:rFonts w:hint="eastAsia"/>
          <w:szCs w:val="21"/>
        </w:rPr>
        <w:t>典型一维物体非稳态导热的分析解。</w:t>
      </w:r>
    </w:p>
    <w:p w:rsidR="00187BE9" w:rsidRDefault="00413497">
      <w:pPr>
        <w:spacing w:line="30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四、热传导问题的数值解法</w:t>
      </w:r>
    </w:p>
    <w:p w:rsidR="00187BE9" w:rsidRDefault="00413497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导热问题数值求解的基本思想；</w:t>
      </w:r>
    </w:p>
    <w:p w:rsidR="00187BE9" w:rsidRDefault="00413497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内节点和边界节点的离散方程建立；</w:t>
      </w:r>
    </w:p>
    <w:p w:rsidR="00187BE9" w:rsidRDefault="00413497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非稳态导热问题的数值解法。</w:t>
      </w:r>
    </w:p>
    <w:p w:rsidR="00187BE9" w:rsidRDefault="00413497">
      <w:p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五、对流传热的理论基础</w:t>
      </w:r>
    </w:p>
    <w:p w:rsidR="00187BE9" w:rsidRDefault="00413497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对流换热概说；</w:t>
      </w:r>
    </w:p>
    <w:p w:rsidR="00187BE9" w:rsidRDefault="00413497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对流换热问题的数学描写；</w:t>
      </w:r>
    </w:p>
    <w:p w:rsidR="00187BE9" w:rsidRDefault="00413497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对流换热的边界层微分方程组；</w:t>
      </w:r>
    </w:p>
    <w:p w:rsidR="00187BE9" w:rsidRDefault="00413497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流体外掠平板层流对流换热分析解。</w:t>
      </w:r>
    </w:p>
    <w:p w:rsidR="00187BE9" w:rsidRDefault="00413497">
      <w:pPr>
        <w:numPr>
          <w:ilvl w:val="0"/>
          <w:numId w:val="6"/>
        </w:num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单相对流换热实验关联式</w:t>
      </w:r>
    </w:p>
    <w:p w:rsidR="00187BE9" w:rsidRDefault="00413497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相似原理；</w:t>
      </w:r>
    </w:p>
    <w:p w:rsidR="00187BE9" w:rsidRDefault="00413497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相似原理的应用；</w:t>
      </w:r>
    </w:p>
    <w:p w:rsidR="00187BE9" w:rsidRDefault="00413497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内部流动强制对流换热实验关联式；</w:t>
      </w:r>
    </w:p>
    <w:p w:rsidR="00187BE9" w:rsidRDefault="00413497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外部流动强制对流换热实验关联式；</w:t>
      </w:r>
    </w:p>
    <w:p w:rsidR="00187BE9" w:rsidRDefault="00413497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大空间自然对流换热及其实验关联式。</w:t>
      </w:r>
    </w:p>
    <w:p w:rsidR="00187BE9" w:rsidRDefault="00413497">
      <w:pPr>
        <w:numPr>
          <w:ilvl w:val="0"/>
          <w:numId w:val="8"/>
        </w:numPr>
        <w:spacing w:line="300" w:lineRule="auto"/>
        <w:rPr>
          <w:szCs w:val="21"/>
        </w:rPr>
      </w:pPr>
      <w:r>
        <w:rPr>
          <w:rFonts w:ascii="宋体" w:hAnsi="宋体" w:hint="eastAsia"/>
          <w:b/>
          <w:bCs/>
          <w:szCs w:val="21"/>
        </w:rPr>
        <w:t>相变对流换热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凝结换热现象；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膜状凝结分析解及实验关联式；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影响膜状凝结的因素及其传热强化；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沸腾换热现象；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影响沸腾换热的因素及其强化；</w:t>
      </w:r>
    </w:p>
    <w:p w:rsidR="00187BE9" w:rsidRDefault="00413497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热管换热（了解热管换热的工作过程及原理）</w:t>
      </w:r>
    </w:p>
    <w:p w:rsidR="00187BE9" w:rsidRDefault="00413497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八、热辐射基本定律和辐射特性</w:t>
      </w:r>
    </w:p>
    <w:p w:rsidR="00187BE9" w:rsidRDefault="00413497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热辐射现象的基本概念；</w:t>
      </w:r>
    </w:p>
    <w:p w:rsidR="00187BE9" w:rsidRDefault="00413497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黑体热辐射的基本定律；</w:t>
      </w:r>
    </w:p>
    <w:p w:rsidR="00187BE9" w:rsidRDefault="00413497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固体和液体的辐射特性；</w:t>
      </w:r>
    </w:p>
    <w:p w:rsidR="00187BE9" w:rsidRDefault="00413497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实际物体的吸收比与基尔霍夫定律</w:t>
      </w:r>
      <w:r>
        <w:rPr>
          <w:rFonts w:hint="eastAsia"/>
        </w:rPr>
        <w:t>；</w:t>
      </w:r>
    </w:p>
    <w:p w:rsidR="00187BE9" w:rsidRDefault="00413497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</w:rPr>
        <w:t>了解太阳与环境辐射。</w:t>
      </w:r>
    </w:p>
    <w:p w:rsidR="00187BE9" w:rsidRDefault="00413497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九、辐射换热的计算</w:t>
      </w:r>
    </w:p>
    <w:p w:rsidR="00187BE9" w:rsidRDefault="00413497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角系数的定义、性质及计算；</w:t>
      </w:r>
    </w:p>
    <w:p w:rsidR="00187BE9" w:rsidRDefault="00413497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被透热介质隔开的两固体表面间的辐射传热；</w:t>
      </w:r>
    </w:p>
    <w:p w:rsidR="00187BE9" w:rsidRDefault="00413497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多表面系统辐射换热计算；</w:t>
      </w:r>
    </w:p>
    <w:p w:rsidR="00187BE9" w:rsidRDefault="00413497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气体辐射特点；</w:t>
      </w:r>
    </w:p>
    <w:p w:rsidR="00187BE9" w:rsidRDefault="00413497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辐射换热的控制（强化与削弱）。</w:t>
      </w:r>
    </w:p>
    <w:p w:rsidR="00187BE9" w:rsidRDefault="00413497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十、传热过程分析与换热器热计算</w:t>
      </w:r>
    </w:p>
    <w:p w:rsidR="00187BE9" w:rsidRDefault="00413497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传热过程的分析和计算；</w:t>
      </w:r>
    </w:p>
    <w:p w:rsidR="00187BE9" w:rsidRDefault="00413497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热量传递过程的控制（强化与削弱）；</w:t>
      </w:r>
    </w:p>
    <w:p w:rsidR="00187BE9" w:rsidRDefault="00413497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换热器的型式及平均温差；</w:t>
      </w:r>
    </w:p>
    <w:p w:rsidR="00187BE9" w:rsidRDefault="00413497">
      <w:pPr>
        <w:spacing w:line="300" w:lineRule="auto"/>
        <w:ind w:rightChars="-294" w:right="-617"/>
        <w:rPr>
          <w:kern w:val="0"/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换热器的热计算。</w:t>
      </w:r>
    </w:p>
    <w:p w:rsidR="00C511B1" w:rsidRDefault="00C511B1" w:rsidP="00C511B1">
      <w:pPr>
        <w:spacing w:line="300" w:lineRule="auto"/>
        <w:ind w:rightChars="-294" w:right="-617"/>
        <w:rPr>
          <w:kern w:val="0"/>
          <w:szCs w:val="21"/>
        </w:rPr>
      </w:pPr>
    </w:p>
    <w:p w:rsidR="00C511B1" w:rsidRDefault="00C511B1" w:rsidP="00C511B1">
      <w:pPr>
        <w:spacing w:line="300" w:lineRule="auto"/>
        <w:ind w:rightChars="-294" w:right="-617"/>
        <w:rPr>
          <w:b/>
          <w:kern w:val="0"/>
          <w:sz w:val="24"/>
        </w:rPr>
      </w:pPr>
      <w:r w:rsidRPr="00C511B1">
        <w:rPr>
          <w:rFonts w:hint="eastAsia"/>
          <w:b/>
          <w:kern w:val="0"/>
          <w:sz w:val="24"/>
        </w:rPr>
        <w:t>复习资料：</w:t>
      </w:r>
    </w:p>
    <w:p w:rsidR="00C511B1" w:rsidRPr="00C511B1" w:rsidRDefault="00C511B1" w:rsidP="00C511B1">
      <w:pPr>
        <w:spacing w:line="300" w:lineRule="auto"/>
        <w:ind w:rightChars="-294" w:right="-617"/>
        <w:rPr>
          <w:b/>
          <w:kern w:val="0"/>
          <w:sz w:val="24"/>
        </w:rPr>
      </w:pPr>
      <w:r w:rsidRPr="00C511B1">
        <w:rPr>
          <w:rFonts w:hint="eastAsia"/>
          <w:b/>
          <w:kern w:val="0"/>
          <w:sz w:val="24"/>
        </w:rPr>
        <w:t>杨世铭，陶文铨</w:t>
      </w:r>
      <w:r w:rsidRPr="00C511B1">
        <w:rPr>
          <w:rFonts w:hint="eastAsia"/>
          <w:b/>
          <w:kern w:val="0"/>
          <w:sz w:val="24"/>
        </w:rPr>
        <w:t xml:space="preserve"> </w:t>
      </w:r>
      <w:r w:rsidRPr="00C511B1">
        <w:rPr>
          <w:rFonts w:hint="eastAsia"/>
          <w:b/>
          <w:kern w:val="0"/>
          <w:sz w:val="24"/>
        </w:rPr>
        <w:t>编著，传热学（第四版），</w:t>
      </w:r>
      <w:r w:rsidRPr="00C511B1">
        <w:rPr>
          <w:rFonts w:hint="eastAsia"/>
          <w:b/>
          <w:kern w:val="0"/>
          <w:sz w:val="24"/>
        </w:rPr>
        <w:t xml:space="preserve"> </w:t>
      </w:r>
      <w:r w:rsidRPr="00C511B1">
        <w:rPr>
          <w:rFonts w:hint="eastAsia"/>
          <w:b/>
          <w:kern w:val="0"/>
          <w:sz w:val="24"/>
        </w:rPr>
        <w:t>高等教育出版社，</w:t>
      </w:r>
      <w:r w:rsidRPr="00C511B1">
        <w:rPr>
          <w:rFonts w:hint="eastAsia"/>
          <w:b/>
          <w:kern w:val="0"/>
          <w:sz w:val="24"/>
        </w:rPr>
        <w:t>2006</w:t>
      </w:r>
      <w:r w:rsidRPr="00C511B1">
        <w:rPr>
          <w:rFonts w:hint="eastAsia"/>
          <w:b/>
          <w:kern w:val="0"/>
          <w:sz w:val="24"/>
        </w:rPr>
        <w:t>年。</w:t>
      </w:r>
    </w:p>
    <w:sectPr w:rsidR="00C511B1" w:rsidRPr="00C511B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36F" w:rsidRDefault="0053436F">
      <w:r>
        <w:separator/>
      </w:r>
    </w:p>
  </w:endnote>
  <w:endnote w:type="continuationSeparator" w:id="0">
    <w:p w:rsidR="0053436F" w:rsidRDefault="0053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36F" w:rsidRDefault="0053436F">
      <w:r>
        <w:separator/>
      </w:r>
    </w:p>
  </w:footnote>
  <w:footnote w:type="continuationSeparator" w:id="0">
    <w:p w:rsidR="0053436F" w:rsidRDefault="0053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E9" w:rsidRDefault="00187BE9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F1AA0"/>
    <w:multiLevelType w:val="multilevel"/>
    <w:tmpl w:val="262F1A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A67C5D"/>
    <w:multiLevelType w:val="multilevel"/>
    <w:tmpl w:val="47A67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CE38F7"/>
    <w:multiLevelType w:val="singleLevel"/>
    <w:tmpl w:val="52CE38F7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2CE3D09"/>
    <w:multiLevelType w:val="singleLevel"/>
    <w:tmpl w:val="52CE3D09"/>
    <w:lvl w:ilvl="0">
      <w:start w:val="6"/>
      <w:numFmt w:val="chineseCounting"/>
      <w:suff w:val="nothing"/>
      <w:lvlText w:val="%1、"/>
      <w:lvlJc w:val="left"/>
    </w:lvl>
  </w:abstractNum>
  <w:abstractNum w:abstractNumId="4" w15:restartNumberingAfterBreak="0">
    <w:nsid w:val="52CE3DAA"/>
    <w:multiLevelType w:val="singleLevel"/>
    <w:tmpl w:val="52CE3DAA"/>
    <w:lvl w:ilvl="0">
      <w:start w:val="7"/>
      <w:numFmt w:val="chineseCounting"/>
      <w:suff w:val="nothing"/>
      <w:lvlText w:val="%1、"/>
      <w:lvlJc w:val="left"/>
    </w:lvl>
  </w:abstractNum>
  <w:abstractNum w:abstractNumId="5" w15:restartNumberingAfterBreak="0">
    <w:nsid w:val="52CE3E11"/>
    <w:multiLevelType w:val="singleLevel"/>
    <w:tmpl w:val="52CE3E1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5B7E3D50"/>
    <w:multiLevelType w:val="multilevel"/>
    <w:tmpl w:val="5B7E3D5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3B0DF1"/>
    <w:multiLevelType w:val="multilevel"/>
    <w:tmpl w:val="603B0DF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F05E6E"/>
    <w:multiLevelType w:val="multilevel"/>
    <w:tmpl w:val="69F05E6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DB25C0E"/>
    <w:multiLevelType w:val="multilevel"/>
    <w:tmpl w:val="7DB25C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F792605"/>
    <w:multiLevelType w:val="multilevel"/>
    <w:tmpl w:val="7F79260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89"/>
    <w:rsid w:val="00001E88"/>
    <w:rsid w:val="00006F03"/>
    <w:rsid w:val="00084065"/>
    <w:rsid w:val="000E47F0"/>
    <w:rsid w:val="00103841"/>
    <w:rsid w:val="00177028"/>
    <w:rsid w:val="00187BE9"/>
    <w:rsid w:val="001A2E7F"/>
    <w:rsid w:val="001A33F8"/>
    <w:rsid w:val="00245E19"/>
    <w:rsid w:val="002953F4"/>
    <w:rsid w:val="002F68C8"/>
    <w:rsid w:val="0030486D"/>
    <w:rsid w:val="00304BCD"/>
    <w:rsid w:val="0033189A"/>
    <w:rsid w:val="0034447B"/>
    <w:rsid w:val="0035275E"/>
    <w:rsid w:val="0037520E"/>
    <w:rsid w:val="00391D07"/>
    <w:rsid w:val="003B0E7D"/>
    <w:rsid w:val="003F3D4E"/>
    <w:rsid w:val="00413497"/>
    <w:rsid w:val="0043571C"/>
    <w:rsid w:val="004C46AD"/>
    <w:rsid w:val="004C78FF"/>
    <w:rsid w:val="004D1D0F"/>
    <w:rsid w:val="004F0789"/>
    <w:rsid w:val="004F6C0B"/>
    <w:rsid w:val="0053436F"/>
    <w:rsid w:val="005710AE"/>
    <w:rsid w:val="00592FC3"/>
    <w:rsid w:val="006325BE"/>
    <w:rsid w:val="006A2624"/>
    <w:rsid w:val="006C3473"/>
    <w:rsid w:val="006C3790"/>
    <w:rsid w:val="006D2509"/>
    <w:rsid w:val="0070713F"/>
    <w:rsid w:val="00711948"/>
    <w:rsid w:val="00731C3C"/>
    <w:rsid w:val="0073490F"/>
    <w:rsid w:val="007E49B4"/>
    <w:rsid w:val="008054BD"/>
    <w:rsid w:val="00846DD3"/>
    <w:rsid w:val="00896868"/>
    <w:rsid w:val="008C0FDD"/>
    <w:rsid w:val="008C1972"/>
    <w:rsid w:val="008D781D"/>
    <w:rsid w:val="009100DE"/>
    <w:rsid w:val="00933695"/>
    <w:rsid w:val="00972487"/>
    <w:rsid w:val="00972587"/>
    <w:rsid w:val="009C0220"/>
    <w:rsid w:val="00A003D5"/>
    <w:rsid w:val="00A45AAC"/>
    <w:rsid w:val="00A672DE"/>
    <w:rsid w:val="00BB05E3"/>
    <w:rsid w:val="00C511B1"/>
    <w:rsid w:val="00C967A3"/>
    <w:rsid w:val="00CD30EE"/>
    <w:rsid w:val="00CE0A87"/>
    <w:rsid w:val="00D153F6"/>
    <w:rsid w:val="00D306F9"/>
    <w:rsid w:val="00D32E83"/>
    <w:rsid w:val="00D478AA"/>
    <w:rsid w:val="00D60BE5"/>
    <w:rsid w:val="00DB27C5"/>
    <w:rsid w:val="00DB6A5E"/>
    <w:rsid w:val="00DC459D"/>
    <w:rsid w:val="00E0773E"/>
    <w:rsid w:val="00EC069D"/>
    <w:rsid w:val="00F567B5"/>
    <w:rsid w:val="00F66F10"/>
    <w:rsid w:val="00F94CB9"/>
    <w:rsid w:val="00FA75AB"/>
    <w:rsid w:val="00FA7788"/>
    <w:rsid w:val="00FF61C3"/>
    <w:rsid w:val="2B9B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1082F"/>
  <w15:docId w15:val="{7ACBE07F-79C4-41F6-A1A9-B8D4154A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6F1760-28DE-4D30-B4D9-5A89C443B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5</cp:revision>
  <dcterms:created xsi:type="dcterms:W3CDTF">2017-07-13T01:13:00Z</dcterms:created>
  <dcterms:modified xsi:type="dcterms:W3CDTF">2017-09-15T01:10:00Z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