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农业工程与食品科学学院</w:t>
      </w:r>
    </w:p>
    <w:p>
      <w:pPr>
        <w:jc w:val="center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硕士研究生招生考试自命题考试大纲</w:t>
      </w:r>
    </w:p>
    <w:tbl>
      <w:tblPr>
        <w:tblStyle w:val="6"/>
        <w:tblW w:w="9176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9" w:hRule="atLeast"/>
        </w:trPr>
        <w:tc>
          <w:tcPr>
            <w:tcW w:w="9176" w:type="dxa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科目代码：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832   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 xml:space="preserve"> 科目名称：食品化学</w:t>
            </w:r>
          </w:p>
          <w:p>
            <w:pPr>
              <w:spacing w:line="300" w:lineRule="exact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考试范围说明：</w:t>
            </w:r>
            <w:r>
              <w:rPr>
                <w:rFonts w:hint="eastAsia"/>
                <w:bCs/>
              </w:rPr>
              <w:t>食品化学的概念及研究内容；水分；碳水化合物；脂类化合物；</w:t>
            </w:r>
            <w:r>
              <w:rPr>
                <w:rFonts w:hint="eastAsia"/>
              </w:rPr>
              <w:t>蛋白质；</w:t>
            </w:r>
            <w:r>
              <w:rPr>
                <w:rFonts w:hint="eastAsia"/>
                <w:bCs/>
              </w:rPr>
              <w:t>维生素；矿物质；食品中的色素物质；食品滋味和呈味物质；食品香气和呈香物质；食品添加剂。</w:t>
            </w:r>
          </w:p>
          <w:p>
            <w:pPr>
              <w:spacing w:line="30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一、</w:t>
            </w:r>
            <w:r>
              <w:rPr>
                <w:rFonts w:hint="eastAsia"/>
              </w:rPr>
              <w:t>水的结构和理化特性；食品中的水分状态；水分活度和水分等温吸湿线的概念和意义，水分活度和食品稳定性之间的关系。</w:t>
            </w:r>
          </w:p>
          <w:p>
            <w:pPr>
              <w:spacing w:line="30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二、</w:t>
            </w:r>
            <w:r>
              <w:rPr>
                <w:rFonts w:hint="eastAsia"/>
              </w:rPr>
              <w:t>碳水化合物的概念、结构和分类，食品中主要碳水化合物；单、双糖在食品应用方面的物理及化学性质；淀粉的特性在食品中的应用：糊化、老化的机理、影响因素及作用，羰氨褐变的反应机理、影响因素及其应用；果胶凝胶的形成机理、影响因素及其在食品中的应用；食品中的低聚糖和膳食纤维。</w:t>
            </w:r>
          </w:p>
          <w:p>
            <w:pPr>
              <w:spacing w:line="300" w:lineRule="exact"/>
              <w:ind w:firstLine="420" w:firstLineChars="200"/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三、</w:t>
            </w:r>
            <w:r>
              <w:rPr>
                <w:rFonts w:hint="eastAsia"/>
              </w:rPr>
              <w:t>脂类化合物的共同特征、分类；天然脂肪及脂肪酸的组成和命名；油脂的物理性质，油脂在加工、贮藏过程中的变化；油脂水解和油脂酸败的概念、机理及影响因素；油脂的质量评价，磷脂和胆固醇的结构和性质。</w:t>
            </w:r>
          </w:p>
          <w:p>
            <w:pPr>
              <w:spacing w:line="300" w:lineRule="exact"/>
              <w:ind w:firstLine="420" w:firstLineChars="200"/>
            </w:pPr>
            <w:r>
              <w:rPr>
                <w:rFonts w:hint="eastAsia"/>
              </w:rPr>
              <w:t>四、蛋白质的组成及结构；蛋白质的分类；氨基酸的理化性质；蛋白质的理化性质，变性作用、胶体特性、沉淀作用等机理及影响因素；蛋白质在食品加工、贮藏过程中发生的物理、化学及营养变化以及如何利用或防止这些变化。</w:t>
            </w:r>
          </w:p>
          <w:p>
            <w:pPr>
              <w:spacing w:line="300" w:lineRule="exact"/>
              <w:ind w:firstLine="420" w:firstLineChars="200"/>
            </w:pPr>
            <w:r>
              <w:rPr>
                <w:rFonts w:hint="eastAsia"/>
              </w:rPr>
              <w:t>五、维生素的概念及生物学意义，维生素的分类及来源；食品中维生素在加工、贮藏中的变化。</w:t>
            </w:r>
          </w:p>
          <w:p>
            <w:pPr>
              <w:spacing w:line="300" w:lineRule="exact"/>
              <w:ind w:firstLine="420" w:firstLineChars="200"/>
            </w:pPr>
            <w:r>
              <w:rPr>
                <w:rFonts w:hint="eastAsia"/>
              </w:rPr>
              <w:t>六、食品中矿物质的分类及其存在形式；矿物质在生物体内的功能；矿物质对食品性状的影响；矿物质的生物有效性及影响生物有效性的因素；酸性食品与碱性食品。</w:t>
            </w:r>
          </w:p>
          <w:p>
            <w:pPr>
              <w:spacing w:line="300" w:lineRule="exact"/>
              <w:ind w:firstLine="420" w:firstLineChars="200"/>
            </w:pPr>
            <w:r>
              <w:rPr>
                <w:rFonts w:hint="eastAsia"/>
              </w:rPr>
              <w:t>七、物质颜色与结构的关系；食品中的天然色素与合成色素；叶绿素、血红素、多酚类色素的性质、加工贮藏过程中的变化及抑制措施；酶促褐变的反应机理及影响因素。</w:t>
            </w:r>
          </w:p>
          <w:p>
            <w:pPr>
              <w:spacing w:line="300" w:lineRule="exact"/>
              <w:ind w:firstLine="420" w:firstLineChars="200"/>
            </w:pPr>
            <w:r>
              <w:rPr>
                <w:rFonts w:hint="eastAsia"/>
              </w:rPr>
              <w:t>八、食品味的形成及分类；食品中各种呈味物质的呈味特点及其在食品加工中的应用。</w:t>
            </w:r>
          </w:p>
          <w:p>
            <w:pPr>
              <w:spacing w:line="300" w:lineRule="exact"/>
              <w:ind w:firstLine="420" w:firstLineChars="200"/>
            </w:pPr>
            <w:r>
              <w:rPr>
                <w:rFonts w:hint="eastAsia"/>
              </w:rPr>
              <w:t>九、嗅觉生理学；化合物的气味和分子结构；食品中气味成分及其形成途径；食品香味增强剂的特点及其在食品中的应用。</w:t>
            </w:r>
          </w:p>
          <w:p>
            <w:pPr>
              <w:spacing w:line="30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/>
              </w:rPr>
              <w:t>十、食品添加剂的概念、作用、分类、食品添加剂的一般要求；常见食品添加剂。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</w:trPr>
        <w:tc>
          <w:tcPr>
            <w:tcW w:w="9176" w:type="dxa"/>
            <w:tcBorders>
              <w:bottom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科目代码：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83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 xml:space="preserve"> 科目名称：食品生物化学</w:t>
            </w:r>
            <w:bookmarkStart w:id="0" w:name="_GoBack"/>
            <w:bookmarkEnd w:id="0"/>
          </w:p>
          <w:p>
            <w:pPr>
              <w:pStyle w:val="2"/>
              <w:spacing w:line="280" w:lineRule="exact"/>
              <w:rPr>
                <w:rFonts w:hAnsi="宋体" w:cs="宋体"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考试范围说明：</w:t>
            </w:r>
            <w:r>
              <w:rPr>
                <w:rFonts w:hint="eastAsia" w:hAnsi="宋体" w:cs="宋体"/>
              </w:rPr>
              <w:t>生物分子的结构及性质（主要包括核酸与酶）；生物体的能量代谢（生物氧化与氧化磷酸化、糖的分解与合成代谢、脂代谢、蛋白质的降解与氨基酸的代谢）；大分子前体的生物合成（氨基酸生物合成、核酸的降解及核苷酸的代谢）；遗传信息的储存、传送和表达（核酸的生物合成、蛋白质的生物合成及代谢调节）。</w:t>
            </w:r>
          </w:p>
          <w:p>
            <w:pPr>
              <w:spacing w:line="280" w:lineRule="exact"/>
              <w:ind w:firstLine="210" w:firstLineChars="1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一、核酸的结构与功能</w:t>
            </w:r>
          </w:p>
          <w:p>
            <w:pPr>
              <w:spacing w:line="28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核酸的种类、化学组成及生物学功能；核酸的一级结构、DNA的二级及高级结构、与蛋白质合成有关的三种RNA的结构特点；核酸的理化性质及应用。</w:t>
            </w:r>
          </w:p>
          <w:p>
            <w:pPr>
              <w:spacing w:line="280" w:lineRule="exact"/>
              <w:ind w:firstLine="210" w:firstLineChars="1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二、酶</w:t>
            </w:r>
          </w:p>
          <w:p>
            <w:pPr>
              <w:spacing w:line="28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酶的基本概念、催化作用的特征及酶的分类；酶催化作用的机理、影响酶促反应速度的因素；酶活性的调节；酶的活力测定、分离提纯及在食品工业中的作用；维生素与辅酶。</w:t>
            </w:r>
          </w:p>
          <w:p>
            <w:pPr>
              <w:spacing w:line="280" w:lineRule="exact"/>
              <w:ind w:firstLine="210" w:firstLineChars="1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三、糖代谢</w:t>
            </w:r>
          </w:p>
          <w:p>
            <w:pPr>
              <w:spacing w:line="28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双糖与多糖的酶促降解；糖酵解、三羧酸循环、磷酸戊糖途径和糖醛酸途径；蔗糖和多糖的合成；糖的异生作用。</w:t>
            </w:r>
          </w:p>
          <w:p>
            <w:pPr>
              <w:spacing w:line="280" w:lineRule="exact"/>
              <w:ind w:firstLine="210" w:firstLineChars="1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四、生物氧化</w:t>
            </w:r>
          </w:p>
          <w:p>
            <w:pPr>
              <w:spacing w:line="28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生物氧化的概念、生物氧化的特点和类型；电子传递链；氧化磷酸化；其他末端氧化酶系统。</w:t>
            </w:r>
          </w:p>
          <w:p>
            <w:pPr>
              <w:spacing w:line="280" w:lineRule="exact"/>
              <w:ind w:firstLine="210" w:firstLineChars="1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五、脂类代谢</w:t>
            </w:r>
          </w:p>
          <w:p>
            <w:pPr>
              <w:spacing w:line="28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脂肪的分解代谢（甘油的降解，脂肪酸的分解代谢）、脂肪的合成代谢（甘油的生物合成，脂肪酸的生物合成，甘油三脂的合成）。</w:t>
            </w:r>
          </w:p>
          <w:p>
            <w:pPr>
              <w:spacing w:line="280" w:lineRule="exact"/>
              <w:ind w:firstLine="210" w:firstLineChars="1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六、蛋白质的酶促降解和氨基酸代谢</w:t>
            </w:r>
          </w:p>
          <w:p>
            <w:pPr>
              <w:spacing w:line="28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蛋白质的酶促降解；氨基酸的分解与转化；生物固氮与氨的同化；氨基酸的生物合成。</w:t>
            </w:r>
          </w:p>
          <w:p>
            <w:pPr>
              <w:spacing w:line="300" w:lineRule="exact"/>
              <w:ind w:firstLine="210" w:firstLineChars="1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七、核酸代谢</w:t>
            </w:r>
          </w:p>
          <w:p>
            <w:pPr>
              <w:spacing w:line="30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核酸的酶促降解、嘌呤和嘧啶的分解和核苷酸的生物合成；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DNAR的生物合成</w:t>
            </w:r>
            <w:r>
              <w:rPr>
                <w:rFonts w:asciiTheme="minorEastAsia" w:hAnsiTheme="minorEastAsia" w:eastAsiaTheme="minorEastAsia"/>
                <w:szCs w:val="21"/>
              </w:rPr>
              <w:t>；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RNA的生物合成。</w:t>
            </w:r>
          </w:p>
          <w:p>
            <w:pPr>
              <w:spacing w:line="300" w:lineRule="exact"/>
              <w:ind w:firstLine="210" w:firstLineChars="1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八、蛋白质的生物合成</w:t>
            </w:r>
          </w:p>
          <w:p>
            <w:pPr>
              <w:spacing w:line="30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参与蛋白质生物合成的体系；蛋白质的生物合成过程、翻译后加工。</w:t>
            </w:r>
          </w:p>
          <w:p>
            <w:pPr>
              <w:spacing w:line="300" w:lineRule="exact"/>
              <w:ind w:firstLine="210" w:firstLineChars="1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九、物质代谢的联系及其调节</w:t>
            </w:r>
          </w:p>
          <w:p>
            <w:pPr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物质代谢途径的相互联系；代谢调节概述、细胞区域化调节、酶水平调节、激素水平的调节及神经水平的调节。</w:t>
            </w:r>
          </w:p>
        </w:tc>
      </w:tr>
    </w:tbl>
    <w:p/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7256"/>
    <w:rsid w:val="000011E4"/>
    <w:rsid w:val="00030763"/>
    <w:rsid w:val="0007016D"/>
    <w:rsid w:val="000C7201"/>
    <w:rsid w:val="0014221F"/>
    <w:rsid w:val="00197AE0"/>
    <w:rsid w:val="001E29D6"/>
    <w:rsid w:val="00207498"/>
    <w:rsid w:val="00216191"/>
    <w:rsid w:val="0022721F"/>
    <w:rsid w:val="00260631"/>
    <w:rsid w:val="00275074"/>
    <w:rsid w:val="002A6EC5"/>
    <w:rsid w:val="002B0D6B"/>
    <w:rsid w:val="002D5ECE"/>
    <w:rsid w:val="002F72B9"/>
    <w:rsid w:val="0038198D"/>
    <w:rsid w:val="003B14C4"/>
    <w:rsid w:val="00461B4B"/>
    <w:rsid w:val="004C5D22"/>
    <w:rsid w:val="004D5D36"/>
    <w:rsid w:val="005726B9"/>
    <w:rsid w:val="005A13C9"/>
    <w:rsid w:val="005A2D8A"/>
    <w:rsid w:val="006A0EF9"/>
    <w:rsid w:val="0075759F"/>
    <w:rsid w:val="00792409"/>
    <w:rsid w:val="00832C52"/>
    <w:rsid w:val="008616B2"/>
    <w:rsid w:val="009354EC"/>
    <w:rsid w:val="00936992"/>
    <w:rsid w:val="00992C1E"/>
    <w:rsid w:val="009E7D7E"/>
    <w:rsid w:val="00A248C9"/>
    <w:rsid w:val="00A44A1B"/>
    <w:rsid w:val="00A8747E"/>
    <w:rsid w:val="00AA2435"/>
    <w:rsid w:val="00AB2D13"/>
    <w:rsid w:val="00C33FB6"/>
    <w:rsid w:val="00C8688A"/>
    <w:rsid w:val="00D0024D"/>
    <w:rsid w:val="00D470A2"/>
    <w:rsid w:val="00E37256"/>
    <w:rsid w:val="00F54F6C"/>
    <w:rsid w:val="00F83560"/>
    <w:rsid w:val="00FC1427"/>
    <w:rsid w:val="1F27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纯文本 Char"/>
    <w:basedOn w:val="5"/>
    <w:link w:val="2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2</Pages>
  <Words>234</Words>
  <Characters>1339</Characters>
  <Lines>11</Lines>
  <Paragraphs>3</Paragraphs>
  <TotalTime>0</TotalTime>
  <ScaleCrop>false</ScaleCrop>
  <LinksUpToDate>false</LinksUpToDate>
  <CharactersWithSpaces>1570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2017-07-09T01:52:00Z</dcterms:created>
  <dc:creator>Administrator</dc:creator>
  <cp:lastModifiedBy>Administrator</cp:lastModifiedBy>
  <dcterms:modified xsi:type="dcterms:W3CDTF">2017-07-31T07:19:14Z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