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法学院硕士研究生招生考试</w:t>
      </w:r>
    </w:p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考试大纲</w:t>
      </w:r>
    </w:p>
    <w:tbl>
      <w:tblPr>
        <w:tblStyle w:val="7"/>
        <w:tblW w:w="843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3" w:hRule="atLeast"/>
        </w:trPr>
        <w:tc>
          <w:tcPr>
            <w:tcW w:w="8430" w:type="dxa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科目代码：616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 xml:space="preserve">  科目名称：社会学</w:t>
            </w:r>
            <w:r>
              <w:rPr>
                <w:rFonts w:hint="eastAsia"/>
                <w:b/>
                <w:sz w:val="24"/>
                <w:lang w:val="en-US" w:eastAsia="zh-CN"/>
              </w:rPr>
              <w:t>理</w:t>
            </w:r>
            <w:r>
              <w:rPr>
                <w:rFonts w:hint="eastAsia"/>
                <w:b/>
                <w:sz w:val="24"/>
              </w:rPr>
              <w:t>论</w:t>
            </w:r>
          </w:p>
          <w:p>
            <w:pPr>
              <w:rPr>
                <w:sz w:val="24"/>
              </w:rPr>
            </w:pPr>
            <w:bookmarkStart w:id="0" w:name="_GoBack"/>
            <w:bookmarkEnd w:id="0"/>
          </w:p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一、社会学基本知识,例如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社会学研究对象，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社会运行的物质基础，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社会系统与社会运行，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社会运行与社会文化，社会化与个体化，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社会互动，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社会网络与社会群体，家庭、婚姻、性与社会性别，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社会组织，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社区，</w:t>
            </w:r>
            <w:r>
              <w:rPr>
                <w:rFonts w:hint="eastAsia" w:hAnsi="宋体" w:cs="宋体"/>
                <w:sz w:val="24"/>
              </w:rPr>
              <w:t>社会制度，</w:t>
            </w:r>
            <w:r>
              <w:rPr>
                <w:rFonts w:hint="eastAsia" w:ascii="宋体" w:hAnsi="宋体"/>
                <w:sz w:val="24"/>
              </w:rPr>
              <w:t>社会分层与社会流动，社会变迁与社会现代化，城市化，集体行为与社会运动，</w:t>
            </w: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社会问题，社会控制，等等。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二、逻辑思维能力，亦即全面系统把握社会学基本知识的能力。</w:t>
            </w:r>
          </w:p>
          <w:p>
            <w:pPr>
              <w:spacing w:line="360" w:lineRule="auto"/>
              <w:ind w:firstLine="600" w:firstLineChars="250"/>
              <w:rPr>
                <w:sz w:val="24"/>
              </w:rPr>
            </w:pPr>
            <w:r>
              <w:rPr>
                <w:rFonts w:hint="eastAsia"/>
                <w:sz w:val="24"/>
              </w:rPr>
              <w:t>三、分析、解决问题的能力，亦即</w:t>
            </w:r>
            <w:r>
              <w:rPr>
                <w:rFonts w:hint="eastAsia" w:hAnsi="宋体" w:cs="宋体"/>
                <w:sz w:val="24"/>
              </w:rPr>
              <w:t>运用基础知识创新理论、分析社会现象、解决社会问题的能力。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1" w:hRule="atLeast"/>
        </w:trPr>
        <w:tc>
          <w:tcPr>
            <w:tcW w:w="8430" w:type="dxa"/>
            <w:tcBorders>
              <w:bottom w:val="single" w:color="auto" w:sz="4" w:space="0"/>
            </w:tcBorders>
          </w:tcPr>
          <w:p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科目代码：869     科目名称：社会研究方法</w:t>
            </w:r>
          </w:p>
          <w:p>
            <w:pPr>
              <w:rPr>
                <w:b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>
            <w:pPr>
              <w:spacing w:line="360" w:lineRule="auto"/>
              <w:ind w:firstLine="482" w:firstLineChars="200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一、社会研究基础</w:t>
            </w:r>
          </w:p>
          <w:p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具体包括：导论（社会研究的概念与特征、方法体系、定量研究与定性研究、研究的过程）；理论与研究；选题与文献回顾；研究设计；测量与操作化；抽样。</w:t>
            </w:r>
          </w:p>
          <w:p>
            <w:pPr>
              <w:spacing w:line="360" w:lineRule="auto"/>
              <w:ind w:firstLine="602" w:firstLineChars="250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二、社会研究的基本方式</w:t>
            </w:r>
          </w:p>
          <w:p>
            <w:pPr>
              <w:spacing w:line="360" w:lineRule="auto"/>
              <w:ind w:firstLine="600" w:firstLineChars="250"/>
              <w:rPr>
                <w:sz w:val="24"/>
              </w:rPr>
            </w:pPr>
            <w:r>
              <w:rPr>
                <w:rFonts w:hint="eastAsia"/>
                <w:sz w:val="24"/>
              </w:rPr>
              <w:t>具体包括：调查研究；实验研究；文献研究和实地研究。</w:t>
            </w:r>
          </w:p>
          <w:p>
            <w:pPr>
              <w:spacing w:line="360" w:lineRule="auto"/>
              <w:ind w:firstLine="602" w:firstLineChars="250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三、资料分析与表达</w:t>
            </w:r>
          </w:p>
          <w:p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具体包括：定量资料分析；定性资料分析；撰写研究报告。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55C4"/>
    <w:rsid w:val="000D190E"/>
    <w:rsid w:val="00131325"/>
    <w:rsid w:val="001A13C4"/>
    <w:rsid w:val="00226780"/>
    <w:rsid w:val="002726C1"/>
    <w:rsid w:val="00364F77"/>
    <w:rsid w:val="00364FE9"/>
    <w:rsid w:val="00433EE5"/>
    <w:rsid w:val="0046096B"/>
    <w:rsid w:val="00481C5F"/>
    <w:rsid w:val="004E6598"/>
    <w:rsid w:val="005434BB"/>
    <w:rsid w:val="00590C8C"/>
    <w:rsid w:val="00653C3B"/>
    <w:rsid w:val="00697FC2"/>
    <w:rsid w:val="00771282"/>
    <w:rsid w:val="00921F72"/>
    <w:rsid w:val="00A407EE"/>
    <w:rsid w:val="00AE55C4"/>
    <w:rsid w:val="00C95526"/>
    <w:rsid w:val="00C956E7"/>
    <w:rsid w:val="00CD3C74"/>
    <w:rsid w:val="00D8183A"/>
    <w:rsid w:val="00D81940"/>
    <w:rsid w:val="00DF6622"/>
    <w:rsid w:val="00E85A50"/>
    <w:rsid w:val="00EE4EBD"/>
    <w:rsid w:val="00F77D72"/>
    <w:rsid w:val="00F91784"/>
    <w:rsid w:val="00FA03C4"/>
    <w:rsid w:val="00FB7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10">
    <w:name w:val="纯文本 Char"/>
    <w:basedOn w:val="6"/>
    <w:link w:val="2"/>
    <w:uiPriority w:val="0"/>
    <w:rPr>
      <w:rFonts w:ascii="宋体" w:hAnsi="Courier New" w:eastAsia="宋体" w:cs="Courier New"/>
      <w:szCs w:val="21"/>
    </w:rPr>
  </w:style>
  <w:style w:type="paragraph" w:customStyle="1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69</Words>
  <Characters>399</Characters>
  <Lines>3</Lines>
  <Paragraphs>1</Paragraphs>
  <TotalTime>0</TotalTime>
  <ScaleCrop>false</ScaleCrop>
  <LinksUpToDate>false</LinksUpToDate>
  <CharactersWithSpaces>467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2016-06-30T09:32:00Z</dcterms:created>
  <dc:creator>THTF</dc:creator>
  <cp:lastModifiedBy>Administrator</cp:lastModifiedBy>
  <dcterms:modified xsi:type="dcterms:W3CDTF">2017-08-05T22:21:23Z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