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518F" w:rsidRDefault="0063518F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hint="eastAsia"/>
          <w:b/>
          <w:sz w:val="28"/>
          <w:szCs w:val="28"/>
        </w:rPr>
        <w:t xml:space="preserve"> </w:t>
      </w:r>
      <w:r w:rsidRPr="0063518F">
        <w:rPr>
          <w:rFonts w:hint="eastAsia"/>
          <w:b/>
          <w:sz w:val="28"/>
          <w:szCs w:val="28"/>
        </w:rPr>
        <w:t>金属的晶体结构</w:t>
      </w:r>
      <w:r>
        <w:rPr>
          <w:rFonts w:hint="eastAsia"/>
          <w:b/>
          <w:sz w:val="28"/>
          <w:szCs w:val="28"/>
        </w:rPr>
        <w:t>：</w:t>
      </w:r>
    </w:p>
    <w:p w:rsidR="0063518F" w:rsidRDefault="0063518F" w:rsidP="0063518F">
      <w:pPr>
        <w:spacing w:line="360" w:lineRule="auto"/>
        <w:rPr>
          <w:rFonts w:hint="eastAsia"/>
          <w:sz w:val="24"/>
          <w:szCs w:val="24"/>
        </w:rPr>
      </w:pPr>
      <w:r w:rsidRPr="0063518F">
        <w:rPr>
          <w:rFonts w:hint="eastAsia"/>
          <w:sz w:val="24"/>
          <w:szCs w:val="24"/>
        </w:rPr>
        <w:t>1</w:t>
      </w:r>
      <w:r w:rsidRPr="0063518F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金属晶体学基础</w:t>
      </w:r>
      <w:r>
        <w:rPr>
          <w:rFonts w:hint="eastAsia"/>
          <w:sz w:val="24"/>
          <w:szCs w:val="24"/>
        </w:rPr>
        <w:t xml:space="preserve"> </w:t>
      </w:r>
    </w:p>
    <w:p w:rsidR="0063518F" w:rsidRDefault="0063518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空间点阵、晶胞、晶格常数、晶向指数、晶面指数、典型金属的晶体结构、晶胞中原子数、点阵常数与原子半径、配位数、致密度</w:t>
      </w:r>
    </w:p>
    <w:p w:rsidR="00785AC6" w:rsidRDefault="00785AC6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、金属晶体缺陷</w:t>
      </w:r>
    </w:p>
    <w:p w:rsidR="00785AC6" w:rsidRDefault="002916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单晶体、多晶体；点缺陷类型、平衡浓度；位错类型、密度；晶界、亚晶界、相界、表面、界面能</w:t>
      </w:r>
    </w:p>
    <w:p w:rsidR="002916EE" w:rsidRPr="002916EE" w:rsidRDefault="002916EE" w:rsidP="002916EE">
      <w:pPr>
        <w:rPr>
          <w:rFonts w:hint="eastAsia"/>
          <w:b/>
          <w:sz w:val="28"/>
          <w:szCs w:val="28"/>
        </w:rPr>
      </w:pPr>
      <w:r w:rsidRPr="002916EE">
        <w:rPr>
          <w:rFonts w:hint="eastAsia"/>
          <w:b/>
          <w:sz w:val="28"/>
          <w:szCs w:val="28"/>
        </w:rPr>
        <w:t>二、金属的结晶</w:t>
      </w:r>
    </w:p>
    <w:p w:rsidR="002916EE" w:rsidRDefault="002916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、结晶的基本概念</w:t>
      </w:r>
    </w:p>
    <w:p w:rsidR="002916EE" w:rsidRDefault="002916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结晶与凝固的关系；过冷度、自由能、结构起伏；冷却曲线和自由能变化曲线</w:t>
      </w:r>
    </w:p>
    <w:p w:rsidR="002916EE" w:rsidRDefault="002916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、晶核形成规律</w:t>
      </w:r>
    </w:p>
    <w:p w:rsidR="002916EE" w:rsidRDefault="002916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均匀形核、非均匀形核；形核功、形核率；影响形核率的因素</w:t>
      </w:r>
    </w:p>
    <w:p w:rsidR="004D5EA9" w:rsidRDefault="004D5EA9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333D46">
        <w:rPr>
          <w:rFonts w:hint="eastAsia"/>
          <w:sz w:val="24"/>
          <w:szCs w:val="24"/>
        </w:rPr>
        <w:t>晶核长大规律</w:t>
      </w:r>
    </w:p>
    <w:p w:rsidR="00333D46" w:rsidRDefault="00333D46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固液界面的微光结构；晶核长大机制；晶核长大特征和控制晶粒大小的主要方法</w:t>
      </w:r>
    </w:p>
    <w:p w:rsidR="00E83DE6" w:rsidRDefault="00E83DE6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、金属铸锭组织</w:t>
      </w:r>
    </w:p>
    <w:p w:rsidR="00E83DE6" w:rsidRDefault="000F4B70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表面细晶区、柱状晶区和等轴状晶区形成特点、性能特点和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控制方法；常见缺陷及形成原因</w:t>
      </w:r>
    </w:p>
    <w:p w:rsidR="00A361D8" w:rsidRPr="00A361D8" w:rsidRDefault="00A361D8" w:rsidP="00A361D8">
      <w:pPr>
        <w:rPr>
          <w:rFonts w:hint="eastAsia"/>
          <w:b/>
          <w:sz w:val="28"/>
          <w:szCs w:val="28"/>
        </w:rPr>
      </w:pPr>
      <w:r w:rsidRPr="00A361D8">
        <w:rPr>
          <w:rFonts w:hint="eastAsia"/>
          <w:b/>
          <w:sz w:val="28"/>
          <w:szCs w:val="28"/>
        </w:rPr>
        <w:t>三、二元合金相图</w:t>
      </w:r>
    </w:p>
    <w:p w:rsidR="00A361D8" w:rsidRDefault="009446B2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、合金相结构</w:t>
      </w:r>
    </w:p>
    <w:p w:rsidR="009446B2" w:rsidRDefault="009446B2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合金系、组元、相、相结构；固溶体的类型</w:t>
      </w:r>
      <w:r w:rsidR="002133C1">
        <w:rPr>
          <w:rFonts w:hint="eastAsia"/>
          <w:sz w:val="24"/>
          <w:szCs w:val="24"/>
        </w:rPr>
        <w:t>及主要特点</w:t>
      </w:r>
      <w:r>
        <w:rPr>
          <w:rFonts w:hint="eastAsia"/>
          <w:sz w:val="24"/>
          <w:szCs w:val="24"/>
        </w:rPr>
        <w:t>；</w:t>
      </w:r>
      <w:r w:rsidR="002133C1">
        <w:rPr>
          <w:rFonts w:hint="eastAsia"/>
          <w:sz w:val="24"/>
          <w:szCs w:val="24"/>
        </w:rPr>
        <w:t>金属化合物的形成条件与性能特征</w:t>
      </w:r>
    </w:p>
    <w:p w:rsidR="002133C1" w:rsidRDefault="00FD1CF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、二元合金相图建立</w:t>
      </w:r>
    </w:p>
    <w:p w:rsidR="00FD1CF7" w:rsidRDefault="00FD1CF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溶质分配和成分过冷理论；二元相图杠杆定律</w:t>
      </w:r>
    </w:p>
    <w:p w:rsidR="00FD1CF7" w:rsidRDefault="00FD1CF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、二元相图</w:t>
      </w:r>
    </w:p>
    <w:p w:rsidR="00FD1CF7" w:rsidRDefault="00FD1CF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二元匀晶、共晶和包晶相图特征；二元相图平衡结晶分析；成分偏析</w:t>
      </w:r>
    </w:p>
    <w:p w:rsidR="00FD1CF7" w:rsidRPr="00130F5F" w:rsidRDefault="00130F5F" w:rsidP="00130F5F">
      <w:pPr>
        <w:rPr>
          <w:rFonts w:hint="eastAsia"/>
          <w:b/>
          <w:sz w:val="28"/>
          <w:szCs w:val="28"/>
        </w:rPr>
      </w:pPr>
      <w:r w:rsidRPr="00130F5F">
        <w:rPr>
          <w:rFonts w:hint="eastAsia"/>
          <w:b/>
          <w:sz w:val="28"/>
          <w:szCs w:val="28"/>
        </w:rPr>
        <w:t>四、铁碳合金相图</w:t>
      </w:r>
    </w:p>
    <w:p w:rsidR="00130F5F" w:rsidRDefault="00130F5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、组元性质</w:t>
      </w:r>
    </w:p>
    <w:p w:rsidR="00130F5F" w:rsidRDefault="00130F5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F, A, P, Le, Le</w:t>
      </w:r>
      <w:r>
        <w:rPr>
          <w:rFonts w:hint="eastAsia"/>
          <w:sz w:val="24"/>
          <w:szCs w:val="24"/>
        </w:rPr>
        <w:t>’，</w:t>
      </w:r>
      <w:r>
        <w:rPr>
          <w:rFonts w:hint="eastAsia"/>
          <w:sz w:val="24"/>
          <w:szCs w:val="24"/>
        </w:rPr>
        <w:t>Fe3C</w:t>
      </w:r>
      <w:r>
        <w:rPr>
          <w:rFonts w:hint="eastAsia"/>
          <w:sz w:val="24"/>
          <w:szCs w:val="24"/>
        </w:rPr>
        <w:t>，铁的同素异构转变</w:t>
      </w:r>
    </w:p>
    <w:p w:rsidR="00130F5F" w:rsidRDefault="00130F5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>
        <w:rPr>
          <w:rFonts w:hint="eastAsia"/>
          <w:sz w:val="24"/>
          <w:szCs w:val="24"/>
        </w:rPr>
        <w:t>、平衡结晶过程</w:t>
      </w:r>
    </w:p>
    <w:p w:rsidR="00130F5F" w:rsidRDefault="00130F5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相图各点、线</w:t>
      </w:r>
      <w:r w:rsidR="00F274D1">
        <w:rPr>
          <w:rFonts w:hint="eastAsia"/>
          <w:sz w:val="24"/>
          <w:szCs w:val="24"/>
        </w:rPr>
        <w:t>、区的物理意义；基本反应；工业纯铁、钢和铸铁的平衡结晶过程；</w:t>
      </w:r>
      <w:r w:rsidR="006D3264">
        <w:rPr>
          <w:rFonts w:hint="eastAsia"/>
          <w:sz w:val="24"/>
          <w:szCs w:val="24"/>
        </w:rPr>
        <w:t>组织组成物在相图中的标示；</w:t>
      </w:r>
      <w:r w:rsidR="00F274D1">
        <w:rPr>
          <w:rFonts w:hint="eastAsia"/>
          <w:sz w:val="24"/>
          <w:szCs w:val="24"/>
        </w:rPr>
        <w:t>杠杆定律的应用（相和组织组成物的计算）</w:t>
      </w:r>
    </w:p>
    <w:p w:rsidR="006D3264" w:rsidRDefault="006D3264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、碳钢</w:t>
      </w:r>
    </w:p>
    <w:p w:rsidR="006D3264" w:rsidRDefault="006D3264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编号原则及分类</w:t>
      </w:r>
      <w:r w:rsidR="009A7F89">
        <w:rPr>
          <w:rFonts w:hint="eastAsia"/>
          <w:sz w:val="24"/>
          <w:szCs w:val="24"/>
        </w:rPr>
        <w:t>；杂质元素</w:t>
      </w:r>
    </w:p>
    <w:p w:rsidR="006D3264" w:rsidRPr="00544A78" w:rsidRDefault="00544A78" w:rsidP="00544A78">
      <w:pPr>
        <w:rPr>
          <w:rFonts w:hint="eastAsia"/>
          <w:b/>
          <w:sz w:val="28"/>
          <w:szCs w:val="28"/>
        </w:rPr>
      </w:pPr>
      <w:r w:rsidRPr="00544A78">
        <w:rPr>
          <w:rFonts w:hint="eastAsia"/>
          <w:b/>
          <w:sz w:val="28"/>
          <w:szCs w:val="28"/>
        </w:rPr>
        <w:t>五、金属塑性变形</w:t>
      </w:r>
    </w:p>
    <w:p w:rsidR="00544A78" w:rsidRDefault="00544A78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、变形阶段</w:t>
      </w:r>
    </w:p>
    <w:p w:rsidR="00544A78" w:rsidRDefault="00544A78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应力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应变曲线；塑性变形、锻炼</w:t>
      </w:r>
    </w:p>
    <w:p w:rsidR="008554FF" w:rsidRDefault="008554F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、单晶体塑性变形</w:t>
      </w:r>
    </w:p>
    <w:p w:rsidR="008554FF" w:rsidRDefault="008554FF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塑性变形方式；滑移系；塑性变形的实质</w:t>
      </w:r>
    </w:p>
    <w:p w:rsidR="00673CA7" w:rsidRDefault="00673CA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、多晶体和合金的塑性变形过程</w:t>
      </w:r>
    </w:p>
    <w:p w:rsidR="00673CA7" w:rsidRDefault="00673CA7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、塑性变形对组织性能的影响</w:t>
      </w:r>
    </w:p>
    <w:p w:rsidR="00673CA7" w:rsidRDefault="00E24CEE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纤维组织；加工</w:t>
      </w:r>
      <w:r w:rsidR="004C2EBD">
        <w:rPr>
          <w:rFonts w:hint="eastAsia"/>
          <w:sz w:val="24"/>
          <w:szCs w:val="24"/>
        </w:rPr>
        <w:t>硬化；变形织构、内应力</w:t>
      </w:r>
    </w:p>
    <w:p w:rsidR="004B5A1A" w:rsidRPr="004B5A1A" w:rsidRDefault="004B5A1A" w:rsidP="004B5A1A">
      <w:pPr>
        <w:rPr>
          <w:rFonts w:hint="eastAsia"/>
          <w:b/>
          <w:sz w:val="28"/>
          <w:szCs w:val="28"/>
        </w:rPr>
      </w:pPr>
      <w:r w:rsidRPr="004B5A1A">
        <w:rPr>
          <w:rFonts w:hint="eastAsia"/>
          <w:b/>
          <w:sz w:val="28"/>
          <w:szCs w:val="28"/>
        </w:rPr>
        <w:t>六、回复与再结晶</w:t>
      </w:r>
    </w:p>
    <w:p w:rsidR="004B5A1A" w:rsidRDefault="004B5A1A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、冷塑性变形金属加热时的转变</w:t>
      </w:r>
    </w:p>
    <w:p w:rsidR="004B5A1A" w:rsidRDefault="004B5A1A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显微组织变化：回复、再结晶、晶粒长大；性能变化：强度、硬度等</w:t>
      </w:r>
    </w:p>
    <w:p w:rsidR="004B5A1A" w:rsidRDefault="004B5A1A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、再结晶</w:t>
      </w:r>
    </w:p>
    <w:p w:rsidR="004B5A1A" w:rsidRDefault="004B5A1A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再结晶温度；形核与长大过程；影响再结晶的因素；再结晶晶粒大小控制</w:t>
      </w:r>
    </w:p>
    <w:p w:rsidR="004B5A1A" w:rsidRDefault="004B5A1A" w:rsidP="0063518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、热塑性变形</w:t>
      </w:r>
    </w:p>
    <w:p w:rsidR="004B5A1A" w:rsidRPr="004B5A1A" w:rsidRDefault="00B55CB8" w:rsidP="0063518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冷、热塑性变形的区别；动态回复与再结晶；热塑性变形对组织和性能的影响</w:t>
      </w:r>
    </w:p>
    <w:sectPr w:rsidR="004B5A1A" w:rsidRPr="004B5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88C" w:rsidRDefault="00A9688C" w:rsidP="0063518F">
      <w:r>
        <w:separator/>
      </w:r>
    </w:p>
  </w:endnote>
  <w:endnote w:type="continuationSeparator" w:id="1">
    <w:p w:rsidR="00A9688C" w:rsidRDefault="00A9688C" w:rsidP="00635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88C" w:rsidRDefault="00A9688C" w:rsidP="0063518F">
      <w:r>
        <w:separator/>
      </w:r>
    </w:p>
  </w:footnote>
  <w:footnote w:type="continuationSeparator" w:id="1">
    <w:p w:rsidR="00A9688C" w:rsidRDefault="00A9688C" w:rsidP="006351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18F"/>
    <w:rsid w:val="000F4B70"/>
    <w:rsid w:val="00130F5F"/>
    <w:rsid w:val="002133C1"/>
    <w:rsid w:val="002916EE"/>
    <w:rsid w:val="00333D46"/>
    <w:rsid w:val="004B5A1A"/>
    <w:rsid w:val="004C2EBD"/>
    <w:rsid w:val="004D5EA9"/>
    <w:rsid w:val="00544A78"/>
    <w:rsid w:val="0063518F"/>
    <w:rsid w:val="00673CA7"/>
    <w:rsid w:val="006D3264"/>
    <w:rsid w:val="00785AC6"/>
    <w:rsid w:val="008554FF"/>
    <w:rsid w:val="009446B2"/>
    <w:rsid w:val="009A7F89"/>
    <w:rsid w:val="00A361D8"/>
    <w:rsid w:val="00A9688C"/>
    <w:rsid w:val="00B55CB8"/>
    <w:rsid w:val="00E24CEE"/>
    <w:rsid w:val="00E83DE6"/>
    <w:rsid w:val="00F274D1"/>
    <w:rsid w:val="00FD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5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51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5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51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F6E07-69FE-48FE-8600-3C0BFAB6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125</Words>
  <Characters>715</Characters>
  <Application>Microsoft Office Word</Application>
  <DocSecurity>0</DocSecurity>
  <Lines>5</Lines>
  <Paragraphs>1</Paragraphs>
  <ScaleCrop>false</ScaleCrop>
  <Company>China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2016-10-30T09:19:00Z</dcterms:created>
  <dcterms:modified xsi:type="dcterms:W3CDTF">2016-10-30T10:17:00Z</dcterms:modified>
</cp:coreProperties>
</file>