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FFB" w:rsidRDefault="00CD02A1" w:rsidP="001B7EED">
      <w:pPr>
        <w:spacing w:line="360" w:lineRule="auto"/>
        <w:jc w:val="center"/>
        <w:rPr>
          <w:rFonts w:ascii="Calibri" w:eastAsia="宋体" w:hAnsi="Calibri" w:cs="Times New Roman"/>
          <w:b/>
          <w:sz w:val="32"/>
          <w:szCs w:val="32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>华东交通大学</w:t>
      </w:r>
      <w:r>
        <w:rPr>
          <w:rFonts w:ascii="Calibri" w:eastAsia="宋体" w:hAnsi="Calibri" w:cs="Times New Roman" w:hint="eastAsia"/>
          <w:b/>
          <w:sz w:val="32"/>
          <w:szCs w:val="32"/>
        </w:rPr>
        <w:t>2017</w:t>
      </w:r>
      <w:r>
        <w:rPr>
          <w:rFonts w:ascii="Calibri" w:eastAsia="宋体" w:hAnsi="Calibri" w:cs="Times New Roman" w:hint="eastAsia"/>
          <w:b/>
          <w:sz w:val="32"/>
          <w:szCs w:val="32"/>
        </w:rPr>
        <w:t>年艺术硕士研究生入学考试</w:t>
      </w:r>
    </w:p>
    <w:p w:rsidR="00091FFB" w:rsidRDefault="00CD02A1" w:rsidP="001B7EED">
      <w:pPr>
        <w:spacing w:line="360" w:lineRule="auto"/>
        <w:jc w:val="center"/>
        <w:rPr>
          <w:rFonts w:ascii="Calibri" w:eastAsia="宋体" w:hAnsi="Calibri" w:cs="Times New Roman"/>
          <w:b/>
          <w:sz w:val="32"/>
          <w:szCs w:val="32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>《音乐作品分析》考试大纲</w:t>
      </w:r>
    </w:p>
    <w:p w:rsidR="00091FFB" w:rsidRDefault="00091FFB">
      <w:pPr>
        <w:jc w:val="center"/>
        <w:rPr>
          <w:rFonts w:ascii="Calibri" w:eastAsia="宋体" w:hAnsi="Calibri" w:cs="Times New Roman"/>
        </w:rPr>
      </w:pPr>
      <w:bookmarkStart w:id="0" w:name="_GoBack"/>
      <w:bookmarkEnd w:id="0"/>
    </w:p>
    <w:p w:rsidR="00091FFB" w:rsidRDefault="00CD02A1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考试科目：</w:t>
      </w:r>
      <w:r>
        <w:rPr>
          <w:rFonts w:ascii="Calibri" w:eastAsia="宋体" w:hAnsi="Calibri" w:cs="Times New Roman" w:hint="eastAsia"/>
          <w:bCs/>
          <w:sz w:val="24"/>
          <w:szCs w:val="24"/>
        </w:rPr>
        <w:t>音乐作品分析</w:t>
      </w:r>
      <w:r>
        <w:rPr>
          <w:rFonts w:ascii="Calibri" w:eastAsia="宋体" w:hAnsi="Calibri" w:cs="Times New Roman" w:hint="eastAsia"/>
          <w:bCs/>
          <w:sz w:val="24"/>
          <w:szCs w:val="24"/>
        </w:rPr>
        <w:t xml:space="preserve"> </w:t>
      </w:r>
      <w:r>
        <w:rPr>
          <w:rFonts w:ascii="Calibri" w:eastAsia="宋体" w:hAnsi="Calibri" w:cs="Times New Roman" w:hint="eastAsia"/>
          <w:bCs/>
          <w:sz w:val="24"/>
        </w:rPr>
        <w:t xml:space="preserve">  </w:t>
      </w:r>
      <w:r>
        <w:rPr>
          <w:rFonts w:ascii="Calibri" w:eastAsia="宋体" w:hAnsi="Calibri" w:cs="Times New Roman" w:hint="eastAsia"/>
          <w:sz w:val="24"/>
        </w:rPr>
        <w:t xml:space="preserve">     </w:t>
      </w:r>
    </w:p>
    <w:p w:rsidR="00091FFB" w:rsidRDefault="00CD02A1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考试代码</w:t>
      </w:r>
      <w:r>
        <w:rPr>
          <w:rFonts w:ascii="黑体" w:eastAsia="黑体" w:hAnsi="Calibri" w:cs="Times New Roman" w:hint="eastAsia"/>
          <w:b/>
          <w:sz w:val="24"/>
        </w:rPr>
        <w:t>：</w:t>
      </w:r>
      <w:r>
        <w:rPr>
          <w:rFonts w:ascii="Calibri" w:eastAsia="宋体" w:hAnsi="Calibri" w:cs="Times New Roman" w:hint="eastAsia"/>
          <w:sz w:val="24"/>
        </w:rPr>
        <w:t>846</w:t>
      </w:r>
    </w:p>
    <w:p w:rsidR="00091FFB" w:rsidRDefault="00CD02A1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考试总分：</w:t>
      </w:r>
      <w:r>
        <w:rPr>
          <w:rFonts w:ascii="Calibri" w:eastAsia="宋体" w:hAnsi="Calibri" w:cs="Times New Roman" w:hint="eastAsia"/>
          <w:sz w:val="24"/>
        </w:rPr>
        <w:t>150</w:t>
      </w:r>
      <w:r>
        <w:rPr>
          <w:rFonts w:ascii="Calibri" w:eastAsia="宋体" w:hAnsi="Calibri" w:cs="Times New Roman" w:hint="eastAsia"/>
          <w:sz w:val="24"/>
        </w:rPr>
        <w:t>分</w:t>
      </w:r>
      <w:r>
        <w:rPr>
          <w:rFonts w:ascii="Calibri" w:eastAsia="宋体" w:hAnsi="Calibri" w:cs="Times New Roman" w:hint="eastAsia"/>
          <w:sz w:val="24"/>
        </w:rPr>
        <w:t xml:space="preserve">                       </w:t>
      </w:r>
    </w:p>
    <w:p w:rsidR="00091FFB" w:rsidRDefault="00CD02A1">
      <w:pPr>
        <w:spacing w:line="300" w:lineRule="auto"/>
        <w:rPr>
          <w:rFonts w:ascii="宋体" w:eastAsia="宋体" w:hAnsi="宋体" w:cs="宋体"/>
          <w:bCs/>
          <w:snapToGrid w:val="0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适用专业：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4"/>
        </w:rPr>
        <w:t>艺术硕士（音乐）</w:t>
      </w:r>
    </w:p>
    <w:p w:rsidR="00091FFB" w:rsidRDefault="00091FFB">
      <w:pPr>
        <w:spacing w:line="300" w:lineRule="auto"/>
        <w:rPr>
          <w:rFonts w:ascii="宋体" w:eastAsia="宋体" w:hAnsi="宋体" w:cs="宋体"/>
          <w:bCs/>
          <w:snapToGrid w:val="0"/>
          <w:color w:val="000000"/>
          <w:kern w:val="0"/>
          <w:sz w:val="24"/>
        </w:rPr>
      </w:pPr>
    </w:p>
    <w:p w:rsidR="00091FFB" w:rsidRDefault="00CD02A1">
      <w:pPr>
        <w:numPr>
          <w:ilvl w:val="0"/>
          <w:numId w:val="1"/>
        </w:numPr>
        <w:spacing w:line="360" w:lineRule="auto"/>
        <w:rPr>
          <w:rFonts w:ascii="Calibri" w:eastAsia="宋体" w:hAnsi="Calibri" w:cs="Times New Roman"/>
          <w:b/>
          <w:color w:val="000000"/>
          <w:sz w:val="24"/>
        </w:rPr>
      </w:pPr>
      <w:r>
        <w:rPr>
          <w:rFonts w:ascii="Calibri" w:eastAsia="宋体" w:hAnsi="Calibri" w:cs="Times New Roman" w:hint="eastAsia"/>
          <w:b/>
          <w:color w:val="000000"/>
          <w:sz w:val="24"/>
        </w:rPr>
        <w:t>考试时间与形式</w:t>
      </w:r>
    </w:p>
    <w:p w:rsidR="00091FFB" w:rsidRDefault="00CD02A1">
      <w:pPr>
        <w:spacing w:line="360" w:lineRule="auto"/>
        <w:rPr>
          <w:rFonts w:ascii="Calibri" w:eastAsia="宋体" w:hAnsi="Calibri" w:cs="Times New Roman"/>
          <w:b/>
          <w:color w:val="000000"/>
          <w:sz w:val="24"/>
        </w:rPr>
      </w:pPr>
      <w:r>
        <w:rPr>
          <w:rFonts w:ascii="Calibri" w:eastAsia="宋体" w:hAnsi="Calibri" w:cs="Times New Roman" w:hint="eastAsia"/>
          <w:b/>
          <w:color w:val="000000"/>
          <w:sz w:val="24"/>
        </w:rPr>
        <w:t xml:space="preserve"> </w:t>
      </w:r>
      <w:r>
        <w:rPr>
          <w:rFonts w:ascii="Calibri" w:eastAsia="宋体" w:hAnsi="Calibri" w:cs="Times New Roman" w:hint="eastAsia"/>
          <w:b/>
          <w:color w:val="000000"/>
          <w:szCs w:val="21"/>
        </w:rPr>
        <w:t>（一）考试时间</w:t>
      </w:r>
    </w:p>
    <w:p w:rsidR="00091FFB" w:rsidRDefault="00CD02A1">
      <w:pPr>
        <w:spacing w:line="360" w:lineRule="auto"/>
        <w:ind w:firstLine="48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《音乐作品分析》考试时间为180分钟。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 xml:space="preserve"> </w:t>
      </w:r>
      <w:r>
        <w:rPr>
          <w:rFonts w:ascii="Calibri" w:eastAsia="宋体" w:hAnsi="Calibri" w:cs="Times New Roman" w:hint="eastAsia"/>
          <w:b/>
          <w:color w:val="000000"/>
          <w:szCs w:val="21"/>
        </w:rPr>
        <w:t>（二）考试形式</w:t>
      </w:r>
      <w:r>
        <w:rPr>
          <w:rFonts w:ascii="Calibri" w:eastAsia="宋体" w:hAnsi="Calibri" w:cs="Times New Roman" w:hint="eastAsia"/>
          <w:b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Cs/>
          <w:szCs w:val="21"/>
        </w:rPr>
        <w:t xml:space="preserve">    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 xml:space="preserve">     要求考生闭卷独立完成答题，并按照试题要求写在答题纸上。</w:t>
      </w:r>
    </w:p>
    <w:p w:rsidR="00091FFB" w:rsidRDefault="00CD02A1">
      <w:pPr>
        <w:numPr>
          <w:ilvl w:val="0"/>
          <w:numId w:val="1"/>
        </w:numPr>
        <w:spacing w:line="360" w:lineRule="auto"/>
        <w:rPr>
          <w:rFonts w:ascii="Calibri" w:eastAsia="宋体" w:hAnsi="Calibri" w:cs="Times New Roman"/>
          <w:b/>
          <w:color w:val="000000"/>
          <w:sz w:val="24"/>
        </w:rPr>
      </w:pPr>
      <w:r>
        <w:rPr>
          <w:rFonts w:ascii="Calibri" w:eastAsia="宋体" w:hAnsi="Calibri" w:cs="Times New Roman" w:hint="eastAsia"/>
          <w:b/>
          <w:color w:val="000000"/>
          <w:sz w:val="24"/>
        </w:rPr>
        <w:t>考试目的与要求</w:t>
      </w:r>
      <w:r>
        <w:rPr>
          <w:rFonts w:ascii="Calibri" w:eastAsia="宋体" w:hAnsi="Calibri" w:cs="Times New Roman" w:hint="eastAsia"/>
          <w:b/>
          <w:color w:val="000000"/>
          <w:sz w:val="24"/>
        </w:rPr>
        <w:t xml:space="preserve"> 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Calibri" w:eastAsia="宋体" w:hAnsi="Calibri" w:cs="Times New Roman" w:hint="eastAsia"/>
          <w:color w:val="000000"/>
          <w:sz w:val="24"/>
        </w:rPr>
        <w:t xml:space="preserve"> </w:t>
      </w:r>
      <w:r>
        <w:rPr>
          <w:rFonts w:ascii="宋体" w:eastAsia="宋体" w:hAnsi="宋体" w:cs="宋体" w:hint="eastAsia"/>
          <w:bCs/>
          <w:szCs w:val="21"/>
        </w:rPr>
        <w:t xml:space="preserve">  《音乐作品分析》要求考生全面理解、掌握《和声与曲式分析》课程本科阶段的基本理论、基本知识结构，并能熟练运用其理论和知识分析各种曲式结构现象。</w:t>
      </w:r>
    </w:p>
    <w:p w:rsidR="00A54EFB" w:rsidRPr="00A54EFB" w:rsidRDefault="00A54EFB" w:rsidP="00A54EFB">
      <w:pPr>
        <w:spacing w:line="360" w:lineRule="auto"/>
        <w:rPr>
          <w:rFonts w:ascii="Calibri" w:eastAsia="宋体" w:hAnsi="Calibri" w:cs="Times New Roman"/>
          <w:b/>
          <w:color w:val="000000"/>
          <w:sz w:val="24"/>
        </w:rPr>
      </w:pP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>三、考试的基本内容</w:t>
      </w: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 xml:space="preserve"> </w:t>
      </w:r>
    </w:p>
    <w:p w:rsidR="00A54EFB" w:rsidRPr="00A54EFB" w:rsidRDefault="00A54EFB" w:rsidP="00A54EFB">
      <w:pPr>
        <w:spacing w:line="360" w:lineRule="auto"/>
        <w:rPr>
          <w:rFonts w:ascii="宋体" w:eastAsia="宋体" w:hAnsi="宋体" w:cs="宋体"/>
          <w:bCs/>
          <w:szCs w:val="21"/>
        </w:rPr>
      </w:pP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 xml:space="preserve">   </w:t>
      </w:r>
      <w:r w:rsidRPr="00A54EFB">
        <w:rPr>
          <w:rFonts w:ascii="宋体" w:eastAsia="宋体" w:hAnsi="宋体" w:cs="宋体" w:hint="eastAsia"/>
          <w:bCs/>
          <w:szCs w:val="21"/>
        </w:rPr>
        <w:t>（一）《和声分析》</w:t>
      </w:r>
    </w:p>
    <w:p w:rsidR="00A54EFB" w:rsidRPr="00A54EFB" w:rsidRDefault="00A54EFB" w:rsidP="00A54EFB">
      <w:pPr>
        <w:spacing w:line="360" w:lineRule="auto"/>
        <w:rPr>
          <w:rFonts w:ascii="宋体" w:eastAsia="宋体" w:hAnsi="宋体" w:cs="宋体"/>
          <w:bCs/>
          <w:szCs w:val="21"/>
        </w:rPr>
      </w:pPr>
      <w:r w:rsidRPr="00A54EFB">
        <w:rPr>
          <w:rFonts w:ascii="宋体" w:eastAsia="宋体" w:hAnsi="宋体" w:cs="宋体" w:hint="eastAsia"/>
          <w:bCs/>
          <w:szCs w:val="21"/>
        </w:rPr>
        <w:t xml:space="preserve">    按照试题要求分析作品中的和声现象，标记调性、和弦级数、和弦外音、终止式类型，有转调需标明共同和弦、转调和弦，显示转调过程。正三和弦、副三和弦、属七和弦、</w:t>
      </w:r>
      <w:proofErr w:type="gramStart"/>
      <w:r w:rsidRPr="00A54EFB">
        <w:rPr>
          <w:rFonts w:ascii="宋体" w:eastAsia="宋体" w:hAnsi="宋体" w:cs="宋体" w:hint="eastAsia"/>
          <w:bCs/>
          <w:szCs w:val="21"/>
        </w:rPr>
        <w:t>导七和弦</w:t>
      </w:r>
      <w:proofErr w:type="gramEnd"/>
      <w:r w:rsidRPr="00A54EFB">
        <w:rPr>
          <w:rFonts w:ascii="宋体" w:eastAsia="宋体" w:hAnsi="宋体" w:cs="宋体" w:hint="eastAsia"/>
          <w:bCs/>
          <w:szCs w:val="21"/>
        </w:rPr>
        <w:t>、</w:t>
      </w:r>
      <w:proofErr w:type="gramStart"/>
      <w:r w:rsidRPr="00A54EFB">
        <w:rPr>
          <w:rFonts w:ascii="宋体" w:eastAsia="宋体" w:hAnsi="宋体" w:cs="宋体" w:hint="eastAsia"/>
          <w:bCs/>
          <w:szCs w:val="21"/>
        </w:rPr>
        <w:t>副七和弦</w:t>
      </w:r>
      <w:proofErr w:type="gramEnd"/>
      <w:r w:rsidRPr="00A54EFB">
        <w:rPr>
          <w:rFonts w:ascii="宋体" w:eastAsia="宋体" w:hAnsi="宋体" w:cs="宋体" w:hint="eastAsia"/>
          <w:bCs/>
          <w:szCs w:val="21"/>
        </w:rPr>
        <w:t>、</w:t>
      </w:r>
      <w:proofErr w:type="gramStart"/>
      <w:r w:rsidRPr="00A54EFB">
        <w:rPr>
          <w:rFonts w:ascii="宋体" w:eastAsia="宋体" w:hAnsi="宋体" w:cs="宋体" w:hint="eastAsia"/>
          <w:bCs/>
          <w:szCs w:val="21"/>
        </w:rPr>
        <w:t>属九和弦</w:t>
      </w:r>
      <w:proofErr w:type="gramEnd"/>
      <w:r w:rsidRPr="00A54EFB">
        <w:rPr>
          <w:rFonts w:ascii="宋体" w:eastAsia="宋体" w:hAnsi="宋体" w:cs="宋体" w:hint="eastAsia"/>
          <w:bCs/>
          <w:szCs w:val="21"/>
        </w:rPr>
        <w:t>、</w:t>
      </w:r>
      <w:proofErr w:type="gramStart"/>
      <w:r w:rsidRPr="00A54EFB">
        <w:rPr>
          <w:rFonts w:ascii="宋体" w:eastAsia="宋体" w:hAnsi="宋体" w:cs="宋体" w:hint="eastAsia"/>
          <w:bCs/>
          <w:szCs w:val="21"/>
        </w:rPr>
        <w:t>离调和弦</w:t>
      </w:r>
      <w:proofErr w:type="gramEnd"/>
      <w:r w:rsidRPr="00A54EFB">
        <w:rPr>
          <w:rFonts w:ascii="宋体" w:eastAsia="宋体" w:hAnsi="宋体" w:cs="宋体" w:hint="eastAsia"/>
          <w:bCs/>
          <w:szCs w:val="21"/>
        </w:rPr>
        <w:t xml:space="preserve">、大小调交替和弦、转调以及各种和弦外音、终止式等均在试题范围之内。 </w:t>
      </w:r>
    </w:p>
    <w:p w:rsidR="00A54EFB" w:rsidRPr="00A54EFB" w:rsidRDefault="00A54EFB" w:rsidP="00A54EFB">
      <w:pPr>
        <w:spacing w:line="360" w:lineRule="auto"/>
        <w:rPr>
          <w:rFonts w:ascii="宋体" w:eastAsia="宋体" w:hAnsi="宋体" w:cs="宋体"/>
          <w:bCs/>
          <w:szCs w:val="21"/>
        </w:rPr>
      </w:pPr>
      <w:r w:rsidRPr="00A54EFB">
        <w:rPr>
          <w:rFonts w:ascii="宋体" w:eastAsia="宋体" w:hAnsi="宋体" w:cs="宋体" w:hint="eastAsia"/>
          <w:bCs/>
          <w:szCs w:val="21"/>
        </w:rPr>
        <w:t xml:space="preserve">   （二）《曲式分析》</w:t>
      </w:r>
    </w:p>
    <w:p w:rsidR="00A54EFB" w:rsidRPr="00A54EFB" w:rsidRDefault="00A54EFB" w:rsidP="00A54EFB">
      <w:pPr>
        <w:spacing w:line="360" w:lineRule="auto"/>
        <w:rPr>
          <w:rFonts w:ascii="宋体" w:eastAsia="宋体" w:hAnsi="宋体" w:cs="宋体"/>
          <w:bCs/>
          <w:szCs w:val="21"/>
        </w:rPr>
      </w:pPr>
      <w:r w:rsidRPr="00A54EFB">
        <w:rPr>
          <w:rFonts w:ascii="宋体" w:eastAsia="宋体" w:hAnsi="宋体" w:cs="宋体" w:hint="eastAsia"/>
          <w:bCs/>
          <w:szCs w:val="21"/>
        </w:rPr>
        <w:t xml:space="preserve">    分析一首完整的音乐作品，包括整体结构与次级结构、全曲的调性布局，画出结构图式，并用文字予以描述。单一部曲式、单二部曲式、单三部曲式、复三部曲式、奏鸣曲式等均在试题范围之内。 </w:t>
      </w:r>
    </w:p>
    <w:p w:rsidR="00A54EFB" w:rsidRPr="00A54EFB" w:rsidRDefault="00A54EFB" w:rsidP="00A54EFB">
      <w:pPr>
        <w:spacing w:line="360" w:lineRule="auto"/>
        <w:rPr>
          <w:rFonts w:ascii="Calibri" w:eastAsia="宋体" w:hAnsi="Calibri" w:cs="Times New Roman"/>
          <w:b/>
          <w:color w:val="000000"/>
          <w:sz w:val="24"/>
        </w:rPr>
      </w:pP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>四、考试题型及答题要求</w:t>
      </w: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 xml:space="preserve"> </w:t>
      </w:r>
    </w:p>
    <w:p w:rsidR="00A54EFB" w:rsidRPr="00A54EFB" w:rsidRDefault="00A54EFB" w:rsidP="00A54EFB">
      <w:pPr>
        <w:spacing w:line="360" w:lineRule="auto"/>
        <w:rPr>
          <w:rFonts w:ascii="Calibri" w:eastAsia="宋体" w:hAnsi="Calibri" w:cs="Times New Roman"/>
          <w:b/>
          <w:color w:val="000000"/>
          <w:sz w:val="24"/>
        </w:rPr>
      </w:pP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 xml:space="preserve">    </w:t>
      </w:r>
      <w:r w:rsidRPr="00A54EFB">
        <w:rPr>
          <w:rFonts w:ascii="宋体" w:eastAsia="宋体" w:hAnsi="宋体" w:cs="宋体" w:hint="eastAsia"/>
          <w:bCs/>
          <w:szCs w:val="21"/>
        </w:rPr>
        <w:t xml:space="preserve">（一）对试卷中的钢琴作品进行和声分析（60分）。 </w:t>
      </w:r>
    </w:p>
    <w:p w:rsidR="00091FFB" w:rsidRPr="00A54EFB" w:rsidRDefault="00A54EFB" w:rsidP="00A54EFB">
      <w:pPr>
        <w:spacing w:line="360" w:lineRule="auto"/>
        <w:rPr>
          <w:rFonts w:ascii="宋体" w:eastAsia="宋体" w:hAnsi="宋体" w:cs="宋体"/>
          <w:bCs/>
          <w:szCs w:val="21"/>
        </w:rPr>
      </w:pPr>
      <w:r w:rsidRPr="00A54EFB">
        <w:rPr>
          <w:rFonts w:ascii="Calibri" w:eastAsia="宋体" w:hAnsi="Calibri" w:cs="Times New Roman" w:hint="eastAsia"/>
          <w:b/>
          <w:color w:val="000000"/>
          <w:sz w:val="24"/>
        </w:rPr>
        <w:t xml:space="preserve">     </w:t>
      </w:r>
      <w:r w:rsidRPr="00A54EFB">
        <w:rPr>
          <w:rFonts w:ascii="宋体" w:eastAsia="宋体" w:hAnsi="宋体" w:cs="宋体" w:hint="eastAsia"/>
          <w:bCs/>
          <w:szCs w:val="21"/>
        </w:rPr>
        <w:t>要求： 在乐谱上标明调性、和弦级数、和弦外音、终止式类型，有转调需标明共同和弦、转调和弦，显示转调过程。</w:t>
      </w:r>
      <w:r w:rsidR="00CD02A1" w:rsidRPr="00A54EFB">
        <w:rPr>
          <w:rFonts w:ascii="宋体" w:eastAsia="宋体" w:hAnsi="宋体" w:cs="宋体" w:hint="eastAsia"/>
          <w:bCs/>
          <w:szCs w:val="21"/>
        </w:rPr>
        <w:t xml:space="preserve"> 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 xml:space="preserve">    （二）分析</w:t>
      </w:r>
      <w:proofErr w:type="gramStart"/>
      <w:r>
        <w:rPr>
          <w:rFonts w:ascii="宋体" w:eastAsia="宋体" w:hAnsi="宋体" w:cs="宋体" w:hint="eastAsia"/>
          <w:bCs/>
          <w:szCs w:val="21"/>
        </w:rPr>
        <w:t>一</w:t>
      </w:r>
      <w:proofErr w:type="gramEnd"/>
      <w:r>
        <w:rPr>
          <w:rFonts w:ascii="宋体" w:eastAsia="宋体" w:hAnsi="宋体" w:cs="宋体" w:hint="eastAsia"/>
          <w:bCs/>
          <w:szCs w:val="21"/>
        </w:rPr>
        <w:t xml:space="preserve">首钢琴作品（90分）。 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 xml:space="preserve">    要求： 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 xml:space="preserve">   1、画出整体结构图式。 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 xml:space="preserve">   2、确定该曲的整体结构名称。</w:t>
      </w:r>
    </w:p>
    <w:p w:rsidR="00091FFB" w:rsidRDefault="00CD02A1">
      <w:pPr>
        <w:spacing w:line="360" w:lineRule="auto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 xml:space="preserve">   3、 对结构各部分进行详细分析并写出分析报告（包括各部分的曲式结构、调性布局、主题及其发展手法、音乐表现等方面的分析）。 </w:t>
      </w:r>
    </w:p>
    <w:p w:rsidR="00091FFB" w:rsidRDefault="00091FFB">
      <w:pPr>
        <w:spacing w:line="360" w:lineRule="auto"/>
        <w:rPr>
          <w:rFonts w:ascii="Calibri" w:eastAsia="宋体" w:hAnsi="Calibri" w:cs="Times New Roman"/>
          <w:color w:val="000000"/>
          <w:sz w:val="24"/>
        </w:rPr>
      </w:pPr>
    </w:p>
    <w:p w:rsidR="00091FFB" w:rsidRDefault="00091FFB">
      <w:pPr>
        <w:spacing w:line="360" w:lineRule="auto"/>
        <w:rPr>
          <w:rFonts w:ascii="Calibri" w:eastAsia="宋体" w:hAnsi="Calibri" w:cs="Times New Roman"/>
          <w:color w:val="000000"/>
          <w:sz w:val="24"/>
        </w:rPr>
      </w:pPr>
    </w:p>
    <w:p w:rsidR="00091FFB" w:rsidRDefault="00CD02A1">
      <w:pPr>
        <w:spacing w:line="300" w:lineRule="auto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 w:hint="eastAsia"/>
          <w:b/>
          <w:sz w:val="24"/>
        </w:rPr>
        <w:t>（以上考试题型及分值比例仅供参考，具体以实际考试试卷为准。）</w:t>
      </w:r>
    </w:p>
    <w:p w:rsidR="00091FFB" w:rsidRDefault="00091FFB">
      <w:pPr>
        <w:widowControl/>
        <w:jc w:val="left"/>
        <w:rPr>
          <w:rFonts w:ascii="Calibri" w:eastAsia="宋体" w:hAnsi="Calibri" w:cs="Arial"/>
          <w:color w:val="000000"/>
        </w:rPr>
      </w:pPr>
    </w:p>
    <w:p w:rsidR="00091FFB" w:rsidRDefault="00091FFB">
      <w:pPr>
        <w:widowControl/>
        <w:jc w:val="left"/>
        <w:rPr>
          <w:rFonts w:ascii="Calibri" w:eastAsia="宋体" w:hAnsi="Calibri" w:cs="Arial"/>
          <w:color w:val="000000"/>
        </w:rPr>
      </w:pPr>
    </w:p>
    <w:p w:rsidR="00091FFB" w:rsidRDefault="00091FFB"/>
    <w:sectPr w:rsidR="00091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EBE" w:rsidRDefault="00A25EBE" w:rsidP="00A54EFB">
      <w:r>
        <w:separator/>
      </w:r>
    </w:p>
  </w:endnote>
  <w:endnote w:type="continuationSeparator" w:id="0">
    <w:p w:rsidR="00A25EBE" w:rsidRDefault="00A25EBE" w:rsidP="00A5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EBE" w:rsidRDefault="00A25EBE" w:rsidP="00A54EFB">
      <w:r>
        <w:separator/>
      </w:r>
    </w:p>
  </w:footnote>
  <w:footnote w:type="continuationSeparator" w:id="0">
    <w:p w:rsidR="00A25EBE" w:rsidRDefault="00A25EBE" w:rsidP="00A54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6BBAE"/>
    <w:multiLevelType w:val="singleLevel"/>
    <w:tmpl w:val="5816BBAE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75A20"/>
    <w:rsid w:val="00091FFB"/>
    <w:rsid w:val="001B7EED"/>
    <w:rsid w:val="00A25EBE"/>
    <w:rsid w:val="00A54EFB"/>
    <w:rsid w:val="00CD02A1"/>
    <w:rsid w:val="4C175A20"/>
    <w:rsid w:val="6ACC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4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4EFB"/>
    <w:rPr>
      <w:kern w:val="2"/>
      <w:sz w:val="18"/>
      <w:szCs w:val="18"/>
    </w:rPr>
  </w:style>
  <w:style w:type="paragraph" w:styleId="a4">
    <w:name w:val="footer"/>
    <w:basedOn w:val="a"/>
    <w:link w:val="Char0"/>
    <w:rsid w:val="00A54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4E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4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4EFB"/>
    <w:rPr>
      <w:kern w:val="2"/>
      <w:sz w:val="18"/>
      <w:szCs w:val="18"/>
    </w:rPr>
  </w:style>
  <w:style w:type="paragraph" w:styleId="a4">
    <w:name w:val="footer"/>
    <w:basedOn w:val="a"/>
    <w:link w:val="Char0"/>
    <w:rsid w:val="00A54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4E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121</Words>
  <Characters>692</Characters>
  <Application>Microsoft Office Word</Application>
  <DocSecurity>0</DocSecurity>
  <Lines>5</Lines>
  <Paragraphs>1</Paragraphs>
  <ScaleCrop>false</ScaleCrop>
  <Company>china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2016-10-31T02:35:00Z</dcterms:created>
  <dcterms:modified xsi:type="dcterms:W3CDTF">2016-10-31T08:32:00Z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