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      考试科目名称:</w:t>
      </w:r>
      <w:r>
        <w:rPr>
          <w:rFonts w:hint="eastAsia" w:ascii="宋体" w:hAnsi="宋体"/>
          <w:b/>
          <w:sz w:val="28"/>
        </w:rPr>
        <w:t>法学复试综合(复试)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widowControl/>
              <w:spacing w:line="360" w:lineRule="auto"/>
              <w:ind w:firstLine="465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一、掌握</w:t>
            </w:r>
            <w:r>
              <w:rPr>
                <w:rFonts w:ascii="宋体" w:hAnsi="宋体"/>
                <w:sz w:val="24"/>
              </w:rPr>
              <w:t>当代西方法律</w:t>
            </w:r>
            <w:r>
              <w:rPr>
                <w:rFonts w:hint="eastAsia" w:ascii="宋体" w:hAnsi="宋体"/>
                <w:sz w:val="24"/>
              </w:rPr>
              <w:t>思潮。</w:t>
            </w:r>
          </w:p>
          <w:p>
            <w:pPr>
              <w:widowControl/>
              <w:spacing w:line="360" w:lineRule="auto"/>
              <w:ind w:firstLine="465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二、掌握商法的基本理论和制度。</w:t>
            </w:r>
          </w:p>
          <w:p>
            <w:pPr>
              <w:widowControl/>
              <w:spacing w:line="360" w:lineRule="auto"/>
              <w:ind w:firstLine="465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三、掌握海商法基本理论和制度。</w:t>
            </w:r>
          </w:p>
          <w:p>
            <w:pPr>
              <w:widowControl/>
              <w:spacing w:line="360" w:lineRule="auto"/>
              <w:ind w:firstLine="465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四、掌握国际经济法的基本理论和制度。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简答（80分）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论述（80分）</w:t>
            </w:r>
          </w:p>
          <w:p>
            <w:pPr>
              <w:pStyle w:val="2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71C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