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5B" w:rsidRPr="0077715B" w:rsidRDefault="0077715B" w:rsidP="0077715B">
      <w:pPr>
        <w:widowControl/>
        <w:rPr>
          <w:rFonts w:ascii="仿宋_GB2312" w:eastAsia="仿宋_GB2312" w:hAnsi="华文中宋"/>
          <w:b/>
          <w:sz w:val="24"/>
        </w:rPr>
      </w:pPr>
      <w:r w:rsidRPr="0077715B">
        <w:rPr>
          <w:rFonts w:ascii="仿宋_GB2312" w:eastAsia="仿宋_GB2312" w:hAnsi="华文中宋" w:hint="eastAsia"/>
          <w:b/>
          <w:sz w:val="24"/>
        </w:rPr>
        <w:t>附件2：</w:t>
      </w:r>
    </w:p>
    <w:p w:rsidR="0077715B" w:rsidRDefault="0077715B" w:rsidP="0077715B">
      <w:pPr>
        <w:widowControl/>
        <w:jc w:val="center"/>
        <w:rPr>
          <w:rFonts w:ascii="仿宋_GB2312" w:eastAsia="仿宋_GB2312" w:hAnsi="华文中宋"/>
          <w:b/>
          <w:sz w:val="44"/>
          <w:szCs w:val="44"/>
        </w:rPr>
      </w:pPr>
    </w:p>
    <w:p w:rsidR="0077715B" w:rsidRDefault="0077715B" w:rsidP="0077715B">
      <w:pPr>
        <w:widowControl/>
        <w:jc w:val="center"/>
        <w:rPr>
          <w:rFonts w:ascii="仿宋_GB2312" w:eastAsia="仿宋_GB2312" w:hAnsi="华文中宋"/>
          <w:b/>
          <w:sz w:val="44"/>
          <w:szCs w:val="44"/>
        </w:rPr>
      </w:pPr>
    </w:p>
    <w:p w:rsidR="0077715B" w:rsidRPr="006F228E" w:rsidRDefault="0077715B" w:rsidP="0077715B">
      <w:pPr>
        <w:widowControl/>
        <w:jc w:val="center"/>
        <w:rPr>
          <w:rFonts w:ascii="仿宋_GB2312" w:eastAsia="仿宋_GB2312" w:hAnsi="华文中宋"/>
          <w:b/>
          <w:sz w:val="44"/>
          <w:szCs w:val="44"/>
        </w:rPr>
      </w:pPr>
      <w:r w:rsidRPr="006F228E">
        <w:rPr>
          <w:rFonts w:ascii="仿宋_GB2312" w:eastAsia="仿宋_GB2312" w:hAnsi="华文中宋" w:hint="eastAsia"/>
          <w:b/>
          <w:sz w:val="44"/>
          <w:szCs w:val="44"/>
        </w:rPr>
        <w:t>甘肃农业大学硕士研究生入学统一考试</w:t>
      </w:r>
    </w:p>
    <w:p w:rsidR="0077715B" w:rsidRDefault="0077715B" w:rsidP="0077715B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 w:rsidRPr="003668C9">
        <w:rPr>
          <w:rFonts w:ascii="黑体" w:eastAsia="黑体" w:hAnsi="华文中宋" w:hint="eastAsia"/>
          <w:b/>
          <w:sz w:val="52"/>
          <w:szCs w:val="52"/>
        </w:rPr>
        <w:t>《</w:t>
      </w:r>
      <w:r w:rsidR="00BB53EE">
        <w:rPr>
          <w:rFonts w:ascii="黑体" w:eastAsia="黑体" w:hAnsi="宋体" w:hint="eastAsia"/>
          <w:b/>
          <w:sz w:val="52"/>
          <w:szCs w:val="52"/>
        </w:rPr>
        <w:t>化学</w:t>
      </w:r>
      <w:r w:rsidRPr="003668C9">
        <w:rPr>
          <w:rFonts w:ascii="黑体" w:eastAsia="黑体" w:hAnsi="华文中宋" w:hint="eastAsia"/>
          <w:b/>
          <w:sz w:val="52"/>
          <w:szCs w:val="52"/>
        </w:rPr>
        <w:t>》</w:t>
      </w:r>
      <w:r>
        <w:rPr>
          <w:rFonts w:ascii="黑体" w:eastAsia="黑体" w:hAnsi="华文中宋" w:hint="eastAsia"/>
          <w:b/>
          <w:sz w:val="52"/>
          <w:szCs w:val="52"/>
          <w:u w:val="single"/>
        </w:rPr>
        <w:t xml:space="preserve">  </w:t>
      </w:r>
      <w:r w:rsidR="00DA22AA">
        <w:rPr>
          <w:rFonts w:ascii="黑体" w:eastAsia="黑体" w:hAnsi="华文中宋" w:hint="eastAsia"/>
          <w:b/>
          <w:sz w:val="52"/>
          <w:szCs w:val="52"/>
          <w:u w:val="single"/>
        </w:rPr>
        <w:t>无</w:t>
      </w:r>
      <w:r w:rsidR="00C027B7">
        <w:rPr>
          <w:rFonts w:ascii="黑体" w:eastAsia="黑体" w:hAnsi="华文中宋" w:hint="eastAsia"/>
          <w:b/>
          <w:sz w:val="52"/>
          <w:szCs w:val="52"/>
          <w:u w:val="single"/>
        </w:rPr>
        <w:t>机化学</w:t>
      </w:r>
      <w:r>
        <w:rPr>
          <w:rFonts w:ascii="黑体" w:eastAsia="黑体" w:hAnsi="华文中宋" w:hint="eastAsia"/>
          <w:b/>
          <w:sz w:val="52"/>
          <w:szCs w:val="52"/>
          <w:u w:val="single"/>
        </w:rPr>
        <w:t xml:space="preserve">  </w:t>
      </w:r>
      <w:r>
        <w:rPr>
          <w:rFonts w:ascii="黑体" w:eastAsia="黑体" w:hAnsi="华文中宋" w:hint="eastAsia"/>
          <w:b/>
          <w:sz w:val="52"/>
          <w:szCs w:val="52"/>
        </w:rPr>
        <w:t>科目</w:t>
      </w:r>
    </w:p>
    <w:p w:rsidR="0077715B" w:rsidRPr="003668C9" w:rsidRDefault="0077715B" w:rsidP="0077715B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>
        <w:rPr>
          <w:rFonts w:ascii="黑体" w:eastAsia="黑体" w:hAnsi="华文中宋" w:hint="eastAsia"/>
          <w:b/>
          <w:sz w:val="52"/>
          <w:szCs w:val="52"/>
        </w:rPr>
        <w:t>考试</w:t>
      </w:r>
      <w:r w:rsidRPr="003668C9">
        <w:rPr>
          <w:rFonts w:ascii="黑体" w:eastAsia="黑体" w:hAnsi="华文中宋" w:hint="eastAsia"/>
          <w:b/>
          <w:sz w:val="52"/>
          <w:szCs w:val="52"/>
        </w:rPr>
        <w:t>大纲</w:t>
      </w:r>
    </w:p>
    <w:p w:rsidR="0077715B" w:rsidRPr="003668C9" w:rsidRDefault="0077715B" w:rsidP="0077715B">
      <w:pPr>
        <w:widowControl/>
        <w:jc w:val="center"/>
        <w:rPr>
          <w:rFonts w:ascii="黑体" w:eastAsia="黑体" w:hAnsi="宋体"/>
          <w:sz w:val="30"/>
          <w:szCs w:val="30"/>
        </w:rPr>
      </w:pPr>
      <w:r w:rsidRPr="009F1A5E">
        <w:rPr>
          <w:rFonts w:ascii="黑体" w:eastAsia="黑体" w:hAnsi="宋体" w:hint="eastAsia"/>
          <w:b/>
          <w:sz w:val="48"/>
          <w:szCs w:val="48"/>
        </w:rPr>
        <w:t xml:space="preserve"> </w:t>
      </w: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77715B" w:rsidRPr="00044AE2" w:rsidRDefault="0077715B" w:rsidP="0077715B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</w:t>
      </w:r>
      <w:r w:rsidRPr="00044AE2">
        <w:rPr>
          <w:rFonts w:ascii="仿宋_GB2312" w:eastAsia="仿宋_GB2312" w:hAnsi="宋体" w:hint="eastAsia"/>
          <w:sz w:val="32"/>
          <w:szCs w:val="32"/>
        </w:rPr>
        <w:t>(盖章)：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="004726D3">
        <w:rPr>
          <w:rFonts w:ascii="仿宋_GB2312" w:eastAsia="仿宋_GB2312" w:hAnsi="宋体" w:hint="eastAsia"/>
          <w:sz w:val="32"/>
          <w:szCs w:val="32"/>
          <w:u w:val="single"/>
        </w:rPr>
        <w:t xml:space="preserve">        </w:t>
      </w:r>
      <w:r w:rsidR="002606C5">
        <w:rPr>
          <w:rFonts w:ascii="仿宋_GB2312" w:eastAsia="仿宋_GB2312" w:hAnsi="宋体" w:hint="eastAsia"/>
          <w:sz w:val="32"/>
          <w:szCs w:val="32"/>
          <w:u w:val="single"/>
        </w:rPr>
        <w:t xml:space="preserve">    </w:t>
      </w:r>
      <w:r w:rsidR="00DA22AA">
        <w:rPr>
          <w:rFonts w:ascii="仿宋_GB2312" w:eastAsia="仿宋_GB2312" w:hAnsi="宋体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</w:p>
    <w:p w:rsidR="0077715B" w:rsidRPr="00007BA9" w:rsidRDefault="0077715B" w:rsidP="00335C33">
      <w:pPr>
        <w:widowControl/>
        <w:spacing w:line="800" w:lineRule="exact"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</w:t>
      </w:r>
      <w:r w:rsidRPr="00007BA9">
        <w:rPr>
          <w:rFonts w:ascii="仿宋_GB2312" w:eastAsia="仿宋_GB2312" w:hAnsi="宋体" w:hint="eastAsia"/>
          <w:w w:val="90"/>
          <w:sz w:val="32"/>
          <w:szCs w:val="32"/>
        </w:rPr>
        <w:t>负责人(签字)：</w:t>
      </w:r>
      <w:r w:rsidRPr="00007BA9"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                   </w:t>
      </w:r>
    </w:p>
    <w:p w:rsidR="0077715B" w:rsidRPr="00BB3E9C" w:rsidRDefault="0077715B" w:rsidP="0077715B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 w:rsidRPr="00044AE2">
        <w:rPr>
          <w:rFonts w:ascii="仿宋_GB2312" w:eastAsia="仿宋_GB2312" w:hAnsi="宋体" w:hint="eastAsia"/>
          <w:sz w:val="32"/>
          <w:szCs w:val="32"/>
        </w:rPr>
        <w:t>编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间：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="004D45BB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</w:p>
    <w:p w:rsidR="0077715B" w:rsidRDefault="0077715B" w:rsidP="0077715B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77715B" w:rsidRDefault="0077715B" w:rsidP="0077715B">
      <w:pPr>
        <w:widowControl/>
        <w:rPr>
          <w:rFonts w:ascii="黑体" w:eastAsia="黑体" w:hAnsi="华文中宋"/>
          <w:b/>
          <w:sz w:val="30"/>
          <w:szCs w:val="30"/>
        </w:rPr>
      </w:pPr>
    </w:p>
    <w:p w:rsidR="0077715B" w:rsidRDefault="0077715B" w:rsidP="0077715B">
      <w:pPr>
        <w:widowControl/>
        <w:rPr>
          <w:rFonts w:ascii="黑体" w:eastAsia="黑体" w:hAnsi="华文中宋"/>
          <w:b/>
          <w:sz w:val="30"/>
          <w:szCs w:val="30"/>
        </w:rPr>
      </w:pPr>
    </w:p>
    <w:p w:rsidR="0077715B" w:rsidRDefault="0077715B" w:rsidP="003D2685">
      <w:pPr>
        <w:widowControl/>
        <w:rPr>
          <w:rFonts w:ascii="黑体" w:eastAsia="黑体" w:hAnsi="华文中宋"/>
          <w:b/>
          <w:sz w:val="32"/>
          <w:szCs w:val="32"/>
        </w:rPr>
      </w:pPr>
    </w:p>
    <w:p w:rsidR="0077715B" w:rsidRPr="009E3A40" w:rsidRDefault="0077715B" w:rsidP="0077715B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  <w:r w:rsidRPr="009E3A40">
        <w:rPr>
          <w:rFonts w:ascii="黑体" w:eastAsia="黑体" w:hAnsi="华文中宋" w:hint="eastAsia"/>
          <w:b/>
          <w:sz w:val="32"/>
          <w:szCs w:val="32"/>
        </w:rPr>
        <w:lastRenderedPageBreak/>
        <w:t>《</w:t>
      </w:r>
      <w:r w:rsidR="00C027B7">
        <w:rPr>
          <w:rFonts w:ascii="黑体" w:eastAsia="黑体" w:hAnsi="宋体" w:hint="eastAsia"/>
          <w:b/>
          <w:sz w:val="32"/>
          <w:szCs w:val="32"/>
        </w:rPr>
        <w:t>化学</w:t>
      </w:r>
      <w:r w:rsidRPr="009E3A40">
        <w:rPr>
          <w:rFonts w:ascii="黑体" w:eastAsia="黑体" w:hAnsi="华文中宋" w:hint="eastAsia"/>
          <w:b/>
          <w:sz w:val="32"/>
          <w:szCs w:val="32"/>
        </w:rPr>
        <w:t>》</w:t>
      </w:r>
      <w:r w:rsidR="00AD1358">
        <w:rPr>
          <w:rFonts w:ascii="黑体" w:eastAsia="黑体" w:hAnsi="华文中宋" w:hint="eastAsia"/>
          <w:b/>
          <w:sz w:val="32"/>
          <w:szCs w:val="32"/>
          <w:u w:val="single"/>
        </w:rPr>
        <w:t xml:space="preserve"> </w:t>
      </w:r>
      <w:r w:rsidR="00DA22AA">
        <w:rPr>
          <w:rFonts w:ascii="黑体" w:eastAsia="黑体" w:hAnsi="华文中宋" w:hint="eastAsia"/>
          <w:b/>
          <w:sz w:val="32"/>
          <w:szCs w:val="32"/>
          <w:u w:val="single"/>
        </w:rPr>
        <w:t>无</w:t>
      </w:r>
      <w:r w:rsidR="00C027B7">
        <w:rPr>
          <w:rFonts w:ascii="黑体" w:eastAsia="黑体" w:hAnsi="华文中宋" w:hint="eastAsia"/>
          <w:b/>
          <w:sz w:val="32"/>
          <w:szCs w:val="32"/>
          <w:u w:val="single"/>
        </w:rPr>
        <w:t>机化学</w:t>
      </w:r>
      <w:r w:rsidR="00AD1358">
        <w:rPr>
          <w:rFonts w:ascii="黑体" w:eastAsia="黑体" w:hAnsi="华文中宋" w:hint="eastAsia"/>
          <w:b/>
          <w:sz w:val="32"/>
          <w:szCs w:val="32"/>
          <w:u w:val="single"/>
        </w:rPr>
        <w:t xml:space="preserve"> </w:t>
      </w:r>
      <w:r w:rsidRPr="009E3A40">
        <w:rPr>
          <w:rFonts w:ascii="黑体" w:eastAsia="黑体" w:hAnsi="华文中宋" w:hint="eastAsia"/>
          <w:b/>
          <w:sz w:val="32"/>
          <w:szCs w:val="32"/>
        </w:rPr>
        <w:t>科目</w:t>
      </w:r>
      <w:r>
        <w:rPr>
          <w:rFonts w:ascii="黑体" w:eastAsia="黑体" w:hAnsi="华文中宋" w:hint="eastAsia"/>
          <w:b/>
          <w:sz w:val="32"/>
          <w:szCs w:val="32"/>
        </w:rPr>
        <w:t>考试</w:t>
      </w:r>
      <w:r w:rsidRPr="009E3A40">
        <w:rPr>
          <w:rFonts w:ascii="黑体" w:eastAsia="黑体" w:hAnsi="华文中宋" w:hint="eastAsia"/>
          <w:b/>
          <w:sz w:val="32"/>
          <w:szCs w:val="32"/>
        </w:rPr>
        <w:t>大纲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6"/>
        <w:gridCol w:w="1589"/>
        <w:gridCol w:w="2192"/>
        <w:gridCol w:w="1621"/>
        <w:gridCol w:w="2093"/>
      </w:tblGrid>
      <w:tr w:rsidR="0077715B" w:rsidRPr="004B5D8A" w:rsidTr="00101142">
        <w:trPr>
          <w:trHeight w:val="460"/>
        </w:trPr>
        <w:tc>
          <w:tcPr>
            <w:tcW w:w="1014" w:type="pct"/>
            <w:vMerge w:val="restart"/>
            <w:vAlign w:val="center"/>
          </w:tcPr>
          <w:p w:rsidR="0077715B" w:rsidRPr="004B5D8A" w:rsidRDefault="0077715B" w:rsidP="004B5D8A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B5D8A"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科目类型</w:t>
            </w:r>
          </w:p>
        </w:tc>
        <w:tc>
          <w:tcPr>
            <w:tcW w:w="845" w:type="pct"/>
          </w:tcPr>
          <w:p w:rsidR="0077715B" w:rsidRPr="004B5D8A" w:rsidRDefault="0077715B" w:rsidP="00EB053D">
            <w:pPr>
              <w:spacing w:beforeLines="10" w:line="360" w:lineRule="auto"/>
              <w:ind w:firstLineChars="46" w:firstLine="111"/>
              <w:rPr>
                <w:rFonts w:ascii="宋体" w:hAnsi="宋体"/>
                <w:b/>
                <w:sz w:val="24"/>
              </w:rPr>
            </w:pPr>
            <w:r w:rsidRPr="004B5D8A">
              <w:rPr>
                <w:rFonts w:ascii="宋体" w:hAnsi="宋体" w:hint="eastAsia"/>
                <w:b/>
                <w:sz w:val="24"/>
              </w:rPr>
              <w:t>课程类别</w:t>
            </w:r>
          </w:p>
        </w:tc>
        <w:tc>
          <w:tcPr>
            <w:tcW w:w="1166" w:type="pct"/>
          </w:tcPr>
          <w:p w:rsidR="0077715B" w:rsidRPr="004B5D8A" w:rsidRDefault="00C027B7" w:rsidP="00EB053D">
            <w:pPr>
              <w:spacing w:beforeLines="10" w:line="360" w:lineRule="auto"/>
              <w:rPr>
                <w:rFonts w:ascii="宋体" w:hAnsi="宋体"/>
                <w:b/>
                <w:sz w:val="24"/>
              </w:rPr>
            </w:pPr>
            <w:r w:rsidRPr="004B5D8A">
              <w:rPr>
                <w:rFonts w:ascii="宋体" w:hAnsi="宋体" w:hint="eastAsia"/>
                <w:b/>
                <w:sz w:val="24"/>
              </w:rPr>
              <w:t>学术型</w:t>
            </w:r>
          </w:p>
        </w:tc>
        <w:tc>
          <w:tcPr>
            <w:tcW w:w="862" w:type="pct"/>
          </w:tcPr>
          <w:p w:rsidR="0077715B" w:rsidRPr="004B5D8A" w:rsidRDefault="0077715B" w:rsidP="00EB053D">
            <w:pPr>
              <w:spacing w:beforeLines="1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B5D8A">
              <w:rPr>
                <w:rFonts w:ascii="宋体" w:hAnsi="宋体" w:hint="eastAsia"/>
                <w:b/>
                <w:sz w:val="24"/>
              </w:rPr>
              <w:t>科目代码</w:t>
            </w:r>
          </w:p>
        </w:tc>
        <w:tc>
          <w:tcPr>
            <w:tcW w:w="1113" w:type="pct"/>
          </w:tcPr>
          <w:p w:rsidR="0077715B" w:rsidRPr="004B5D8A" w:rsidRDefault="00B45C6A" w:rsidP="00EB053D">
            <w:pPr>
              <w:spacing w:beforeLines="10"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711</w:t>
            </w:r>
          </w:p>
        </w:tc>
      </w:tr>
      <w:tr w:rsidR="00710BF4" w:rsidRPr="004B5D8A" w:rsidTr="00101142">
        <w:trPr>
          <w:trHeight w:val="390"/>
        </w:trPr>
        <w:tc>
          <w:tcPr>
            <w:tcW w:w="1014" w:type="pct"/>
            <w:vMerge/>
            <w:vAlign w:val="center"/>
          </w:tcPr>
          <w:p w:rsidR="00710BF4" w:rsidRPr="004B5D8A" w:rsidRDefault="00710BF4" w:rsidP="004B5D8A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845" w:type="pct"/>
          </w:tcPr>
          <w:p w:rsidR="00710BF4" w:rsidRPr="004B5D8A" w:rsidRDefault="00710BF4" w:rsidP="00EB053D">
            <w:pPr>
              <w:spacing w:beforeLines="1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B5D8A">
              <w:rPr>
                <w:rFonts w:ascii="宋体" w:hAnsi="宋体" w:hint="eastAsia"/>
                <w:b/>
                <w:sz w:val="24"/>
              </w:rPr>
              <w:t>科目三</w:t>
            </w:r>
          </w:p>
        </w:tc>
        <w:tc>
          <w:tcPr>
            <w:tcW w:w="1166" w:type="pct"/>
          </w:tcPr>
          <w:p w:rsidR="00710BF4" w:rsidRPr="004B5D8A" w:rsidRDefault="00C027B7" w:rsidP="00EB053D">
            <w:pPr>
              <w:spacing w:beforeLines="1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B5D8A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62" w:type="pct"/>
          </w:tcPr>
          <w:p w:rsidR="00710BF4" w:rsidRPr="004B5D8A" w:rsidRDefault="00710BF4" w:rsidP="00EB053D">
            <w:pPr>
              <w:spacing w:beforeLines="1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B5D8A">
              <w:rPr>
                <w:rFonts w:ascii="宋体" w:hAnsi="宋体" w:hint="eastAsia"/>
                <w:b/>
                <w:sz w:val="24"/>
              </w:rPr>
              <w:t>科目四</w:t>
            </w:r>
          </w:p>
        </w:tc>
        <w:tc>
          <w:tcPr>
            <w:tcW w:w="1113" w:type="pct"/>
          </w:tcPr>
          <w:p w:rsidR="00710BF4" w:rsidRPr="004B5D8A" w:rsidRDefault="00710BF4" w:rsidP="00EB053D">
            <w:pPr>
              <w:spacing w:beforeLines="10"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A22AA" w:rsidRPr="004B5D8A" w:rsidTr="00101142">
        <w:tc>
          <w:tcPr>
            <w:tcW w:w="1014" w:type="pct"/>
            <w:vAlign w:val="center"/>
          </w:tcPr>
          <w:p w:rsidR="00DA22AA" w:rsidRPr="004B5D8A" w:rsidRDefault="00DA22AA" w:rsidP="004B5D8A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B5D8A">
              <w:rPr>
                <w:rFonts w:ascii="仿宋_GB2312" w:eastAsia="仿宋_GB2312" w:hAnsi="宋体" w:hint="eastAsia"/>
                <w:b/>
                <w:sz w:val="28"/>
                <w:szCs w:val="28"/>
              </w:rPr>
              <w:t>考查目标</w:t>
            </w:r>
          </w:p>
        </w:tc>
        <w:tc>
          <w:tcPr>
            <w:tcW w:w="3986" w:type="pct"/>
            <w:gridSpan w:val="4"/>
          </w:tcPr>
          <w:p w:rsidR="00DA22AA" w:rsidRPr="009C6B47" w:rsidRDefault="00DA22AA" w:rsidP="00EB053D">
            <w:pPr>
              <w:spacing w:beforeLines="50" w:afterLines="50" w:line="400" w:lineRule="exact"/>
              <w:ind w:firstLineChars="200" w:firstLine="420"/>
            </w:pPr>
            <w:r w:rsidRPr="0033229F">
              <w:rPr>
                <w:rFonts w:ascii="ˎ̥" w:hAnsi="ˎ̥"/>
                <w:color w:val="353535"/>
                <w:szCs w:val="21"/>
              </w:rPr>
              <w:t>通过该门课程的考试</w:t>
            </w:r>
            <w:r w:rsidR="00101142">
              <w:rPr>
                <w:rFonts w:ascii="ˎ̥" w:hAnsi="ˎ̥" w:hint="eastAsia"/>
                <w:color w:val="353535"/>
                <w:szCs w:val="21"/>
              </w:rPr>
              <w:t>，考查</w:t>
            </w:r>
            <w:r w:rsidRPr="0033229F">
              <w:rPr>
                <w:rFonts w:ascii="ˎ̥" w:hAnsi="ˎ̥"/>
                <w:color w:val="353535"/>
                <w:szCs w:val="21"/>
              </w:rPr>
              <w:t>考生对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无机化学</w:t>
            </w:r>
            <w:r w:rsidRPr="0033229F">
              <w:rPr>
                <w:rFonts w:ascii="ˎ̥" w:hAnsi="ˎ̥"/>
                <w:color w:val="353535"/>
                <w:szCs w:val="21"/>
              </w:rPr>
              <w:t>基本概念和基本理论的掌握程度以及综合运用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相关</w:t>
            </w:r>
            <w:r w:rsidRPr="0033229F">
              <w:rPr>
                <w:rFonts w:ascii="ˎ̥" w:hAnsi="ˎ̥"/>
                <w:color w:val="353535"/>
                <w:szCs w:val="21"/>
              </w:rPr>
              <w:t>知识分析和解决相关问题的能力与水平，可以作为我校选拨硕士研究生的重要依据。</w:t>
            </w:r>
          </w:p>
        </w:tc>
      </w:tr>
      <w:tr w:rsidR="00DA22AA" w:rsidRPr="004B5D8A" w:rsidTr="00101142">
        <w:tc>
          <w:tcPr>
            <w:tcW w:w="1014" w:type="pct"/>
            <w:vAlign w:val="center"/>
          </w:tcPr>
          <w:p w:rsidR="00DA22AA" w:rsidRPr="004B5D8A" w:rsidRDefault="00DA22AA" w:rsidP="004B5D8A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B5D8A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考试要求</w:t>
            </w:r>
          </w:p>
        </w:tc>
        <w:tc>
          <w:tcPr>
            <w:tcW w:w="3986" w:type="pct"/>
            <w:gridSpan w:val="4"/>
          </w:tcPr>
          <w:p w:rsidR="00DA22AA" w:rsidRPr="004B5D8A" w:rsidRDefault="00DA22AA" w:rsidP="00EB053D">
            <w:pPr>
              <w:widowControl/>
              <w:spacing w:beforeLines="50" w:afterLines="50" w:line="400" w:lineRule="exact"/>
              <w:ind w:firstLineChars="200" w:firstLine="420"/>
              <w:rPr>
                <w:rFonts w:ascii="宋体" w:hAnsi="宋体"/>
                <w:b/>
                <w:sz w:val="24"/>
              </w:rPr>
            </w:pPr>
            <w:r w:rsidRPr="0033229F">
              <w:rPr>
                <w:rFonts w:ascii="ˎ̥" w:hAnsi="ˎ̥"/>
                <w:color w:val="353535"/>
                <w:szCs w:val="21"/>
              </w:rPr>
              <w:t>全面系统地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考查</w:t>
            </w:r>
            <w:r w:rsidRPr="0033229F">
              <w:rPr>
                <w:rFonts w:ascii="ˎ̥" w:hAnsi="ˎ̥"/>
                <w:color w:val="353535"/>
                <w:szCs w:val="21"/>
              </w:rPr>
              <w:t>考生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对无机</w:t>
            </w:r>
            <w:r w:rsidRPr="0033229F">
              <w:rPr>
                <w:rFonts w:ascii="ˎ̥" w:hAnsi="ˎ̥"/>
                <w:color w:val="353535"/>
                <w:szCs w:val="21"/>
              </w:rPr>
              <w:t>化学的基本知识、基本理论。掌握元素、化合物及其性质的变化规律，利用分子结构理论解释化合物的分子结构及其性质</w:t>
            </w:r>
            <w:r w:rsidR="00101142">
              <w:rPr>
                <w:rFonts w:ascii="ˎ̥" w:hAnsi="ˎ̥" w:hint="eastAsia"/>
                <w:color w:val="353535"/>
                <w:szCs w:val="21"/>
              </w:rPr>
              <w:t>，考查考生</w:t>
            </w:r>
            <w:r w:rsidRPr="0033229F">
              <w:rPr>
                <w:rFonts w:ascii="ˎ̥" w:hAnsi="ˎ̥"/>
                <w:color w:val="353535"/>
                <w:szCs w:val="21"/>
              </w:rPr>
              <w:t>分析问题和解决问题的能力。</w:t>
            </w:r>
            <w:r w:rsidRPr="0033229F">
              <w:rPr>
                <w:rFonts w:ascii="ˎ̥" w:hAnsi="ˎ̥"/>
                <w:color w:val="F2F2F2"/>
                <w:sz w:val="18"/>
                <w:szCs w:val="18"/>
              </w:rPr>
              <w:t>33623</w:t>
            </w:r>
          </w:p>
        </w:tc>
      </w:tr>
      <w:tr w:rsidR="00DA22AA" w:rsidRPr="004B5D8A" w:rsidTr="00101142">
        <w:tc>
          <w:tcPr>
            <w:tcW w:w="1014" w:type="pct"/>
            <w:vAlign w:val="center"/>
          </w:tcPr>
          <w:p w:rsidR="00DA22AA" w:rsidRPr="004B5D8A" w:rsidRDefault="00DA22AA" w:rsidP="004B5D8A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B5D8A">
              <w:rPr>
                <w:rFonts w:ascii="仿宋_GB2312" w:eastAsia="仿宋_GB2312" w:hAnsi="宋体" w:hint="eastAsia"/>
                <w:b/>
                <w:sz w:val="28"/>
                <w:szCs w:val="28"/>
              </w:rPr>
              <w:t>相关书目</w:t>
            </w:r>
          </w:p>
        </w:tc>
        <w:tc>
          <w:tcPr>
            <w:tcW w:w="3986" w:type="pct"/>
            <w:gridSpan w:val="4"/>
          </w:tcPr>
          <w:p w:rsidR="00101142" w:rsidRPr="00101142" w:rsidRDefault="00101142" w:rsidP="00EB053D">
            <w:pPr>
              <w:widowControl/>
              <w:spacing w:beforeLines="50" w:afterLines="50" w:line="240" w:lineRule="exact"/>
              <w:ind w:firstLineChars="200" w:firstLine="420"/>
              <w:rPr>
                <w:rFonts w:ascii="ˎ̥" w:hAnsi="ˎ̥" w:hint="eastAsia"/>
                <w:color w:val="353535"/>
                <w:szCs w:val="21"/>
              </w:rPr>
            </w:pPr>
            <w:r w:rsidRPr="0033229F">
              <w:rPr>
                <w:rFonts w:ascii="宋体" w:hAnsi="宋体" w:hint="eastAsia"/>
                <w:szCs w:val="21"/>
              </w:rPr>
              <w:t>1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虎玉森，田超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普通化学</w:t>
            </w:r>
            <w:r w:rsidR="0050571A">
              <w:rPr>
                <w:rFonts w:ascii="ˎ̥" w:hAnsi="ˎ̥" w:hint="eastAsia"/>
                <w:color w:val="353535"/>
                <w:szCs w:val="21"/>
              </w:rPr>
              <w:t xml:space="preserve">, 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高等教育出版社，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2006</w:t>
            </w:r>
          </w:p>
          <w:p w:rsidR="00101142" w:rsidRPr="00101142" w:rsidRDefault="00101142" w:rsidP="00EB053D">
            <w:pPr>
              <w:widowControl/>
              <w:spacing w:beforeLines="50" w:afterLines="50" w:line="240" w:lineRule="exact"/>
              <w:ind w:firstLineChars="200" w:firstLine="420"/>
              <w:rPr>
                <w:rFonts w:ascii="ˎ̥" w:hAnsi="ˎ̥" w:hint="eastAsia"/>
                <w:color w:val="353535"/>
                <w:szCs w:val="21"/>
              </w:rPr>
            </w:pPr>
            <w:r w:rsidRPr="00101142">
              <w:rPr>
                <w:rFonts w:ascii="ˎ̥" w:hAnsi="ˎ̥" w:hint="eastAsia"/>
                <w:color w:val="353535"/>
                <w:szCs w:val="21"/>
              </w:rPr>
              <w:t>2.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赵士铎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普通化学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第二版，中国农业大学出版社，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2003</w:t>
            </w:r>
          </w:p>
          <w:p w:rsidR="00101142" w:rsidRPr="00101142" w:rsidRDefault="00101142" w:rsidP="00EB053D">
            <w:pPr>
              <w:widowControl/>
              <w:spacing w:beforeLines="50" w:afterLines="50" w:line="240" w:lineRule="exact"/>
              <w:ind w:firstLineChars="200" w:firstLine="420"/>
              <w:rPr>
                <w:rFonts w:ascii="ˎ̥" w:hAnsi="ˎ̥" w:hint="eastAsia"/>
                <w:color w:val="353535"/>
                <w:szCs w:val="21"/>
              </w:rPr>
            </w:pPr>
            <w:r w:rsidRPr="00101142">
              <w:rPr>
                <w:rFonts w:ascii="ˎ̥" w:hAnsi="ˎ̥" w:hint="eastAsia"/>
                <w:color w:val="353535"/>
                <w:szCs w:val="21"/>
              </w:rPr>
              <w:t>3.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任丽萍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普通化学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高等教育出版社，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2006</w:t>
            </w:r>
          </w:p>
          <w:p w:rsidR="00DA22AA" w:rsidRPr="004B5D8A" w:rsidRDefault="00101142" w:rsidP="00EB053D">
            <w:pPr>
              <w:widowControl/>
              <w:spacing w:beforeLines="50" w:afterLines="50" w:line="240" w:lineRule="exact"/>
              <w:ind w:firstLineChars="200" w:firstLine="420"/>
              <w:rPr>
                <w:rFonts w:ascii="宋体" w:hAnsi="宋体"/>
                <w:b/>
                <w:sz w:val="24"/>
              </w:rPr>
            </w:pPr>
            <w:r w:rsidRPr="00101142">
              <w:rPr>
                <w:rFonts w:ascii="ˎ̥" w:hAnsi="ˎ̥" w:hint="eastAsia"/>
                <w:color w:val="353535"/>
                <w:szCs w:val="21"/>
              </w:rPr>
              <w:t>4.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张金桐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普通化学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.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中国农业出版社，</w:t>
            </w:r>
            <w:r w:rsidRPr="00101142">
              <w:rPr>
                <w:rFonts w:ascii="ˎ̥" w:hAnsi="ˎ̥" w:hint="eastAsia"/>
                <w:color w:val="353535"/>
                <w:szCs w:val="21"/>
              </w:rPr>
              <w:t>2004</w:t>
            </w:r>
          </w:p>
        </w:tc>
      </w:tr>
      <w:tr w:rsidR="00DA22AA" w:rsidRPr="004B5D8A" w:rsidTr="00101142">
        <w:trPr>
          <w:trHeight w:val="806"/>
        </w:trPr>
        <w:tc>
          <w:tcPr>
            <w:tcW w:w="1014" w:type="pct"/>
            <w:vAlign w:val="center"/>
          </w:tcPr>
          <w:p w:rsidR="00DA22AA" w:rsidRPr="004B5D8A" w:rsidRDefault="00DA22AA" w:rsidP="00101142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B5D8A">
              <w:rPr>
                <w:rFonts w:ascii="仿宋_GB2312" w:eastAsia="仿宋_GB2312" w:hAnsi="宋体" w:hint="eastAsia"/>
                <w:b/>
                <w:sz w:val="28"/>
                <w:szCs w:val="28"/>
              </w:rPr>
              <w:t>试题类型</w:t>
            </w:r>
          </w:p>
        </w:tc>
        <w:tc>
          <w:tcPr>
            <w:tcW w:w="3986" w:type="pct"/>
            <w:gridSpan w:val="4"/>
            <w:vAlign w:val="center"/>
          </w:tcPr>
          <w:p w:rsidR="00DA22AA" w:rsidRPr="00FB4489" w:rsidRDefault="00101142" w:rsidP="00101142">
            <w:pPr>
              <w:jc w:val="center"/>
            </w:pPr>
            <w:r w:rsidRPr="0033229F">
              <w:rPr>
                <w:rFonts w:ascii="ˎ̥" w:hAnsi="ˎ̥"/>
                <w:color w:val="353535"/>
                <w:szCs w:val="21"/>
              </w:rPr>
              <w:t>主要包括</w:t>
            </w:r>
            <w:r>
              <w:rPr>
                <w:rFonts w:ascii="ˎ̥" w:hAnsi="ˎ̥" w:hint="eastAsia"/>
                <w:color w:val="353535"/>
                <w:szCs w:val="21"/>
              </w:rPr>
              <w:t>单项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选择</w:t>
            </w:r>
            <w:r>
              <w:rPr>
                <w:rFonts w:ascii="ˎ̥" w:hAnsi="ˎ̥" w:hint="eastAsia"/>
                <w:color w:val="353535"/>
                <w:szCs w:val="21"/>
              </w:rPr>
              <w:t>题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、填空</w:t>
            </w:r>
            <w:r>
              <w:rPr>
                <w:rFonts w:ascii="ˎ̥" w:hAnsi="ˎ̥" w:hint="eastAsia"/>
                <w:color w:val="353535"/>
                <w:szCs w:val="21"/>
              </w:rPr>
              <w:t>题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、</w:t>
            </w:r>
            <w:r w:rsidRPr="0033229F">
              <w:rPr>
                <w:rFonts w:ascii="ˎ̥" w:hAnsi="ˎ̥"/>
                <w:color w:val="353535"/>
                <w:szCs w:val="21"/>
              </w:rPr>
              <w:t>判断题、简答题、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名词解释</w:t>
            </w:r>
            <w:r w:rsidRPr="0033229F">
              <w:rPr>
                <w:rFonts w:ascii="ˎ̥" w:hAnsi="ˎ̥"/>
                <w:color w:val="353535"/>
                <w:szCs w:val="21"/>
              </w:rPr>
              <w:t>及计算题</w:t>
            </w:r>
            <w:r w:rsidRPr="0033229F">
              <w:rPr>
                <w:rFonts w:ascii="ˎ̥" w:hAnsi="ˎ̥" w:hint="eastAsia"/>
                <w:color w:val="353535"/>
                <w:szCs w:val="21"/>
              </w:rPr>
              <w:t>。</w:t>
            </w:r>
            <w:r w:rsidRPr="0033229F">
              <w:rPr>
                <w:rFonts w:ascii="ˎ̥" w:hAnsi="ˎ̥"/>
                <w:color w:val="F2F2F2"/>
                <w:szCs w:val="21"/>
              </w:rPr>
              <w:t>济</w:t>
            </w:r>
          </w:p>
        </w:tc>
      </w:tr>
      <w:tr w:rsidR="0077715B" w:rsidRPr="004B5D8A" w:rsidTr="00101142">
        <w:trPr>
          <w:trHeight w:val="5973"/>
        </w:trPr>
        <w:tc>
          <w:tcPr>
            <w:tcW w:w="1014" w:type="pct"/>
            <w:vAlign w:val="center"/>
          </w:tcPr>
          <w:p w:rsidR="0077715B" w:rsidRPr="004B5D8A" w:rsidRDefault="0077715B" w:rsidP="004B5D8A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B5D8A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考试范围</w:t>
            </w:r>
          </w:p>
        </w:tc>
        <w:tc>
          <w:tcPr>
            <w:tcW w:w="3986" w:type="pct"/>
            <w:gridSpan w:val="4"/>
          </w:tcPr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考试内容将涉及</w:t>
            </w:r>
            <w:r w:rsidRPr="00DA22AA">
              <w:rPr>
                <w:rFonts w:hint="eastAsia"/>
              </w:rPr>
              <w:t>无机</w:t>
            </w:r>
            <w:r w:rsidRPr="00DA22AA">
              <w:t>化学的如下内容：</w:t>
            </w:r>
            <w:r w:rsidRPr="00DA22AA">
              <w:rPr>
                <w:rFonts w:hint="eastAsia"/>
              </w:rPr>
              <w:t>物质结构基础、化学热力</w:t>
            </w:r>
            <w:r w:rsidR="000033DD">
              <w:rPr>
                <w:rFonts w:hint="eastAsia"/>
              </w:rPr>
              <w:t>学与化学动力学基础、水溶液化学原理、元素及其性质等内容。</w:t>
            </w:r>
            <w:r w:rsidRPr="00DA22AA">
              <w:t>各部分的基本内容如下：</w:t>
            </w:r>
          </w:p>
          <w:p w:rsidR="00DA22AA" w:rsidRPr="00DA22AA" w:rsidRDefault="00DA22AA" w:rsidP="00EB053D">
            <w:pPr>
              <w:numPr>
                <w:ilvl w:val="0"/>
                <w:numId w:val="14"/>
              </w:numPr>
              <w:spacing w:beforeLines="50"/>
              <w:rPr>
                <w:b/>
                <w:bCs/>
              </w:rPr>
            </w:pPr>
            <w:r w:rsidRPr="00DA22AA">
              <w:rPr>
                <w:rFonts w:hint="eastAsia"/>
                <w:b/>
                <w:bCs/>
              </w:rPr>
              <w:t>物质的状态</w:t>
            </w:r>
            <w:r w:rsidRPr="00DA22AA">
              <w:rPr>
                <w:rFonts w:hint="eastAsia"/>
                <w:b/>
                <w:bCs/>
              </w:rPr>
              <w:t xml:space="preserve"> </w:t>
            </w:r>
            <w:r w:rsidRPr="00DA22AA">
              <w:rPr>
                <w:rFonts w:hint="eastAsia"/>
                <w:b/>
                <w:bCs/>
              </w:rPr>
              <w:t>溶液和胶体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rPr>
                <w:rFonts w:hint="eastAsia"/>
              </w:rPr>
              <w:t>了解物质的聚集状态，熟悉气体分压定律；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rPr>
                <w:rFonts w:hint="eastAsia"/>
              </w:rPr>
              <w:t>掌握</w:t>
            </w:r>
            <w:r w:rsidRPr="00DA22AA">
              <w:t>稀溶液的依数性</w:t>
            </w:r>
            <w:r w:rsidRPr="00DA22AA">
              <w:rPr>
                <w:rFonts w:hint="eastAsia"/>
              </w:rPr>
              <w:t>，</w:t>
            </w:r>
            <w:r w:rsidRPr="00DA22AA">
              <w:t>了解稀溶液的蒸气压下降、沸点升高、凝固点降低的原因。熟悉稀溶液的蒸气压下降、沸点升高、凝固点降低</w:t>
            </w:r>
            <w:r w:rsidRPr="00DA22AA">
              <w:rPr>
                <w:rFonts w:hint="eastAsia"/>
              </w:rPr>
              <w:t>、</w:t>
            </w:r>
            <w:r w:rsidRPr="00DA22AA">
              <w:t>渗透压概念及计算。熟悉稀溶液的依数性的</w:t>
            </w:r>
            <w:r w:rsidRPr="00DA22AA">
              <w:rPr>
                <w:rFonts w:hint="eastAsia"/>
              </w:rPr>
              <w:t>农业</w:t>
            </w:r>
            <w:r w:rsidRPr="00DA22AA">
              <w:t>应用。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  <w:rPr>
                <w:b/>
                <w:bCs/>
              </w:rPr>
            </w:pPr>
            <w:r w:rsidRPr="00DA22AA">
              <w:rPr>
                <w:rFonts w:hint="eastAsia"/>
              </w:rPr>
              <w:t>熟悉胶体的概念及性质，胶体的稳定性及聚沉，聚沉值，胶团结构。</w:t>
            </w:r>
          </w:p>
          <w:p w:rsidR="00DA22AA" w:rsidRPr="00DA22AA" w:rsidRDefault="00DA22AA" w:rsidP="00EB053D">
            <w:pPr>
              <w:numPr>
                <w:ilvl w:val="0"/>
                <w:numId w:val="14"/>
              </w:numPr>
              <w:spacing w:beforeLines="50"/>
              <w:rPr>
                <w:b/>
                <w:bCs/>
              </w:rPr>
            </w:pPr>
            <w:r w:rsidRPr="00DA22AA">
              <w:rPr>
                <w:rFonts w:hint="eastAsia"/>
                <w:b/>
                <w:bCs/>
              </w:rPr>
              <w:t>化学反应速率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rPr>
                <w:rFonts w:hint="eastAsia"/>
              </w:rPr>
              <w:t>了解</w:t>
            </w:r>
            <w:r w:rsidRPr="00DA22AA">
              <w:t>化学反应速率平均速率与瞬时速率；反应级数；速率常数；基元反应；掌握浓度对化学</w:t>
            </w:r>
            <w:r w:rsidR="00EB053D">
              <w:t>反应速率的影响及化学反应速率方程，温度对化学反应速率的影响及阿</w:t>
            </w:r>
            <w:r w:rsidR="00EB053D">
              <w:rPr>
                <w:rFonts w:hint="eastAsia"/>
              </w:rPr>
              <w:t>伦尼乌斯</w:t>
            </w:r>
            <w:r w:rsidRPr="00DA22AA">
              <w:t>方程，催化剂对化学反应速率的影响。</w:t>
            </w:r>
          </w:p>
          <w:p w:rsidR="00DA22AA" w:rsidRPr="00DA22AA" w:rsidRDefault="00101142" w:rsidP="00EB053D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三、</w:t>
            </w:r>
            <w:r w:rsidR="00DA22AA" w:rsidRPr="00DA22AA">
              <w:rPr>
                <w:rFonts w:hint="eastAsia"/>
                <w:b/>
              </w:rPr>
              <w:t>化学热力学基础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rPr>
                <w:rFonts w:hint="eastAsia"/>
              </w:rPr>
              <w:t>熟悉</w:t>
            </w:r>
            <w:r w:rsidRPr="00DA22AA">
              <w:t>热力学基本概念及</w:t>
            </w:r>
            <w:r w:rsidRPr="00DA22AA">
              <w:t>U</w:t>
            </w:r>
            <w:r w:rsidRPr="00DA22AA">
              <w:t>、</w:t>
            </w:r>
            <w:r w:rsidRPr="00DA22AA">
              <w:t>H</w:t>
            </w:r>
            <w:r w:rsidRPr="00DA22AA">
              <w:t>、</w:t>
            </w:r>
            <w:r w:rsidRPr="00DA22AA">
              <w:t>S</w:t>
            </w:r>
            <w:r w:rsidRPr="00DA22AA">
              <w:t>、</w:t>
            </w:r>
            <w:r w:rsidRPr="00DA22AA">
              <w:t>G</w:t>
            </w:r>
            <w:r w:rsidRPr="00DA22AA">
              <w:t>的物理意义。熟练运用生成焓、标准熵、生成自由能计算反应的焓变、熵变、自由能变，掌握吉布斯－亥姆霍兹公式，盖斯定律，理解化学反应等温式。</w:t>
            </w:r>
          </w:p>
          <w:p w:rsidR="00DA22AA" w:rsidRPr="00DA22AA" w:rsidRDefault="00DA22AA" w:rsidP="00EB053D">
            <w:pPr>
              <w:numPr>
                <w:ilvl w:val="0"/>
                <w:numId w:val="15"/>
              </w:numPr>
              <w:spacing w:beforeLines="50"/>
              <w:rPr>
                <w:b/>
                <w:bCs/>
              </w:rPr>
            </w:pPr>
            <w:r w:rsidRPr="00DA22AA">
              <w:rPr>
                <w:rFonts w:hint="eastAsia"/>
                <w:b/>
                <w:bCs/>
              </w:rPr>
              <w:lastRenderedPageBreak/>
              <w:t>化学平衡原理</w:t>
            </w:r>
            <w:r w:rsidRPr="00DA22AA">
              <w:rPr>
                <w:b/>
                <w:bCs/>
              </w:rPr>
              <w:t xml:space="preserve">  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掌握平衡常数，标准平衡常数</w:t>
            </w:r>
            <w:r w:rsidRPr="00DA22AA">
              <w:t>K</w:t>
            </w:r>
            <w:r w:rsidRPr="003B666D">
              <w:rPr>
                <w:vertAlign w:val="superscript"/>
              </w:rPr>
              <w:t>θ</w:t>
            </w:r>
            <w:r w:rsidRPr="00DA22AA">
              <w:t>与</w:t>
            </w:r>
            <w:r w:rsidRPr="00DA22AA">
              <w:rPr>
                <w:rFonts w:ascii="Lantinghei SC Demibold" w:hAnsi="Lantinghei SC Demibold" w:cs="Lantinghei SC Demibold"/>
              </w:rPr>
              <w:t>△</w:t>
            </w:r>
            <w:r w:rsidRPr="003B666D">
              <w:rPr>
                <w:vertAlign w:val="subscript"/>
              </w:rPr>
              <w:t>r</w:t>
            </w:r>
            <w:r w:rsidRPr="00DA22AA">
              <w:t>G</w:t>
            </w:r>
            <w:r w:rsidRPr="003B666D">
              <w:rPr>
                <w:vertAlign w:val="subscript"/>
              </w:rPr>
              <w:t>m</w:t>
            </w:r>
            <w:r w:rsidRPr="003B666D">
              <w:rPr>
                <w:vertAlign w:val="superscript"/>
              </w:rPr>
              <w:t>θ</w:t>
            </w:r>
            <w:r w:rsidRPr="00DA22AA">
              <w:t>的关系。浓度、压力、温度对化学平衡的影响。</w:t>
            </w:r>
            <w:r w:rsidRPr="00DA22AA">
              <w:t xml:space="preserve"> </w:t>
            </w:r>
          </w:p>
          <w:p w:rsidR="00DA22AA" w:rsidRPr="00DA22AA" w:rsidRDefault="00DA22AA" w:rsidP="00EB053D">
            <w:pPr>
              <w:numPr>
                <w:ilvl w:val="0"/>
                <w:numId w:val="15"/>
              </w:numPr>
              <w:spacing w:beforeLines="50"/>
              <w:rPr>
                <w:b/>
                <w:bCs/>
              </w:rPr>
            </w:pPr>
            <w:r w:rsidRPr="00DA22AA">
              <w:rPr>
                <w:rFonts w:hint="eastAsia"/>
                <w:b/>
                <w:bCs/>
              </w:rPr>
              <w:t>酸碱反应</w:t>
            </w:r>
            <w:r w:rsidRPr="00DA22AA">
              <w:rPr>
                <w:rFonts w:hint="eastAsia"/>
                <w:b/>
                <w:bCs/>
              </w:rPr>
              <w:t xml:space="preserve">     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掌握酸碱的质子理论，掌握一元弱酸、弱碱的电离平衡</w:t>
            </w:r>
            <w:r w:rsidRPr="00DA22AA">
              <w:t>pH</w:t>
            </w:r>
            <w:r w:rsidRPr="00DA22AA">
              <w:t>、电离度等相关计算，</w:t>
            </w:r>
            <w:r w:rsidRPr="00DA22AA">
              <w:t xml:space="preserve"> </w:t>
            </w:r>
            <w:r w:rsidRPr="00DA22AA">
              <w:t>同离子效应和盐效应对平衡移动的影响，共轭酸碱对的组成、缓冲溶液的组成、缓冲原理</w:t>
            </w:r>
            <w:r w:rsidRPr="00DA22AA">
              <w:rPr>
                <w:rFonts w:hint="eastAsia"/>
              </w:rPr>
              <w:t>及计算</w:t>
            </w:r>
            <w:r w:rsidRPr="00DA22AA">
              <w:t>等。</w:t>
            </w:r>
          </w:p>
          <w:p w:rsidR="00DA22AA" w:rsidRPr="00DA22AA" w:rsidRDefault="00101142" w:rsidP="00EB053D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</w:t>
            </w:r>
            <w:r w:rsidR="00DA22AA" w:rsidRPr="00DA22AA">
              <w:rPr>
                <w:rFonts w:hint="eastAsia"/>
                <w:b/>
                <w:bCs/>
              </w:rPr>
              <w:t xml:space="preserve"> </w:t>
            </w:r>
            <w:r w:rsidR="00DA22AA" w:rsidRPr="00DA22AA">
              <w:rPr>
                <w:rFonts w:hint="eastAsia"/>
                <w:b/>
                <w:bCs/>
              </w:rPr>
              <w:t>沉淀溶解平衡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理解沉淀溶解平衡中溶度积和溶解度的关系，掌握溶度积规则及相关计算，掌握沉淀平衡的移动：沉淀的生成，同离子效应和盐效应；分</w:t>
            </w:r>
            <w:r w:rsidRPr="00DA22AA">
              <w:rPr>
                <w:rFonts w:hint="eastAsia"/>
              </w:rPr>
              <w:t>步</w:t>
            </w:r>
            <w:r w:rsidRPr="00DA22AA">
              <w:t>沉淀、沉淀的溶解等。</w:t>
            </w:r>
          </w:p>
          <w:p w:rsidR="00DA22AA" w:rsidRPr="00DA22AA" w:rsidRDefault="00101142" w:rsidP="00EB053D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七、</w:t>
            </w:r>
            <w:r w:rsidR="00DA22AA" w:rsidRPr="00DA22AA">
              <w:rPr>
                <w:rFonts w:hint="eastAsia"/>
                <w:b/>
              </w:rPr>
              <w:t xml:space="preserve"> </w:t>
            </w:r>
            <w:r w:rsidR="00DA22AA" w:rsidRPr="00DA22AA">
              <w:rPr>
                <w:rFonts w:hint="eastAsia"/>
                <w:b/>
              </w:rPr>
              <w:t>配位平衡</w:t>
            </w:r>
            <w:r w:rsidR="00DA22AA" w:rsidRPr="00DA22AA">
              <w:rPr>
                <w:rFonts w:hint="eastAsia"/>
                <w:b/>
              </w:rPr>
              <w:t xml:space="preserve"> 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rPr>
                <w:rFonts w:hint="eastAsia"/>
              </w:rPr>
              <w:t>熟悉</w:t>
            </w:r>
            <w:r w:rsidRPr="00DA22AA">
              <w:t>配合物定义，复盐与配合物，配合物的组成，配合物的命名</w:t>
            </w:r>
            <w:r w:rsidRPr="00DA22AA">
              <w:rPr>
                <w:rFonts w:hint="eastAsia"/>
              </w:rPr>
              <w:t>；配合物稳定常数及相关计算</w:t>
            </w:r>
            <w:r w:rsidR="00D474D2">
              <w:rPr>
                <w:rFonts w:hint="eastAsia"/>
              </w:rPr>
              <w:t>。</w:t>
            </w:r>
          </w:p>
          <w:p w:rsidR="00DA22AA" w:rsidRPr="00DA22AA" w:rsidRDefault="00D474D2" w:rsidP="00EB053D">
            <w:pPr>
              <w:spacing w:beforeLines="50"/>
              <w:ind w:firstLineChars="200" w:firstLine="420"/>
            </w:pPr>
            <w:r>
              <w:t>掌握</w:t>
            </w:r>
            <w:r w:rsidR="00DA22AA" w:rsidRPr="00DA22AA">
              <w:t>配位化合物的价键理论</w:t>
            </w:r>
            <w:r w:rsidR="00DA22AA" w:rsidRPr="00DA22AA">
              <w:rPr>
                <w:rFonts w:hint="eastAsia"/>
              </w:rPr>
              <w:t>，</w:t>
            </w:r>
            <w:r w:rsidR="00DA22AA" w:rsidRPr="00DA22AA">
              <w:t>解释常见配合物的颜色、磁性和稳定性等性质</w:t>
            </w:r>
            <w:r>
              <w:rPr>
                <w:rFonts w:hint="eastAsia"/>
              </w:rPr>
              <w:t>。</w:t>
            </w:r>
          </w:p>
          <w:p w:rsidR="00DA22AA" w:rsidRPr="00DA22AA" w:rsidRDefault="00101142" w:rsidP="00EB053D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八、</w:t>
            </w:r>
            <w:r w:rsidR="00DA22AA" w:rsidRPr="00DA22AA">
              <w:rPr>
                <w:rFonts w:hint="eastAsia"/>
                <w:b/>
              </w:rPr>
              <w:t>氧化还原反应</w:t>
            </w:r>
            <w:r>
              <w:rPr>
                <w:rFonts w:hint="eastAsia"/>
                <w:b/>
              </w:rPr>
              <w:t>与电化学基础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熟悉氧化数和氧化还原反应的意义，</w:t>
            </w:r>
            <w:r w:rsidRPr="00DA22AA">
              <w:t xml:space="preserve"> </w:t>
            </w:r>
            <w:r w:rsidRPr="00DA22AA">
              <w:t>熟练计算元素氧化数，</w:t>
            </w:r>
            <w:r w:rsidRPr="00DA22AA">
              <w:rPr>
                <w:rFonts w:hint="eastAsia"/>
              </w:rPr>
              <w:t>熟悉</w:t>
            </w:r>
            <w:r w:rsidRPr="00DA22AA">
              <w:t>氧化还原反应式的配平。了解电极电位产生的原因，熟悉标准电极电位概念</w:t>
            </w:r>
            <w:r w:rsidRPr="00DA22AA">
              <w:rPr>
                <w:rFonts w:hint="eastAsia"/>
              </w:rPr>
              <w:t>。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掌握利用标准电极电位判断氧化还原反应的方向。了解电动势与自由能的关系，掌握通过标准电动势计算氧化还原反应平衡常数的方法。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掌握电极电位的</w:t>
            </w:r>
            <w:r w:rsidRPr="00DA22AA">
              <w:t xml:space="preserve"> Nernst </w:t>
            </w:r>
            <w:r w:rsidRPr="00DA22AA">
              <w:t>方程、影响因素。熟练运用能斯特方程进行相关计算，熟练运用元素电势图进行相关计算。</w:t>
            </w:r>
          </w:p>
          <w:p w:rsidR="00DA22AA" w:rsidRPr="00DA22AA" w:rsidRDefault="00101142" w:rsidP="00EB053D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九、</w:t>
            </w:r>
            <w:r w:rsidR="00DA22AA" w:rsidRPr="00DA22AA">
              <w:rPr>
                <w:rFonts w:hint="eastAsia"/>
                <w:b/>
                <w:bCs/>
              </w:rPr>
              <w:t>原子结构与元素周期律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了解</w:t>
            </w:r>
            <w:r w:rsidR="008A6D65">
              <w:rPr>
                <w:rFonts w:hint="eastAsia"/>
              </w:rPr>
              <w:t>概率</w:t>
            </w:r>
            <w:r w:rsidRPr="00DA22AA">
              <w:t>密度和电子云，波函数的空间图象</w:t>
            </w:r>
            <w:r w:rsidRPr="00DA22AA">
              <w:rPr>
                <w:rFonts w:hint="eastAsia"/>
              </w:rPr>
              <w:t>；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掌握四个量子数，原子核外电子排布的规则，并能进行正确排布</w:t>
            </w:r>
            <w:r w:rsidRPr="00DA22AA">
              <w:rPr>
                <w:rFonts w:hint="eastAsia"/>
              </w:rPr>
              <w:t>；</w:t>
            </w:r>
            <w:r w:rsidRPr="00DA22AA">
              <w:t>根据原子核外电子的排布判断元素的基本性质，掌握原子的电子层结构与元素周期系，元素周期律，周期，主族和副族，</w:t>
            </w:r>
            <w:r w:rsidRPr="00DA22AA">
              <w:t xml:space="preserve"> </w:t>
            </w:r>
            <w:r w:rsidRPr="00DA22AA">
              <w:t>元素的分区。原子半径、电离能、电子亲和能，电负性</w:t>
            </w:r>
            <w:r w:rsidRPr="00DA22AA">
              <w:rPr>
                <w:rFonts w:hint="eastAsia"/>
              </w:rPr>
              <w:t>等</w:t>
            </w:r>
            <w:r w:rsidRPr="00DA22AA">
              <w:t>元素基本性质的周期性变化规律等。</w:t>
            </w:r>
          </w:p>
          <w:p w:rsidR="00DA22AA" w:rsidRPr="00DA22AA" w:rsidRDefault="00101142" w:rsidP="00EB053D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十、</w:t>
            </w:r>
            <w:r w:rsidR="00DA22AA" w:rsidRPr="00DA22AA">
              <w:rPr>
                <w:rFonts w:hint="eastAsia"/>
                <w:b/>
                <w:bCs/>
              </w:rPr>
              <w:t>化学键与分子结构</w:t>
            </w:r>
          </w:p>
          <w:p w:rsidR="00DA22AA" w:rsidRPr="00DA22AA" w:rsidRDefault="00DA22AA" w:rsidP="00EB053D">
            <w:pPr>
              <w:spacing w:beforeLines="50"/>
              <w:ind w:firstLineChars="200" w:firstLine="420"/>
            </w:pPr>
            <w:r w:rsidRPr="00DA22AA">
              <w:t>掌握</w:t>
            </w:r>
            <w:r w:rsidRPr="00DA22AA">
              <w:rPr>
                <w:rFonts w:hint="eastAsia"/>
              </w:rPr>
              <w:t>离子键、</w:t>
            </w:r>
            <w:r w:rsidRPr="00DA22AA">
              <w:t>共价键的本质、原理和特点</w:t>
            </w:r>
            <w:r w:rsidRPr="00DA22AA">
              <w:rPr>
                <w:rFonts w:hint="eastAsia"/>
              </w:rPr>
              <w:t>，熟悉</w:t>
            </w:r>
            <w:r w:rsidRPr="00DA22AA">
              <w:t>б</w:t>
            </w:r>
            <w:r w:rsidRPr="00DA22AA">
              <w:t>键和</w:t>
            </w:r>
            <w:r w:rsidRPr="00DA22AA">
              <w:t>π</w:t>
            </w:r>
            <w:r w:rsidRPr="00DA22AA">
              <w:t>键，熟练杂化轨道理论，</w:t>
            </w:r>
            <w:r w:rsidRPr="00DA22AA">
              <w:t>SP</w:t>
            </w:r>
            <w:r w:rsidRPr="00DA22AA">
              <w:t>、</w:t>
            </w:r>
            <w:r w:rsidRPr="00DA22AA">
              <w:t>SP</w:t>
            </w:r>
            <w:r w:rsidRPr="00DA22AA">
              <w:rPr>
                <w:vertAlign w:val="superscript"/>
              </w:rPr>
              <w:t>2</w:t>
            </w:r>
            <w:r w:rsidRPr="00DA22AA">
              <w:t>、</w:t>
            </w:r>
            <w:r w:rsidRPr="00DA22AA">
              <w:t>SP</w:t>
            </w:r>
            <w:r w:rsidRPr="00DA22AA">
              <w:rPr>
                <w:vertAlign w:val="superscript"/>
              </w:rPr>
              <w:t>3</w:t>
            </w:r>
            <w:r w:rsidRPr="00DA22AA">
              <w:t>杂化</w:t>
            </w:r>
            <w:r w:rsidRPr="00DA22AA">
              <w:rPr>
                <w:rFonts w:hint="eastAsia"/>
              </w:rPr>
              <w:t>的</w:t>
            </w:r>
            <w:r w:rsidRPr="00DA22AA">
              <w:t>基本要点</w:t>
            </w:r>
            <w:r w:rsidRPr="00DA22AA">
              <w:rPr>
                <w:rFonts w:hint="eastAsia"/>
              </w:rPr>
              <w:t>，并依此</w:t>
            </w:r>
            <w:r w:rsidRPr="00DA22AA">
              <w:t>讨论</w:t>
            </w:r>
            <w:r w:rsidRPr="00DA22AA">
              <w:rPr>
                <w:rFonts w:hint="eastAsia"/>
              </w:rPr>
              <w:t>简单</w:t>
            </w:r>
            <w:r w:rsidRPr="00DA22AA">
              <w:t>分子的空间构型</w:t>
            </w:r>
            <w:r w:rsidR="000A0EE3">
              <w:rPr>
                <w:rFonts w:hint="eastAsia"/>
              </w:rPr>
              <w:t>。</w:t>
            </w:r>
          </w:p>
          <w:p w:rsidR="005558A7" w:rsidRPr="00101142" w:rsidRDefault="00DA22AA" w:rsidP="00EB053D">
            <w:pPr>
              <w:spacing w:beforeLines="50"/>
              <w:ind w:firstLineChars="200" w:firstLine="420"/>
            </w:pPr>
            <w:r w:rsidRPr="00DA22AA">
              <w:rPr>
                <w:rFonts w:hint="eastAsia"/>
              </w:rPr>
              <w:t>掌握氢键的概念及其对物质性质的影响。</w:t>
            </w:r>
          </w:p>
        </w:tc>
      </w:tr>
    </w:tbl>
    <w:p w:rsidR="0077715B" w:rsidRDefault="0077715B" w:rsidP="0077715B">
      <w:pPr>
        <w:widowControl/>
        <w:spacing w:line="240" w:lineRule="exact"/>
        <w:rPr>
          <w:rFonts w:ascii="黑体" w:eastAsia="黑体" w:hAnsi="宋体"/>
          <w:b/>
          <w:sz w:val="48"/>
          <w:szCs w:val="48"/>
        </w:rPr>
      </w:pPr>
    </w:p>
    <w:p w:rsidR="00E53F14" w:rsidRPr="00E53F14" w:rsidRDefault="0077715B" w:rsidP="0077715B">
      <w:pPr>
        <w:widowControl/>
        <w:spacing w:line="240" w:lineRule="exact"/>
        <w:rPr>
          <w:rFonts w:ascii="宋体" w:hAnsi="宋体" w:cs="宋体"/>
          <w:kern w:val="0"/>
          <w:szCs w:val="21"/>
        </w:rPr>
      </w:pPr>
      <w:r w:rsidRPr="004761A5">
        <w:rPr>
          <w:rFonts w:ascii="宋体" w:hAnsi="宋体" w:cs="宋体" w:hint="eastAsia"/>
          <w:kern w:val="0"/>
          <w:szCs w:val="21"/>
        </w:rPr>
        <w:t>装订要求：A4纸(左边距2.6、右边距2.2、上边距2.5、下边距2.0)，单倍行距</w:t>
      </w:r>
      <w:r w:rsidR="006C4071">
        <w:rPr>
          <w:rFonts w:ascii="宋体" w:hAnsi="宋体" w:cs="宋体" w:hint="eastAsia"/>
          <w:kern w:val="0"/>
          <w:szCs w:val="21"/>
        </w:rPr>
        <w:t>。</w:t>
      </w:r>
    </w:p>
    <w:sectPr w:rsidR="00E53F14" w:rsidRPr="00E53F14" w:rsidSect="004761A5">
      <w:headerReference w:type="default" r:id="rId8"/>
      <w:footerReference w:type="even" r:id="rId9"/>
      <w:footerReference w:type="default" r:id="rId10"/>
      <w:pgSz w:w="11906" w:h="16838"/>
      <w:pgMar w:top="1418" w:right="1247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F25" w:rsidRDefault="00503F25">
      <w:r>
        <w:separator/>
      </w:r>
    </w:p>
  </w:endnote>
  <w:endnote w:type="continuationSeparator" w:id="0">
    <w:p w:rsidR="00503F25" w:rsidRDefault="00503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antinghei SC Demibold">
    <w:altName w:val="微软雅黑"/>
    <w:charset w:val="00"/>
    <w:family w:val="auto"/>
    <w:pitch w:val="variable"/>
    <w:sig w:usb0="00000000" w:usb1="08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FA3" w:rsidRDefault="002C2E7F" w:rsidP="000B73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6FA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6FA3" w:rsidRDefault="00776FA3" w:rsidP="000B735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FA3" w:rsidRDefault="002C2E7F" w:rsidP="000B73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6FA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6BD3">
      <w:rPr>
        <w:rStyle w:val="a5"/>
        <w:noProof/>
      </w:rPr>
      <w:t>2</w:t>
    </w:r>
    <w:r>
      <w:rPr>
        <w:rStyle w:val="a5"/>
      </w:rPr>
      <w:fldChar w:fldCharType="end"/>
    </w:r>
  </w:p>
  <w:p w:rsidR="00776FA3" w:rsidRDefault="00776FA3" w:rsidP="000B735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F25" w:rsidRDefault="00503F25">
      <w:r>
        <w:separator/>
      </w:r>
    </w:p>
  </w:footnote>
  <w:footnote w:type="continuationSeparator" w:id="0">
    <w:p w:rsidR="00503F25" w:rsidRDefault="00503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FA3" w:rsidRDefault="00776FA3" w:rsidP="000B735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E0815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BC4201"/>
    <w:multiLevelType w:val="hybridMultilevel"/>
    <w:tmpl w:val="392EF670"/>
    <w:lvl w:ilvl="0" w:tplc="DCD0C954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B704F"/>
    <w:multiLevelType w:val="hybridMultilevel"/>
    <w:tmpl w:val="02082BA2"/>
    <w:lvl w:ilvl="0" w:tplc="83B64D26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3">
    <w:nsid w:val="26AA7802"/>
    <w:multiLevelType w:val="hybridMultilevel"/>
    <w:tmpl w:val="8EBA126E"/>
    <w:lvl w:ilvl="0" w:tplc="A61C0268">
      <w:start w:val="1"/>
      <w:numFmt w:val="japaneseCounting"/>
      <w:lvlText w:val="第%1节"/>
      <w:lvlJc w:val="left"/>
      <w:pPr>
        <w:tabs>
          <w:tab w:val="num" w:pos="1890"/>
        </w:tabs>
        <w:ind w:left="18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4">
    <w:nsid w:val="26AF4D67"/>
    <w:multiLevelType w:val="hybridMultilevel"/>
    <w:tmpl w:val="F2AA0A16"/>
    <w:lvl w:ilvl="0" w:tplc="314A2E90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5">
    <w:nsid w:val="290E4951"/>
    <w:multiLevelType w:val="hybridMultilevel"/>
    <w:tmpl w:val="22185EE6"/>
    <w:lvl w:ilvl="0" w:tplc="F2FE9F0C">
      <w:start w:val="1"/>
      <w:numFmt w:val="decimal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407D5B"/>
    <w:multiLevelType w:val="hybridMultilevel"/>
    <w:tmpl w:val="4F34F352"/>
    <w:lvl w:ilvl="0" w:tplc="7BEA2144">
      <w:start w:val="1"/>
      <w:numFmt w:val="japaneseCounting"/>
      <w:lvlText w:val="第%1章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13969ED6">
      <w:start w:val="1"/>
      <w:numFmt w:val="japaneseCounting"/>
      <w:lvlText w:val="第%2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EB35081"/>
    <w:multiLevelType w:val="hybridMultilevel"/>
    <w:tmpl w:val="937A31A4"/>
    <w:lvl w:ilvl="0" w:tplc="6EDA17E2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8">
    <w:nsid w:val="30B6050E"/>
    <w:multiLevelType w:val="hybridMultilevel"/>
    <w:tmpl w:val="15966B60"/>
    <w:lvl w:ilvl="0" w:tplc="E2C074E4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9">
    <w:nsid w:val="3EC5473C"/>
    <w:multiLevelType w:val="hybridMultilevel"/>
    <w:tmpl w:val="0534F254"/>
    <w:lvl w:ilvl="0" w:tplc="5B5C574E">
      <w:start w:val="1"/>
      <w:numFmt w:val="japaneseCounting"/>
      <w:lvlText w:val="第%1章"/>
      <w:lvlJc w:val="left"/>
      <w:pPr>
        <w:tabs>
          <w:tab w:val="num" w:pos="1410"/>
        </w:tabs>
        <w:ind w:left="1410" w:hanging="990"/>
      </w:pPr>
      <w:rPr>
        <w:rFonts w:hint="default"/>
      </w:rPr>
    </w:lvl>
    <w:lvl w:ilvl="1" w:tplc="02A01AD2">
      <w:start w:val="1"/>
      <w:numFmt w:val="japaneseCounting"/>
      <w:lvlText w:val="第%2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BB644FF"/>
    <w:multiLevelType w:val="hybridMultilevel"/>
    <w:tmpl w:val="57E0B8FE"/>
    <w:lvl w:ilvl="0" w:tplc="CCC8B210">
      <w:start w:val="1"/>
      <w:numFmt w:val="japaneseCounting"/>
      <w:lvlText w:val="第%1篇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CA0E211A">
      <w:start w:val="1"/>
      <w:numFmt w:val="japaneseCounting"/>
      <w:lvlText w:val="第%2章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 w:tplc="96A25024">
      <w:start w:val="2"/>
      <w:numFmt w:val="japaneseCounting"/>
      <w:lvlText w:val="第%3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E15462B"/>
    <w:multiLevelType w:val="hybridMultilevel"/>
    <w:tmpl w:val="110419AA"/>
    <w:lvl w:ilvl="0" w:tplc="D19E2ADE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2">
    <w:nsid w:val="52C76380"/>
    <w:multiLevelType w:val="hybridMultilevel"/>
    <w:tmpl w:val="042418C2"/>
    <w:lvl w:ilvl="0" w:tplc="590E0B0A">
      <w:start w:val="1"/>
      <w:numFmt w:val="japaneseCounting"/>
      <w:lvlText w:val="第%1节"/>
      <w:lvlJc w:val="left"/>
      <w:pPr>
        <w:tabs>
          <w:tab w:val="num" w:pos="1860"/>
        </w:tabs>
        <w:ind w:left="1860" w:hanging="960"/>
      </w:pPr>
      <w:rPr>
        <w:rFonts w:hint="default"/>
      </w:rPr>
    </w:lvl>
    <w:lvl w:ilvl="1" w:tplc="52760B12">
      <w:start w:val="1"/>
      <w:numFmt w:val="japaneseCounting"/>
      <w:lvlText w:val="第%2章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3">
    <w:nsid w:val="746F1FD9"/>
    <w:multiLevelType w:val="hybridMultilevel"/>
    <w:tmpl w:val="95265A0C"/>
    <w:lvl w:ilvl="0" w:tplc="422E443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A0480A"/>
    <w:multiLevelType w:val="hybridMultilevel"/>
    <w:tmpl w:val="CC103F84"/>
    <w:lvl w:ilvl="0" w:tplc="441C5DB8">
      <w:start w:val="1"/>
      <w:numFmt w:val="japaneseCounting"/>
      <w:lvlText w:val="第%1节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8"/>
  </w:num>
  <w:num w:numId="10">
    <w:abstractNumId w:val="14"/>
  </w:num>
  <w:num w:numId="11">
    <w:abstractNumId w:val="12"/>
  </w:num>
  <w:num w:numId="12">
    <w:abstractNumId w:val="0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7357"/>
    <w:rsid w:val="000033DD"/>
    <w:rsid w:val="0000431F"/>
    <w:rsid w:val="00006D9B"/>
    <w:rsid w:val="00064329"/>
    <w:rsid w:val="00081BF4"/>
    <w:rsid w:val="000A0EE3"/>
    <w:rsid w:val="000A133A"/>
    <w:rsid w:val="000B56AE"/>
    <w:rsid w:val="000B7357"/>
    <w:rsid w:val="000C73BD"/>
    <w:rsid w:val="000D2D01"/>
    <w:rsid w:val="000E77BE"/>
    <w:rsid w:val="00101142"/>
    <w:rsid w:val="001514C3"/>
    <w:rsid w:val="001922D7"/>
    <w:rsid w:val="001A54FA"/>
    <w:rsid w:val="00241537"/>
    <w:rsid w:val="00255FA2"/>
    <w:rsid w:val="002606C5"/>
    <w:rsid w:val="002844F7"/>
    <w:rsid w:val="00285EC0"/>
    <w:rsid w:val="002C2E7F"/>
    <w:rsid w:val="002E20F8"/>
    <w:rsid w:val="002E6606"/>
    <w:rsid w:val="003168F5"/>
    <w:rsid w:val="003172F3"/>
    <w:rsid w:val="00325005"/>
    <w:rsid w:val="00335C33"/>
    <w:rsid w:val="0034306F"/>
    <w:rsid w:val="003608EB"/>
    <w:rsid w:val="00366C80"/>
    <w:rsid w:val="00395DA9"/>
    <w:rsid w:val="003B666D"/>
    <w:rsid w:val="003B6BD3"/>
    <w:rsid w:val="003C0D9D"/>
    <w:rsid w:val="003C6D7E"/>
    <w:rsid w:val="003D2685"/>
    <w:rsid w:val="003F466B"/>
    <w:rsid w:val="00427E58"/>
    <w:rsid w:val="004726D3"/>
    <w:rsid w:val="004727A3"/>
    <w:rsid w:val="004761A5"/>
    <w:rsid w:val="00496780"/>
    <w:rsid w:val="004B5D8A"/>
    <w:rsid w:val="004C3B08"/>
    <w:rsid w:val="004C7808"/>
    <w:rsid w:val="004D45BB"/>
    <w:rsid w:val="004D6F90"/>
    <w:rsid w:val="00503F25"/>
    <w:rsid w:val="0050571A"/>
    <w:rsid w:val="0050574A"/>
    <w:rsid w:val="00511184"/>
    <w:rsid w:val="005125CD"/>
    <w:rsid w:val="00520B0C"/>
    <w:rsid w:val="00542542"/>
    <w:rsid w:val="005558A7"/>
    <w:rsid w:val="00557053"/>
    <w:rsid w:val="005602AA"/>
    <w:rsid w:val="005733D2"/>
    <w:rsid w:val="00573DA8"/>
    <w:rsid w:val="00586C5A"/>
    <w:rsid w:val="005941FD"/>
    <w:rsid w:val="005A0B8A"/>
    <w:rsid w:val="005A731A"/>
    <w:rsid w:val="005C493B"/>
    <w:rsid w:val="005C6FD5"/>
    <w:rsid w:val="00663818"/>
    <w:rsid w:val="006936D6"/>
    <w:rsid w:val="006A52E9"/>
    <w:rsid w:val="006C2472"/>
    <w:rsid w:val="006C3F5D"/>
    <w:rsid w:val="006C4071"/>
    <w:rsid w:val="006D4006"/>
    <w:rsid w:val="006D5A20"/>
    <w:rsid w:val="006E32B0"/>
    <w:rsid w:val="006F228E"/>
    <w:rsid w:val="00710BF4"/>
    <w:rsid w:val="007613E4"/>
    <w:rsid w:val="0076455C"/>
    <w:rsid w:val="00776FA3"/>
    <w:rsid w:val="0077715B"/>
    <w:rsid w:val="007908FF"/>
    <w:rsid w:val="007C30AA"/>
    <w:rsid w:val="008039E9"/>
    <w:rsid w:val="00817149"/>
    <w:rsid w:val="00856275"/>
    <w:rsid w:val="00896DA5"/>
    <w:rsid w:val="008A6D65"/>
    <w:rsid w:val="009207A3"/>
    <w:rsid w:val="00947E18"/>
    <w:rsid w:val="00951379"/>
    <w:rsid w:val="00966253"/>
    <w:rsid w:val="009766DA"/>
    <w:rsid w:val="009958AE"/>
    <w:rsid w:val="009B41AC"/>
    <w:rsid w:val="009B6D81"/>
    <w:rsid w:val="009C6B47"/>
    <w:rsid w:val="009F7873"/>
    <w:rsid w:val="00A10B4A"/>
    <w:rsid w:val="00A151D0"/>
    <w:rsid w:val="00A15257"/>
    <w:rsid w:val="00A21940"/>
    <w:rsid w:val="00A9517E"/>
    <w:rsid w:val="00A965EC"/>
    <w:rsid w:val="00AD0D93"/>
    <w:rsid w:val="00AD1358"/>
    <w:rsid w:val="00AF4DE4"/>
    <w:rsid w:val="00B24798"/>
    <w:rsid w:val="00B35D89"/>
    <w:rsid w:val="00B45137"/>
    <w:rsid w:val="00B45C6A"/>
    <w:rsid w:val="00B67422"/>
    <w:rsid w:val="00B90EA0"/>
    <w:rsid w:val="00BB53EE"/>
    <w:rsid w:val="00BC2951"/>
    <w:rsid w:val="00BC6151"/>
    <w:rsid w:val="00C027B7"/>
    <w:rsid w:val="00C43F88"/>
    <w:rsid w:val="00C70A7F"/>
    <w:rsid w:val="00C73726"/>
    <w:rsid w:val="00C9780E"/>
    <w:rsid w:val="00CA1A7A"/>
    <w:rsid w:val="00CC60A5"/>
    <w:rsid w:val="00CE1612"/>
    <w:rsid w:val="00CE6745"/>
    <w:rsid w:val="00D07592"/>
    <w:rsid w:val="00D474D2"/>
    <w:rsid w:val="00D555B9"/>
    <w:rsid w:val="00D67D50"/>
    <w:rsid w:val="00D8375E"/>
    <w:rsid w:val="00DA22AA"/>
    <w:rsid w:val="00DB3BD5"/>
    <w:rsid w:val="00DB44A5"/>
    <w:rsid w:val="00DB565F"/>
    <w:rsid w:val="00E53F14"/>
    <w:rsid w:val="00E61E97"/>
    <w:rsid w:val="00EB053D"/>
    <w:rsid w:val="00EB414A"/>
    <w:rsid w:val="00F01533"/>
    <w:rsid w:val="00F0398D"/>
    <w:rsid w:val="00F153BD"/>
    <w:rsid w:val="00F43C82"/>
    <w:rsid w:val="00F87510"/>
    <w:rsid w:val="00F91094"/>
    <w:rsid w:val="00FA46D0"/>
    <w:rsid w:val="00FB4489"/>
    <w:rsid w:val="00FF1CD9"/>
    <w:rsid w:val="00FF6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95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0B73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7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B7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B7357"/>
  </w:style>
  <w:style w:type="table" w:styleId="a6">
    <w:name w:val="Table Grid"/>
    <w:basedOn w:val="a1"/>
    <w:rsid w:val="007613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yqumqk1">
    <w:name w:val="dyqumqk1"/>
    <w:rsid w:val="00966253"/>
    <w:rPr>
      <w:vanish w:val="0"/>
      <w:webHidden w:val="0"/>
      <w:color w:val="F2F2F2"/>
      <w:specVanish w:val="0"/>
    </w:rPr>
  </w:style>
  <w:style w:type="paragraph" w:styleId="a7">
    <w:name w:val="Plain Text"/>
    <w:basedOn w:val="a"/>
    <w:rsid w:val="00951379"/>
    <w:rPr>
      <w:rFonts w:ascii="宋体" w:hAnsi="Courier New" w:cs="Courier New" w:hint="eastAsia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7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3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2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3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2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0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2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7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7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4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5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63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7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6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0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9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8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4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56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8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0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3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7D5E30-667F-4B75-B4D7-F3E6CB90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1514</Characters>
  <Application>Microsoft Office Word</Application>
  <DocSecurity>0</DocSecurity>
  <Lines>12</Lines>
  <Paragraphs>3</Paragraphs>
  <ScaleCrop>false</ScaleCrop>
  <Company>lz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关于做好硕士研究生考试自命题科目大纲编制工作的通知</dc:title>
  <dc:creator>User</dc:creator>
  <cp:lastModifiedBy>xtzj</cp:lastModifiedBy>
  <cp:revision>2</cp:revision>
  <dcterms:created xsi:type="dcterms:W3CDTF">2017-09-27T02:07:00Z</dcterms:created>
  <dcterms:modified xsi:type="dcterms:W3CDTF">2017-09-27T02:07:00Z</dcterms:modified>
</cp:coreProperties>
</file>