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42C" w:rsidRDefault="00C44720">
      <w:pPr>
        <w:pStyle w:val="a3"/>
        <w:spacing w:line="360" w:lineRule="auto"/>
        <w:jc w:val="center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《经济学》（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801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）考试大纲</w:t>
      </w:r>
    </w:p>
    <w:p w:rsidR="003C342C" w:rsidRDefault="003C342C">
      <w:pPr>
        <w:pStyle w:val="a3"/>
        <w:spacing w:line="360" w:lineRule="auto"/>
        <w:jc w:val="center"/>
        <w:rPr>
          <w:rFonts w:ascii="仿宋_GB2312" w:eastAsia="仿宋_GB2312" w:hAnsi="宋体"/>
          <w:sz w:val="24"/>
          <w:szCs w:val="24"/>
        </w:rPr>
      </w:pPr>
    </w:p>
    <w:p w:rsidR="003C342C" w:rsidRDefault="00C44720" w:rsidP="00407036">
      <w:pPr>
        <w:pStyle w:val="a3"/>
        <w:spacing w:line="360" w:lineRule="auto"/>
        <w:ind w:firstLineChars="196" w:firstLine="472"/>
        <w:jc w:val="center"/>
        <w:rPr>
          <w:rFonts w:ascii="仿宋_GB2312" w:eastAsia="仿宋_GB2312" w:hAnsi="宋体"/>
          <w:b/>
          <w:bCs/>
          <w:sz w:val="24"/>
          <w:szCs w:val="24"/>
        </w:rPr>
      </w:pPr>
      <w:r>
        <w:rPr>
          <w:rFonts w:ascii="仿宋_GB2312" w:eastAsia="仿宋_GB2312" w:hAnsi="宋体" w:hint="eastAsia"/>
          <w:b/>
          <w:bCs/>
          <w:sz w:val="24"/>
          <w:szCs w:val="24"/>
        </w:rPr>
        <w:t>微观经济学部分</w:t>
      </w:r>
    </w:p>
    <w:p w:rsidR="003C342C" w:rsidRDefault="00C44720">
      <w:pPr>
        <w:pStyle w:val="a3"/>
        <w:spacing w:line="360" w:lineRule="auto"/>
        <w:outlineLvl w:val="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 xml:space="preserve">    </w:t>
      </w:r>
      <w:r>
        <w:rPr>
          <w:rFonts w:ascii="仿宋_GB2312" w:eastAsia="仿宋_GB2312" w:hAnsi="宋体" w:hint="eastAsia"/>
          <w:sz w:val="24"/>
          <w:szCs w:val="24"/>
        </w:rPr>
        <w:t>一、需求曲线、供给曲线概述以及有关的基本概念</w:t>
      </w:r>
    </w:p>
    <w:p w:rsidR="003C342C" w:rsidRDefault="00C44720">
      <w:pPr>
        <w:pStyle w:val="a3"/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主要内容：需求、需求表和需求曲线；影响需求的因素；需求定理；需求量变动与需求变动；供给、供给表和供给曲线；影响供给的因素；供给定理；供给量变动和供给变动；均衡价格的决定及变动；需求价格弹性的含义与计算；需求价格弹性的分类；需求价格弹性与厂商销售收入的关系；影响需求价格弹性的因素；需求的交叉价格弹性；需求的收入弹性；供给的价格弹性的含义及计算；供给弹性的分类；影响供给弹性的因素；供求曲线的运用。</w:t>
      </w:r>
    </w:p>
    <w:p w:rsidR="003C342C" w:rsidRDefault="003C342C">
      <w:pPr>
        <w:pStyle w:val="a3"/>
        <w:spacing w:line="360" w:lineRule="auto"/>
        <w:rPr>
          <w:rFonts w:ascii="仿宋_GB2312" w:eastAsia="仿宋_GB2312"/>
          <w:sz w:val="24"/>
          <w:szCs w:val="24"/>
        </w:rPr>
      </w:pPr>
    </w:p>
    <w:p w:rsidR="003C342C" w:rsidRDefault="00C44720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二、、效用论</w:t>
      </w:r>
    </w:p>
    <w:p w:rsidR="003C342C" w:rsidRDefault="00C44720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主要内容：效用的概念；边际效用递减规律；基数效用论的消费者均衡；消费者剩余；无差异曲线及其特点；商品的边际替代率；预算线；序数效用论的消费者均衡；收入变化对消费者均衡的影响；价格变化对消费者均衡的影响；恩格尔曲线；替代效应和收入效应；从单个消费者的需求曲线到市场需求曲线。</w:t>
      </w:r>
    </w:p>
    <w:p w:rsidR="003C342C" w:rsidRDefault="003C342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</w:p>
    <w:p w:rsidR="003C342C" w:rsidRDefault="00C44720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三、生产论</w:t>
      </w:r>
    </w:p>
    <w:p w:rsidR="003C342C" w:rsidRDefault="00C44720">
      <w:pPr>
        <w:spacing w:line="360" w:lineRule="auto"/>
        <w:ind w:firstLineChars="200" w:firstLine="480"/>
        <w:rPr>
          <w:rFonts w:eastAsia="仿宋_GB2312"/>
          <w:sz w:val="24"/>
        </w:rPr>
      </w:pPr>
      <w:r>
        <w:rPr>
          <w:rFonts w:ascii="仿宋_GB2312" w:eastAsia="仿宋_GB2312" w:hint="eastAsia"/>
          <w:sz w:val="24"/>
        </w:rPr>
        <w:t>主要内容：厂商的组织形式和目标；企业的本质；生产函数的定义</w:t>
      </w:r>
      <w:r>
        <w:rPr>
          <w:rFonts w:eastAsia="仿宋_GB2312" w:hint="eastAsia"/>
          <w:sz w:val="24"/>
        </w:rPr>
        <w:t>；边际报酬递减规律；总产量、平均产量、边际产量及其相互关系；等产量曲线；</w:t>
      </w:r>
      <w:r>
        <w:rPr>
          <w:rFonts w:ascii="仿宋_GB2312" w:eastAsia="仿宋_GB2312" w:hint="eastAsia"/>
          <w:sz w:val="24"/>
        </w:rPr>
        <w:t>边际技术替代率</w:t>
      </w:r>
      <w:r>
        <w:rPr>
          <w:rFonts w:eastAsia="仿宋_GB2312" w:hint="eastAsia"/>
          <w:sz w:val="24"/>
        </w:rPr>
        <w:t>；等成本线；最优的生产要素组合；扩展线；规模报酬。</w:t>
      </w:r>
    </w:p>
    <w:p w:rsidR="003C342C" w:rsidRDefault="003C342C">
      <w:pPr>
        <w:pStyle w:val="a3"/>
        <w:spacing w:line="360" w:lineRule="auto"/>
        <w:ind w:firstLineChars="200" w:firstLine="480"/>
        <w:rPr>
          <w:rFonts w:ascii="仿宋_GB2312" w:eastAsia="仿宋_GB2312" w:hAnsi="宋体"/>
          <w:sz w:val="24"/>
          <w:szCs w:val="24"/>
        </w:rPr>
      </w:pPr>
    </w:p>
    <w:p w:rsidR="003C342C" w:rsidRDefault="00C44720">
      <w:pPr>
        <w:pStyle w:val="a3"/>
        <w:spacing w:line="360" w:lineRule="auto"/>
        <w:ind w:firstLine="525"/>
        <w:outlineLvl w:val="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四、成本论</w:t>
      </w:r>
    </w:p>
    <w:p w:rsidR="003C342C" w:rsidRDefault="00C44720">
      <w:pPr>
        <w:pStyle w:val="a3"/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主要内容：机会成本、显成本和隐成本的概念；各类短期成本曲线的特征及其相互关系；短期成本曲线与短期产量曲线的关系；长期成本曲线。</w:t>
      </w:r>
    </w:p>
    <w:p w:rsidR="003C342C" w:rsidRDefault="003C342C">
      <w:pPr>
        <w:pStyle w:val="a3"/>
        <w:spacing w:line="360" w:lineRule="auto"/>
        <w:ind w:firstLineChars="200" w:firstLine="480"/>
        <w:rPr>
          <w:rFonts w:ascii="仿宋_GB2312" w:eastAsia="仿宋_GB2312" w:hAnsi="宋体"/>
          <w:sz w:val="24"/>
          <w:szCs w:val="24"/>
        </w:rPr>
      </w:pPr>
    </w:p>
    <w:p w:rsidR="003C342C" w:rsidRDefault="00C44720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lastRenderedPageBreak/>
        <w:t>五、完全竞争市场</w:t>
      </w:r>
    </w:p>
    <w:p w:rsidR="003C342C" w:rsidRDefault="00C44720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主要内容：完全竞争的定义；完全竞争厂商的需求曲线和收益曲线；完全竞争厂商的短期均衡和短期供给曲线；生产者剩余；完全竞争厂商的长期均衡；完全竞争行业的短期供给曲线和长期供给曲线；完全竞争市场的短期均衡和长期均衡。</w:t>
      </w:r>
    </w:p>
    <w:p w:rsidR="003C342C" w:rsidRDefault="003C342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</w:p>
    <w:p w:rsidR="003C342C" w:rsidRDefault="00C44720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六、不完全竞争市场</w:t>
      </w:r>
    </w:p>
    <w:p w:rsidR="003C342C" w:rsidRDefault="00C44720">
      <w:pPr>
        <w:pStyle w:val="a3"/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主要内容：垄断市场的条件；垄断厂商的需求曲线和收益曲线；垄断厂商的短期均衡和长期均衡；价格歧视；垄断竞争市场的条件；垄断竞争厂商的</w:t>
      </w:r>
      <w:r>
        <w:rPr>
          <w:rFonts w:ascii="仿宋_GB2312" w:eastAsia="仿宋_GB2312" w:hint="eastAsia"/>
          <w:sz w:val="24"/>
          <w:szCs w:val="24"/>
        </w:rPr>
        <w:t>需求曲线；垄断竞争厂商的短期均衡和长期均衡；寡头市场的特征；古诺模型；斯威齐模型；寡头价格固定博弈以及其他寡头博弈；不同市场经济效率比较。</w:t>
      </w:r>
    </w:p>
    <w:p w:rsidR="003C342C" w:rsidRDefault="003C342C">
      <w:pPr>
        <w:pStyle w:val="a3"/>
        <w:spacing w:line="360" w:lineRule="auto"/>
        <w:ind w:firstLineChars="200" w:firstLine="480"/>
        <w:rPr>
          <w:rFonts w:ascii="仿宋_GB2312" w:eastAsia="仿宋_GB2312" w:hAnsi="宋体"/>
          <w:sz w:val="24"/>
          <w:szCs w:val="24"/>
        </w:rPr>
      </w:pPr>
    </w:p>
    <w:p w:rsidR="003C342C" w:rsidRDefault="00C44720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七、资源市场与收入分配</w:t>
      </w:r>
    </w:p>
    <w:p w:rsidR="003C342C" w:rsidRDefault="00C44720">
      <w:pPr>
        <w:pStyle w:val="a3"/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主要内容：完全竞争厂商使用生产要素的原则；完全竞争厂商对生产要素的需求曲线；从厂商需求曲线到市场需求曲线；要素的供给原则；</w:t>
      </w:r>
      <w:r>
        <w:rPr>
          <w:rFonts w:ascii="仿宋_GB2312" w:eastAsia="仿宋_GB2312"/>
          <w:sz w:val="24"/>
          <w:szCs w:val="24"/>
        </w:rPr>
        <w:t>劳动的供给曲线和工</w:t>
      </w:r>
      <w:r>
        <w:rPr>
          <w:rFonts w:ascii="仿宋_GB2312" w:eastAsia="仿宋_GB2312" w:hAnsi="宋体"/>
          <w:sz w:val="24"/>
          <w:szCs w:val="24"/>
        </w:rPr>
        <w:t>资的决定</w:t>
      </w:r>
      <w:r>
        <w:rPr>
          <w:rFonts w:ascii="仿宋_GB2312" w:eastAsia="仿宋_GB2312" w:hAnsi="宋体" w:hint="eastAsia"/>
          <w:sz w:val="24"/>
          <w:szCs w:val="24"/>
        </w:rPr>
        <w:t>；</w:t>
      </w:r>
      <w:r>
        <w:rPr>
          <w:rFonts w:ascii="仿宋_GB2312" w:eastAsia="仿宋_GB2312" w:hAnsi="宋体"/>
          <w:sz w:val="24"/>
          <w:szCs w:val="24"/>
        </w:rPr>
        <w:t>土地的供给曲线和地租的决定</w:t>
      </w:r>
      <w:r>
        <w:rPr>
          <w:rFonts w:ascii="仿宋_GB2312" w:eastAsia="仿宋_GB2312" w:hAnsi="宋体" w:hint="eastAsia"/>
          <w:sz w:val="24"/>
          <w:szCs w:val="24"/>
        </w:rPr>
        <w:t>；租金、</w:t>
      </w:r>
      <w:r>
        <w:rPr>
          <w:rFonts w:ascii="仿宋_GB2312" w:eastAsia="仿宋_GB2312" w:hAnsi="宋体"/>
          <w:sz w:val="24"/>
          <w:szCs w:val="24"/>
        </w:rPr>
        <w:t>准租金</w:t>
      </w:r>
      <w:r>
        <w:rPr>
          <w:rFonts w:ascii="仿宋_GB2312" w:eastAsia="仿宋_GB2312" w:hAnsi="宋体" w:hint="eastAsia"/>
          <w:sz w:val="24"/>
          <w:szCs w:val="24"/>
        </w:rPr>
        <w:t>和</w:t>
      </w:r>
      <w:r>
        <w:rPr>
          <w:rFonts w:ascii="仿宋_GB2312" w:eastAsia="仿宋_GB2312" w:hAnsi="宋体"/>
          <w:sz w:val="24"/>
          <w:szCs w:val="24"/>
        </w:rPr>
        <w:t>经济租金</w:t>
      </w:r>
      <w:r>
        <w:rPr>
          <w:rFonts w:ascii="仿宋_GB2312" w:eastAsia="仿宋_GB2312" w:hAnsi="宋体" w:hint="eastAsia"/>
          <w:sz w:val="24"/>
          <w:szCs w:val="24"/>
        </w:rPr>
        <w:t>；</w:t>
      </w:r>
      <w:r>
        <w:rPr>
          <w:rFonts w:ascii="仿宋_GB2312" w:eastAsia="仿宋_GB2312" w:hAnsi="宋体"/>
          <w:sz w:val="24"/>
          <w:szCs w:val="24"/>
        </w:rPr>
        <w:t>洛伦兹曲线</w:t>
      </w:r>
      <w:r>
        <w:rPr>
          <w:rFonts w:ascii="仿宋_GB2312" w:eastAsia="仿宋_GB2312"/>
          <w:sz w:val="24"/>
          <w:szCs w:val="24"/>
        </w:rPr>
        <w:t>和基尼系数</w:t>
      </w:r>
      <w:r>
        <w:rPr>
          <w:rFonts w:ascii="仿宋_GB2312" w:eastAsia="仿宋_GB2312" w:hint="eastAsia"/>
          <w:sz w:val="24"/>
          <w:szCs w:val="24"/>
        </w:rPr>
        <w:t>；</w:t>
      </w:r>
      <w:r>
        <w:rPr>
          <w:rFonts w:ascii="仿宋_GB2312" w:eastAsia="仿宋_GB2312"/>
          <w:sz w:val="24"/>
          <w:szCs w:val="24"/>
        </w:rPr>
        <w:t>福利经济学基本概念</w:t>
      </w:r>
    </w:p>
    <w:p w:rsidR="003C342C" w:rsidRDefault="003C342C">
      <w:pPr>
        <w:pStyle w:val="a3"/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</w:p>
    <w:p w:rsidR="003C342C" w:rsidRDefault="00C44720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八、市场失灵和微观经济政策</w:t>
      </w:r>
      <w:r>
        <w:rPr>
          <w:rFonts w:ascii="仿宋_GB2312" w:eastAsia="仿宋_GB2312" w:hAnsi="宋体" w:hint="eastAsia"/>
          <w:sz w:val="24"/>
          <w:szCs w:val="24"/>
        </w:rPr>
        <w:t xml:space="preserve"> </w:t>
      </w:r>
    </w:p>
    <w:p w:rsidR="003C342C" w:rsidRDefault="00C44720">
      <w:pPr>
        <w:pStyle w:val="a3"/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主要内容：垄断和反垄断政策；外部影响及其政策；公共物品和公共选择理论；不完全信息与对策。</w:t>
      </w:r>
    </w:p>
    <w:p w:rsidR="003C342C" w:rsidRDefault="003C342C">
      <w:pPr>
        <w:pStyle w:val="a3"/>
        <w:spacing w:line="360" w:lineRule="auto"/>
        <w:ind w:firstLineChars="200" w:firstLine="480"/>
        <w:rPr>
          <w:rFonts w:ascii="仿宋_GB2312" w:eastAsia="仿宋_GB2312" w:hAnsi="宋体"/>
          <w:sz w:val="24"/>
          <w:szCs w:val="24"/>
        </w:rPr>
      </w:pPr>
    </w:p>
    <w:p w:rsidR="003C342C" w:rsidRDefault="00C44720" w:rsidP="00407036">
      <w:pPr>
        <w:pStyle w:val="a3"/>
        <w:spacing w:line="360" w:lineRule="auto"/>
        <w:ind w:firstLineChars="196" w:firstLine="472"/>
        <w:jc w:val="center"/>
        <w:rPr>
          <w:rFonts w:ascii="仿宋_GB2312" w:eastAsia="仿宋_GB2312" w:hAnsi="宋体"/>
          <w:b/>
          <w:bCs/>
          <w:sz w:val="24"/>
          <w:szCs w:val="24"/>
        </w:rPr>
      </w:pPr>
      <w:r>
        <w:rPr>
          <w:rFonts w:ascii="仿宋_GB2312" w:eastAsia="仿宋_GB2312" w:hAnsi="宋体" w:hint="eastAsia"/>
          <w:b/>
          <w:bCs/>
          <w:sz w:val="24"/>
          <w:szCs w:val="24"/>
        </w:rPr>
        <w:t>宏观经济学部分</w:t>
      </w:r>
    </w:p>
    <w:p w:rsidR="003C342C" w:rsidRDefault="00C44720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一、国民收入核算</w:t>
      </w:r>
    </w:p>
    <w:p w:rsidR="003C342C" w:rsidRDefault="00C44720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主要内容：宏观经济学的研究对象和研究方法；宏观经济学的产生和发展；</w:t>
      </w:r>
      <w:r>
        <w:rPr>
          <w:rFonts w:ascii="仿宋_GB2312" w:eastAsia="仿宋_GB2312" w:hAnsi="宋体" w:hint="eastAsia"/>
          <w:sz w:val="24"/>
          <w:szCs w:val="24"/>
        </w:rPr>
        <w:t>GDP</w:t>
      </w:r>
      <w:r>
        <w:rPr>
          <w:rFonts w:ascii="仿宋_GB2312" w:eastAsia="仿宋_GB2312" w:hAnsi="宋体" w:hint="eastAsia"/>
          <w:sz w:val="24"/>
          <w:szCs w:val="24"/>
        </w:rPr>
        <w:t>的含义及核算方法；</w:t>
      </w:r>
      <w:r>
        <w:rPr>
          <w:rFonts w:ascii="仿宋_GB2312" w:eastAsia="仿宋_GB2312" w:hAnsi="宋体" w:hint="eastAsia"/>
          <w:sz w:val="24"/>
          <w:szCs w:val="24"/>
        </w:rPr>
        <w:t>GDP</w:t>
      </w:r>
      <w:r>
        <w:rPr>
          <w:rFonts w:ascii="仿宋_GB2312" w:eastAsia="仿宋_GB2312" w:hAnsi="宋体" w:hint="eastAsia"/>
          <w:sz w:val="24"/>
          <w:szCs w:val="24"/>
        </w:rPr>
        <w:t>与</w:t>
      </w:r>
      <w:r>
        <w:rPr>
          <w:rFonts w:ascii="仿宋_GB2312" w:eastAsia="仿宋_GB2312" w:hAnsi="宋体" w:hint="eastAsia"/>
          <w:sz w:val="24"/>
          <w:szCs w:val="24"/>
        </w:rPr>
        <w:t>GNP</w:t>
      </w:r>
      <w:r>
        <w:rPr>
          <w:rFonts w:ascii="仿宋_GB2312" w:eastAsia="仿宋_GB2312" w:hAnsi="宋体" w:hint="eastAsia"/>
          <w:sz w:val="24"/>
          <w:szCs w:val="24"/>
        </w:rPr>
        <w:t>、</w:t>
      </w:r>
      <w:r>
        <w:rPr>
          <w:rFonts w:ascii="仿宋_GB2312" w:eastAsia="仿宋_GB2312" w:hAnsi="宋体" w:hint="eastAsia"/>
          <w:sz w:val="24"/>
          <w:szCs w:val="24"/>
        </w:rPr>
        <w:t>NDP</w:t>
      </w:r>
      <w:r>
        <w:rPr>
          <w:rFonts w:ascii="仿宋_GB2312" w:eastAsia="仿宋_GB2312" w:hAnsi="宋体" w:hint="eastAsia"/>
          <w:sz w:val="24"/>
          <w:szCs w:val="24"/>
        </w:rPr>
        <w:t>、</w:t>
      </w:r>
      <w:r>
        <w:rPr>
          <w:rFonts w:ascii="仿宋_GB2312" w:eastAsia="仿宋_GB2312" w:hAnsi="宋体" w:hint="eastAsia"/>
          <w:sz w:val="24"/>
          <w:szCs w:val="24"/>
        </w:rPr>
        <w:t>NI</w:t>
      </w:r>
      <w:r>
        <w:rPr>
          <w:rFonts w:ascii="仿宋_GB2312" w:eastAsia="仿宋_GB2312" w:hAnsi="宋体" w:hint="eastAsia"/>
          <w:sz w:val="24"/>
          <w:szCs w:val="24"/>
        </w:rPr>
        <w:t>、</w:t>
      </w:r>
      <w:r>
        <w:rPr>
          <w:rFonts w:ascii="仿宋_GB2312" w:eastAsia="仿宋_GB2312" w:hAnsi="宋体" w:hint="eastAsia"/>
          <w:sz w:val="24"/>
          <w:szCs w:val="24"/>
        </w:rPr>
        <w:t>PI</w:t>
      </w:r>
      <w:r>
        <w:rPr>
          <w:rFonts w:ascii="仿宋_GB2312" w:eastAsia="仿宋_GB2312" w:hAnsi="宋体" w:hint="eastAsia"/>
          <w:sz w:val="24"/>
          <w:szCs w:val="24"/>
        </w:rPr>
        <w:t>、</w:t>
      </w:r>
      <w:r>
        <w:rPr>
          <w:rFonts w:ascii="仿宋_GB2312" w:eastAsia="仿宋_GB2312" w:hAnsi="宋体" w:hint="eastAsia"/>
          <w:sz w:val="24"/>
          <w:szCs w:val="24"/>
        </w:rPr>
        <w:t>DPI</w:t>
      </w:r>
      <w:r>
        <w:rPr>
          <w:rFonts w:ascii="仿宋_GB2312" w:eastAsia="仿宋_GB2312" w:hAnsi="宋体" w:hint="eastAsia"/>
          <w:sz w:val="24"/>
          <w:szCs w:val="24"/>
        </w:rPr>
        <w:t>的含义及相互关系；名义</w:t>
      </w:r>
      <w:r>
        <w:rPr>
          <w:rFonts w:ascii="仿宋_GB2312" w:eastAsia="仿宋_GB2312" w:hAnsi="宋体" w:hint="eastAsia"/>
          <w:sz w:val="24"/>
          <w:szCs w:val="24"/>
        </w:rPr>
        <w:t>GDP</w:t>
      </w:r>
      <w:r>
        <w:rPr>
          <w:rFonts w:ascii="仿宋_GB2312" w:eastAsia="仿宋_GB2312" w:hAnsi="宋体" w:hint="eastAsia"/>
          <w:sz w:val="24"/>
          <w:szCs w:val="24"/>
        </w:rPr>
        <w:t>和实际</w:t>
      </w:r>
      <w:r>
        <w:rPr>
          <w:rFonts w:ascii="仿宋_GB2312" w:eastAsia="仿宋_GB2312" w:hAnsi="宋体" w:hint="eastAsia"/>
          <w:sz w:val="24"/>
          <w:szCs w:val="24"/>
        </w:rPr>
        <w:t>GDP</w:t>
      </w:r>
      <w:r>
        <w:rPr>
          <w:rFonts w:ascii="仿宋_GB2312" w:eastAsia="仿宋_GB2312" w:hAnsi="宋体" w:hint="eastAsia"/>
          <w:sz w:val="24"/>
          <w:szCs w:val="24"/>
        </w:rPr>
        <w:t>的区别。</w:t>
      </w:r>
    </w:p>
    <w:p w:rsidR="003C342C" w:rsidRDefault="003C342C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</w:p>
    <w:p w:rsidR="003C342C" w:rsidRDefault="00C44720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二、简单的国民收入决定理论</w:t>
      </w:r>
    </w:p>
    <w:p w:rsidR="003C342C" w:rsidRDefault="00C44720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主要内容：边际消费倾向与平均消费倾向、边际储蓄倾向与平均储蓄倾向的含义；两部门经济、三部门经济和四部门经济的国民收入决定；各种乘数的含义及计算方法。</w:t>
      </w:r>
    </w:p>
    <w:p w:rsidR="003C342C" w:rsidRDefault="003C342C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</w:p>
    <w:p w:rsidR="003C342C" w:rsidRDefault="00C44720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三、产品市场和货币市场</w:t>
      </w:r>
      <w:r>
        <w:rPr>
          <w:rFonts w:ascii="仿宋_GB2312" w:eastAsia="仿宋_GB2312" w:hAnsi="宋体" w:hint="eastAsia"/>
          <w:sz w:val="24"/>
          <w:szCs w:val="24"/>
        </w:rPr>
        <w:t>的一般均衡</w:t>
      </w:r>
    </w:p>
    <w:p w:rsidR="003C342C" w:rsidRDefault="00C44720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主要内容：投资的影响因素；货币需求动机；货币需求函数；</w:t>
      </w:r>
      <w:r>
        <w:rPr>
          <w:rFonts w:ascii="仿宋_GB2312" w:eastAsia="仿宋_GB2312" w:hAnsi="宋体" w:hint="eastAsia"/>
          <w:sz w:val="24"/>
          <w:szCs w:val="24"/>
        </w:rPr>
        <w:t>IS</w:t>
      </w:r>
      <w:r>
        <w:rPr>
          <w:rFonts w:ascii="仿宋_GB2312" w:eastAsia="仿宋_GB2312" w:hAnsi="宋体" w:hint="eastAsia"/>
          <w:sz w:val="24"/>
          <w:szCs w:val="24"/>
        </w:rPr>
        <w:t>曲线、</w:t>
      </w:r>
      <w:r>
        <w:rPr>
          <w:rFonts w:ascii="仿宋_GB2312" w:eastAsia="仿宋_GB2312" w:hAnsi="宋体" w:hint="eastAsia"/>
          <w:sz w:val="24"/>
          <w:szCs w:val="24"/>
        </w:rPr>
        <w:t>LM</w:t>
      </w:r>
      <w:r>
        <w:rPr>
          <w:rFonts w:ascii="仿宋_GB2312" w:eastAsia="仿宋_GB2312" w:hAnsi="宋体" w:hint="eastAsia"/>
          <w:sz w:val="24"/>
          <w:szCs w:val="24"/>
        </w:rPr>
        <w:t>曲线的含义；</w:t>
      </w:r>
      <w:r>
        <w:rPr>
          <w:rFonts w:ascii="仿宋_GB2312" w:eastAsia="仿宋_GB2312" w:hAnsi="宋体" w:hint="eastAsia"/>
          <w:sz w:val="24"/>
          <w:szCs w:val="24"/>
        </w:rPr>
        <w:t>IS-LM</w:t>
      </w:r>
      <w:r>
        <w:rPr>
          <w:rFonts w:ascii="仿宋_GB2312" w:eastAsia="仿宋_GB2312" w:hAnsi="宋体" w:hint="eastAsia"/>
          <w:sz w:val="24"/>
          <w:szCs w:val="24"/>
        </w:rPr>
        <w:t>模型。</w:t>
      </w:r>
    </w:p>
    <w:p w:rsidR="003C342C" w:rsidRDefault="003C342C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</w:p>
    <w:p w:rsidR="003C342C" w:rsidRDefault="00C44720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四、宏观经济政策</w:t>
      </w:r>
    </w:p>
    <w:p w:rsidR="003C342C" w:rsidRDefault="00C44720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主要内容：财政政策的含义及工具；货币政策的含义及工具；挤出效应、自动稳定器、流动性陷阱的含义；货币乘数的原理及计算公式；</w:t>
      </w:r>
      <w:r>
        <w:rPr>
          <w:rFonts w:ascii="仿宋_GB2312" w:eastAsia="仿宋_GB2312" w:hAnsi="宋体" w:hint="eastAsia"/>
          <w:sz w:val="24"/>
          <w:szCs w:val="24"/>
        </w:rPr>
        <w:t>IS-LM</w:t>
      </w:r>
      <w:r>
        <w:rPr>
          <w:rFonts w:ascii="仿宋_GB2312" w:eastAsia="仿宋_GB2312" w:hAnsi="宋体" w:hint="eastAsia"/>
          <w:sz w:val="24"/>
          <w:szCs w:val="24"/>
        </w:rPr>
        <w:t>模型在财政政策和货币政策中的运用分析。</w:t>
      </w:r>
    </w:p>
    <w:p w:rsidR="003C342C" w:rsidRDefault="003C342C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</w:p>
    <w:p w:rsidR="003C342C" w:rsidRDefault="00C44720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五、总需求－总供给模型</w:t>
      </w:r>
    </w:p>
    <w:p w:rsidR="003C342C" w:rsidRDefault="00C44720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主要内容：总需求曲线、总供给曲线的含义；对总需求曲线的解释；总需求曲线、总供给曲线移动的影响因素；古典主义总供给曲线、凯恩斯主义总供给曲线和常规总供给曲线的区别；</w:t>
      </w:r>
      <w:r>
        <w:rPr>
          <w:rFonts w:ascii="仿宋_GB2312" w:eastAsia="仿宋_GB2312" w:hAnsi="宋体" w:hint="eastAsia"/>
          <w:sz w:val="24"/>
          <w:szCs w:val="24"/>
        </w:rPr>
        <w:t>AD</w:t>
      </w:r>
      <w:r>
        <w:rPr>
          <w:rFonts w:ascii="仿宋_GB2312" w:eastAsia="仿宋_GB2312" w:hAnsi="宋体" w:hint="eastAsia"/>
          <w:sz w:val="24"/>
          <w:szCs w:val="24"/>
        </w:rPr>
        <w:t>－</w:t>
      </w:r>
      <w:r>
        <w:rPr>
          <w:rFonts w:ascii="仿宋_GB2312" w:eastAsia="仿宋_GB2312" w:hAnsi="宋体" w:hint="eastAsia"/>
          <w:sz w:val="24"/>
          <w:szCs w:val="24"/>
        </w:rPr>
        <w:t>AS</w:t>
      </w:r>
      <w:r>
        <w:rPr>
          <w:rFonts w:ascii="仿宋_GB2312" w:eastAsia="仿宋_GB2312" w:hAnsi="宋体" w:hint="eastAsia"/>
          <w:sz w:val="24"/>
          <w:szCs w:val="24"/>
        </w:rPr>
        <w:t>模型的运用分析</w:t>
      </w:r>
      <w:r>
        <w:rPr>
          <w:rFonts w:ascii="仿宋_GB2312" w:eastAsia="仿宋_GB2312" w:hAnsi="宋体" w:hint="eastAsia"/>
          <w:sz w:val="24"/>
          <w:szCs w:val="24"/>
        </w:rPr>
        <w:t>。</w:t>
      </w:r>
    </w:p>
    <w:p w:rsidR="003C342C" w:rsidRDefault="003C342C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</w:p>
    <w:p w:rsidR="003C342C" w:rsidRDefault="00C44720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六、失业与通货膨胀：失业的定义、类型；通货膨胀的含义、分类和衡量；通货膨胀形成的原因；通货膨胀的经济效应；治理通货膨胀的政策措施；短期菲利普斯曲线与长期菲利普斯曲线。</w:t>
      </w:r>
    </w:p>
    <w:p w:rsidR="003C342C" w:rsidRDefault="003C342C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</w:p>
    <w:p w:rsidR="003C342C" w:rsidRDefault="00C44720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七、经济增长和经济周期理论</w:t>
      </w:r>
    </w:p>
    <w:p w:rsidR="003C342C" w:rsidRDefault="00C44720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主要内容：经济增长与经济发展的含义与区别；经济增长核算方程；经济增长</w:t>
      </w:r>
      <w:r>
        <w:rPr>
          <w:rFonts w:ascii="仿宋_GB2312" w:eastAsia="仿宋_GB2312" w:hAnsi="宋体" w:hint="eastAsia"/>
          <w:sz w:val="24"/>
          <w:szCs w:val="24"/>
        </w:rPr>
        <w:lastRenderedPageBreak/>
        <w:t>因素和促进经济增长的政策；新古典增长模型；经济周期的含义及特征；经济周期的类型；实际经济周期理论；乘数—加速数模型。</w:t>
      </w:r>
    </w:p>
    <w:p w:rsidR="003C342C" w:rsidRDefault="003C342C">
      <w:pPr>
        <w:pStyle w:val="a3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  <w:szCs w:val="24"/>
        </w:rPr>
      </w:pPr>
    </w:p>
    <w:p w:rsidR="003C342C" w:rsidRDefault="00C44720">
      <w:pPr>
        <w:spacing w:line="360" w:lineRule="auto"/>
        <w:ind w:firstLine="480"/>
        <w:rPr>
          <w:rFonts w:ascii="仿宋_GB2312" w:eastAsia="仿宋_GB2312" w:hAnsi="Courier New" w:cs="Courier New"/>
          <w:sz w:val="24"/>
        </w:rPr>
      </w:pPr>
      <w:r>
        <w:rPr>
          <w:rFonts w:ascii="仿宋_GB2312" w:eastAsia="仿宋_GB2312" w:hAnsi="Courier New" w:cs="Courier New" w:hint="eastAsia"/>
          <w:sz w:val="24"/>
        </w:rPr>
        <w:t>注：</w:t>
      </w:r>
    </w:p>
    <w:p w:rsidR="003C342C" w:rsidRDefault="00C44720">
      <w:pPr>
        <w:numPr>
          <w:ilvl w:val="0"/>
          <w:numId w:val="1"/>
        </w:numPr>
        <w:spacing w:line="360" w:lineRule="auto"/>
        <w:rPr>
          <w:rFonts w:ascii="仿宋_GB2312" w:eastAsia="仿宋_GB2312" w:hAnsi="Courier New" w:cs="Courier New"/>
          <w:sz w:val="24"/>
        </w:rPr>
      </w:pPr>
      <w:r>
        <w:rPr>
          <w:rFonts w:ascii="仿宋_GB2312" w:eastAsia="仿宋_GB2312" w:hAnsi="Courier New" w:cs="Courier New"/>
          <w:sz w:val="24"/>
        </w:rPr>
        <w:t>试卷满分</w:t>
      </w:r>
      <w:r>
        <w:rPr>
          <w:rFonts w:ascii="仿宋_GB2312" w:eastAsia="仿宋_GB2312" w:hAnsi="Courier New" w:cs="Courier New"/>
          <w:sz w:val="24"/>
        </w:rPr>
        <w:t>1</w:t>
      </w:r>
      <w:r>
        <w:rPr>
          <w:rFonts w:ascii="仿宋_GB2312" w:eastAsia="仿宋_GB2312" w:hAnsi="Courier New" w:cs="Courier New" w:hint="eastAsia"/>
          <w:sz w:val="24"/>
        </w:rPr>
        <w:t>5</w:t>
      </w:r>
      <w:r>
        <w:rPr>
          <w:rFonts w:ascii="仿宋_GB2312" w:eastAsia="仿宋_GB2312" w:hAnsi="Courier New" w:cs="Courier New"/>
          <w:sz w:val="24"/>
        </w:rPr>
        <w:t>0</w:t>
      </w:r>
      <w:r>
        <w:rPr>
          <w:rFonts w:ascii="仿宋_GB2312" w:eastAsia="仿宋_GB2312" w:hAnsi="Courier New" w:cs="Courier New"/>
          <w:sz w:val="24"/>
        </w:rPr>
        <w:t>分，</w:t>
      </w:r>
      <w:r>
        <w:rPr>
          <w:rFonts w:ascii="仿宋_GB2312" w:eastAsia="仿宋_GB2312" w:hAnsi="Courier New" w:cs="Courier New" w:hint="eastAsia"/>
          <w:sz w:val="24"/>
        </w:rPr>
        <w:t>其中微观</w:t>
      </w:r>
      <w:r>
        <w:rPr>
          <w:rFonts w:ascii="仿宋_GB2312" w:eastAsia="仿宋_GB2312" w:hAnsi="Courier New" w:cs="Courier New" w:hint="eastAsia"/>
          <w:sz w:val="24"/>
        </w:rPr>
        <w:t>100</w:t>
      </w:r>
      <w:r>
        <w:rPr>
          <w:rFonts w:ascii="仿宋_GB2312" w:eastAsia="仿宋_GB2312" w:hAnsi="Courier New" w:cs="Courier New" w:hint="eastAsia"/>
          <w:sz w:val="24"/>
        </w:rPr>
        <w:t>分，宏观</w:t>
      </w:r>
      <w:r>
        <w:rPr>
          <w:rFonts w:ascii="仿宋_GB2312" w:eastAsia="仿宋_GB2312" w:hAnsi="Courier New" w:cs="Courier New" w:hint="eastAsia"/>
          <w:sz w:val="24"/>
        </w:rPr>
        <w:t>50</w:t>
      </w:r>
      <w:r>
        <w:rPr>
          <w:rFonts w:ascii="仿宋_GB2312" w:eastAsia="仿宋_GB2312" w:hAnsi="Courier New" w:cs="Courier New" w:hint="eastAsia"/>
          <w:sz w:val="24"/>
        </w:rPr>
        <w:t>分。</w:t>
      </w:r>
    </w:p>
    <w:p w:rsidR="003C342C" w:rsidRDefault="00C44720">
      <w:pPr>
        <w:numPr>
          <w:ilvl w:val="0"/>
          <w:numId w:val="1"/>
        </w:numPr>
        <w:spacing w:line="360" w:lineRule="auto"/>
        <w:rPr>
          <w:rFonts w:ascii="仿宋_GB2312" w:eastAsia="仿宋_GB2312" w:hAnsi="Courier New" w:cs="Courier New"/>
          <w:sz w:val="24"/>
        </w:rPr>
      </w:pPr>
      <w:r>
        <w:rPr>
          <w:rFonts w:ascii="仿宋_GB2312" w:eastAsia="仿宋_GB2312" w:hAnsi="Courier New" w:cs="Courier New" w:hint="eastAsia"/>
          <w:sz w:val="24"/>
        </w:rPr>
        <w:t>题型</w:t>
      </w:r>
      <w:r>
        <w:rPr>
          <w:rFonts w:ascii="仿宋_GB2312" w:eastAsia="仿宋_GB2312" w:hAnsi="Courier New" w:cs="Courier New"/>
          <w:sz w:val="24"/>
        </w:rPr>
        <w:t>分为名词解释</w:t>
      </w:r>
      <w:r>
        <w:rPr>
          <w:rFonts w:ascii="仿宋_GB2312" w:eastAsia="仿宋_GB2312" w:hAnsi="Courier New" w:cs="Courier New" w:hint="eastAsia"/>
          <w:sz w:val="24"/>
        </w:rPr>
        <w:t>、</w:t>
      </w:r>
      <w:r>
        <w:rPr>
          <w:rFonts w:ascii="仿宋_GB2312" w:eastAsia="仿宋_GB2312" w:hAnsi="Courier New" w:cs="Courier New"/>
          <w:sz w:val="24"/>
        </w:rPr>
        <w:t>单项选择、</w:t>
      </w:r>
      <w:r>
        <w:rPr>
          <w:rFonts w:ascii="仿宋_GB2312" w:eastAsia="仿宋_GB2312" w:hAnsi="Courier New" w:cs="Courier New" w:hint="eastAsia"/>
          <w:sz w:val="24"/>
        </w:rPr>
        <w:t>判断题、</w:t>
      </w:r>
      <w:r>
        <w:rPr>
          <w:rFonts w:ascii="仿宋_GB2312" w:eastAsia="仿宋_GB2312" w:hAnsi="Courier New" w:cs="Courier New"/>
          <w:sz w:val="24"/>
        </w:rPr>
        <w:t>图示题、、简答题、论述题和计算题</w:t>
      </w:r>
      <w:r>
        <w:rPr>
          <w:rFonts w:ascii="仿宋_GB2312" w:eastAsia="仿宋_GB2312" w:hAnsi="Courier New" w:cs="Courier New" w:hint="eastAsia"/>
          <w:sz w:val="24"/>
        </w:rPr>
        <w:t>等</w:t>
      </w:r>
      <w:r>
        <w:rPr>
          <w:rFonts w:ascii="仿宋_GB2312" w:eastAsia="仿宋_GB2312" w:hAnsi="Courier New" w:cs="Courier New"/>
          <w:sz w:val="24"/>
        </w:rPr>
        <w:t>。</w:t>
      </w:r>
    </w:p>
    <w:p w:rsidR="003C342C" w:rsidRDefault="003C342C">
      <w:pPr>
        <w:pStyle w:val="a3"/>
        <w:spacing w:line="360" w:lineRule="auto"/>
        <w:ind w:firstLine="420"/>
        <w:rPr>
          <w:rFonts w:ascii="仿宋_GB2312" w:eastAsia="仿宋_GB2312" w:hAnsi="宋体"/>
          <w:sz w:val="24"/>
          <w:szCs w:val="24"/>
        </w:rPr>
      </w:pPr>
    </w:p>
    <w:p w:rsidR="003C342C" w:rsidRDefault="003C342C">
      <w:bookmarkStart w:id="0" w:name="_GoBack"/>
      <w:bookmarkEnd w:id="0"/>
    </w:p>
    <w:sectPr w:rsidR="003C342C" w:rsidSect="003C342C">
      <w:footerReference w:type="even" r:id="rId8"/>
      <w:footerReference w:type="default" r:id="rId9"/>
      <w:pgSz w:w="10433" w:h="14742"/>
      <w:pgMar w:top="1134" w:right="851" w:bottom="1134" w:left="851" w:header="851" w:footer="851" w:gutter="0"/>
      <w:paperSrc w:first="7" w:other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720" w:rsidRDefault="00C44720" w:rsidP="003C342C">
      <w:r>
        <w:separator/>
      </w:r>
    </w:p>
  </w:endnote>
  <w:endnote w:type="continuationSeparator" w:id="1">
    <w:p w:rsidR="00C44720" w:rsidRDefault="00C44720" w:rsidP="003C3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42C" w:rsidRDefault="003C342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472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342C" w:rsidRDefault="003C342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42C" w:rsidRDefault="003C342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472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7036">
      <w:rPr>
        <w:rStyle w:val="a5"/>
        <w:noProof/>
      </w:rPr>
      <w:t>3</w:t>
    </w:r>
    <w:r>
      <w:rPr>
        <w:rStyle w:val="a5"/>
      </w:rPr>
      <w:fldChar w:fldCharType="end"/>
    </w:r>
  </w:p>
  <w:p w:rsidR="003C342C" w:rsidRDefault="003C342C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720" w:rsidRDefault="00C44720" w:rsidP="003C342C">
      <w:r>
        <w:separator/>
      </w:r>
    </w:p>
  </w:footnote>
  <w:footnote w:type="continuationSeparator" w:id="1">
    <w:p w:rsidR="00C44720" w:rsidRDefault="00C44720" w:rsidP="003C34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90C25"/>
    <w:multiLevelType w:val="multilevel"/>
    <w:tmpl w:val="6DC90C25"/>
    <w:lvl w:ilvl="0">
      <w:start w:val="1"/>
      <w:numFmt w:val="decimal"/>
      <w:lvlText w:val="%1."/>
      <w:lvlJc w:val="left"/>
      <w:pPr>
        <w:tabs>
          <w:tab w:val="left" w:pos="840"/>
        </w:tabs>
        <w:ind w:left="840" w:hanging="360"/>
      </w:pPr>
      <w:rPr>
        <w:rFonts w:ascii="仿宋_GB2312" w:eastAsia="仿宋_GB2312"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342C"/>
    <w:rsid w:val="003C342C"/>
    <w:rsid w:val="00407036"/>
    <w:rsid w:val="00C44720"/>
    <w:rsid w:val="07084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342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3C342C"/>
    <w:rPr>
      <w:rFonts w:ascii="宋体" w:hAnsi="Courier New" w:cs="Courier New"/>
      <w:szCs w:val="21"/>
    </w:rPr>
  </w:style>
  <w:style w:type="paragraph" w:styleId="a4">
    <w:name w:val="footer"/>
    <w:basedOn w:val="a"/>
    <w:rsid w:val="003C34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3C342C"/>
  </w:style>
  <w:style w:type="paragraph" w:styleId="a6">
    <w:name w:val="header"/>
    <w:basedOn w:val="a"/>
    <w:link w:val="Char"/>
    <w:rsid w:val="004070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40703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262</Words>
  <Characters>1497</Characters>
  <Application>Microsoft Office Word</Application>
  <DocSecurity>0</DocSecurity>
  <Lines>12</Lines>
  <Paragraphs>3</Paragraphs>
  <ScaleCrop>false</ScaleCrop>
  <Company>Sky123.Org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2014-10-29T12:08:00Z</dcterms:created>
  <dcterms:modified xsi:type="dcterms:W3CDTF">2016-09-16T09:23:00Z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