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6FF" w:rsidRDefault="007F0AFF">
      <w:pPr>
        <w:jc w:val="center"/>
        <w:rPr>
          <w:b/>
          <w:bCs/>
          <w:sz w:val="52"/>
          <w:szCs w:val="52"/>
        </w:rPr>
      </w:pPr>
      <w:r>
        <w:rPr>
          <w:rFonts w:cs="宋体" w:hint="eastAsia"/>
          <w:b/>
          <w:bCs/>
          <w:sz w:val="52"/>
          <w:szCs w:val="52"/>
        </w:rPr>
        <w:t>初试科目考试大纲</w:t>
      </w:r>
    </w:p>
    <w:p w:rsidR="004E06FF" w:rsidRDefault="004E06FF">
      <w:pPr>
        <w:rPr>
          <w:b/>
          <w:bCs/>
        </w:rPr>
      </w:pPr>
    </w:p>
    <w:p w:rsidR="004E06FF" w:rsidRDefault="007F0AFF">
      <w:pPr>
        <w:snapToGrid w:val="0"/>
        <w:spacing w:line="360" w:lineRule="auto"/>
        <w:jc w:val="center"/>
        <w:rPr>
          <w:rFonts w:eastAsia="黑体"/>
          <w:sz w:val="36"/>
          <w:szCs w:val="36"/>
        </w:rPr>
      </w:pPr>
      <w:r>
        <w:rPr>
          <w:rFonts w:eastAsia="黑体"/>
          <w:sz w:val="36"/>
          <w:szCs w:val="36"/>
        </w:rPr>
        <w:t>“</w:t>
      </w:r>
      <w:r>
        <w:rPr>
          <w:rFonts w:eastAsia="黑体" w:cs="黑体" w:hint="eastAsia"/>
          <w:sz w:val="36"/>
          <w:szCs w:val="36"/>
        </w:rPr>
        <w:t>电路</w:t>
      </w:r>
      <w:r>
        <w:rPr>
          <w:rFonts w:eastAsia="黑体"/>
          <w:sz w:val="36"/>
          <w:szCs w:val="36"/>
        </w:rPr>
        <w:t>”</w:t>
      </w:r>
      <w:r>
        <w:rPr>
          <w:rFonts w:eastAsia="黑体" w:cs="黑体" w:hint="eastAsia"/>
          <w:sz w:val="36"/>
          <w:szCs w:val="36"/>
        </w:rPr>
        <w:t>考试大纲</w:t>
      </w:r>
    </w:p>
    <w:p w:rsidR="004E06FF" w:rsidRDefault="007F0AFF">
      <w:pPr>
        <w:spacing w:line="360" w:lineRule="auto"/>
        <w:rPr>
          <w:b/>
          <w:bCs/>
          <w:sz w:val="24"/>
          <w:szCs w:val="24"/>
        </w:rPr>
      </w:pPr>
      <w:r>
        <w:rPr>
          <w:rFonts w:cs="宋体" w:hint="eastAsia"/>
          <w:b/>
          <w:bCs/>
          <w:sz w:val="24"/>
          <w:szCs w:val="24"/>
        </w:rPr>
        <w:t>一、考试的学科范围</w:t>
      </w:r>
    </w:p>
    <w:p w:rsidR="004E06FF" w:rsidRDefault="007F0AFF" w:rsidP="007F0AFF">
      <w:pPr>
        <w:spacing w:afterLines="50" w:after="156" w:line="400" w:lineRule="exact"/>
        <w:ind w:firstLineChars="200" w:firstLine="480"/>
        <w:rPr>
          <w:rFonts w:hAnsi="宋体"/>
          <w:sz w:val="24"/>
          <w:szCs w:val="24"/>
        </w:rPr>
      </w:pPr>
      <w:r>
        <w:rPr>
          <w:rFonts w:hAnsi="宋体" w:cs="宋体" w:hint="eastAsia"/>
          <w:sz w:val="24"/>
          <w:szCs w:val="24"/>
        </w:rPr>
        <w:t>电路课程教学（大纲）基本要求的所有内容。</w:t>
      </w:r>
    </w:p>
    <w:p w:rsidR="004E06FF" w:rsidRDefault="007F0AFF">
      <w:pPr>
        <w:spacing w:line="360" w:lineRule="auto"/>
        <w:rPr>
          <w:b/>
          <w:bCs/>
          <w:sz w:val="24"/>
          <w:szCs w:val="24"/>
        </w:rPr>
      </w:pPr>
      <w:r>
        <w:rPr>
          <w:rFonts w:cs="宋体" w:hint="eastAsia"/>
          <w:b/>
          <w:bCs/>
          <w:sz w:val="24"/>
          <w:szCs w:val="24"/>
        </w:rPr>
        <w:t>二、评价目标</w:t>
      </w:r>
    </w:p>
    <w:p w:rsidR="004E06FF" w:rsidRDefault="007F0AFF" w:rsidP="007F0AFF">
      <w:pPr>
        <w:snapToGrid w:val="0"/>
        <w:spacing w:line="400" w:lineRule="exact"/>
        <w:ind w:firstLineChars="200" w:firstLine="480"/>
        <w:rPr>
          <w:sz w:val="24"/>
          <w:szCs w:val="24"/>
        </w:rPr>
      </w:pPr>
      <w:r>
        <w:rPr>
          <w:rFonts w:cs="宋体" w:hint="eastAsia"/>
          <w:sz w:val="24"/>
          <w:szCs w:val="24"/>
        </w:rPr>
        <w:t>主要考查考生对电路课程的基础理论、基本知识掌握和运用的情况，要求考生应掌握以下有关知识：</w:t>
      </w:r>
    </w:p>
    <w:p w:rsidR="004E06FF" w:rsidRDefault="007F0AFF">
      <w:pPr>
        <w:numPr>
          <w:ilvl w:val="0"/>
          <w:numId w:val="1"/>
        </w:numPr>
        <w:tabs>
          <w:tab w:val="clear" w:pos="900"/>
          <w:tab w:val="left" w:pos="0"/>
        </w:tabs>
        <w:autoSpaceDE w:val="0"/>
        <w:autoSpaceDN w:val="0"/>
        <w:adjustRightInd w:val="0"/>
        <w:snapToGrid w:val="0"/>
        <w:spacing w:line="400" w:lineRule="exact"/>
        <w:ind w:left="0" w:firstLine="540"/>
        <w:jc w:val="left"/>
        <w:rPr>
          <w:sz w:val="24"/>
          <w:szCs w:val="24"/>
        </w:rPr>
      </w:pPr>
      <w:r>
        <w:rPr>
          <w:rFonts w:cs="宋体" w:hint="eastAsia"/>
          <w:sz w:val="24"/>
          <w:szCs w:val="24"/>
        </w:rPr>
        <w:t>电路的基本概念和电压、电流约束关系：理解电路模型、电流、电压及参考方向，功率、能量。掌握电阻元件、电感元件、电容元件、电压源、电流源及受控源以及常用多端元件的概念和伏安特性、功率计算，掌握基尔霍夫定律及正确列写方程。</w:t>
      </w:r>
    </w:p>
    <w:p w:rsidR="004E06FF" w:rsidRDefault="007F0AFF">
      <w:pPr>
        <w:numPr>
          <w:ilvl w:val="0"/>
          <w:numId w:val="1"/>
        </w:numPr>
        <w:tabs>
          <w:tab w:val="clear" w:pos="900"/>
          <w:tab w:val="left" w:pos="0"/>
        </w:tabs>
        <w:autoSpaceDE w:val="0"/>
        <w:autoSpaceDN w:val="0"/>
        <w:adjustRightInd w:val="0"/>
        <w:snapToGrid w:val="0"/>
        <w:spacing w:line="400" w:lineRule="exact"/>
        <w:ind w:left="0" w:firstLine="540"/>
        <w:jc w:val="left"/>
        <w:rPr>
          <w:sz w:val="24"/>
          <w:szCs w:val="24"/>
        </w:rPr>
      </w:pPr>
      <w:r>
        <w:rPr>
          <w:rFonts w:cs="宋体" w:hint="eastAsia"/>
          <w:sz w:val="24"/>
          <w:szCs w:val="24"/>
        </w:rPr>
        <w:t>直流电路的分析：掌握电路的等效变换的基本思想，掌握电阻的等效变换、电源的等效变换，及用等效变换方法分析电路。了解支路法、回路法，掌握网孔</w:t>
      </w:r>
      <w:r>
        <w:rPr>
          <w:sz w:val="24"/>
          <w:szCs w:val="24"/>
        </w:rPr>
        <w:t>(</w:t>
      </w:r>
      <w:r>
        <w:rPr>
          <w:rFonts w:cs="宋体" w:hint="eastAsia"/>
          <w:sz w:val="24"/>
          <w:szCs w:val="24"/>
        </w:rPr>
        <w:t>回路</w:t>
      </w:r>
      <w:r>
        <w:rPr>
          <w:sz w:val="24"/>
          <w:szCs w:val="24"/>
        </w:rPr>
        <w:t>)</w:t>
      </w:r>
      <w:r>
        <w:rPr>
          <w:rFonts w:cs="宋体" w:hint="eastAsia"/>
          <w:sz w:val="24"/>
          <w:szCs w:val="24"/>
        </w:rPr>
        <w:t>电流法，节点电压方法，学会利用电路方程的方法解决问题。掌握戴维宁定理、叠加定理、替代定理及其应用，了解特勒根定理、互易定理和对偶原理。掌握</w:t>
      </w:r>
      <w:proofErr w:type="gramStart"/>
      <w:r>
        <w:rPr>
          <w:rFonts w:cs="宋体" w:hint="eastAsia"/>
          <w:sz w:val="24"/>
          <w:szCs w:val="24"/>
        </w:rPr>
        <w:t>理想运</w:t>
      </w:r>
      <w:proofErr w:type="gramEnd"/>
      <w:r>
        <w:rPr>
          <w:rFonts w:cs="宋体" w:hint="eastAsia"/>
          <w:sz w:val="24"/>
          <w:szCs w:val="24"/>
        </w:rPr>
        <w:t>放电路的分析方法。</w:t>
      </w:r>
    </w:p>
    <w:p w:rsidR="004E06FF" w:rsidRDefault="007F0AFF">
      <w:pPr>
        <w:numPr>
          <w:ilvl w:val="0"/>
          <w:numId w:val="1"/>
        </w:numPr>
        <w:tabs>
          <w:tab w:val="clear" w:pos="900"/>
          <w:tab w:val="left" w:pos="0"/>
        </w:tabs>
        <w:autoSpaceDE w:val="0"/>
        <w:autoSpaceDN w:val="0"/>
        <w:adjustRightInd w:val="0"/>
        <w:snapToGrid w:val="0"/>
        <w:spacing w:line="400" w:lineRule="exact"/>
        <w:ind w:left="0" w:firstLine="540"/>
        <w:jc w:val="left"/>
        <w:rPr>
          <w:sz w:val="24"/>
          <w:szCs w:val="24"/>
        </w:rPr>
      </w:pPr>
      <w:r>
        <w:rPr>
          <w:rFonts w:cs="宋体" w:hint="eastAsia"/>
          <w:sz w:val="24"/>
          <w:szCs w:val="24"/>
        </w:rPr>
        <w:t>正弦电流电路：理解正弦量的三要素、相量法的基本概念，掌握基尔霍夫定律的相量形式和</w:t>
      </w:r>
      <w:r>
        <w:rPr>
          <w:sz w:val="24"/>
          <w:szCs w:val="24"/>
        </w:rPr>
        <w:t>R</w:t>
      </w:r>
      <w:r>
        <w:rPr>
          <w:rFonts w:cs="宋体" w:hint="eastAsia"/>
          <w:sz w:val="24"/>
          <w:szCs w:val="24"/>
        </w:rPr>
        <w:t>、</w:t>
      </w:r>
      <w:r>
        <w:rPr>
          <w:sz w:val="24"/>
          <w:szCs w:val="24"/>
        </w:rPr>
        <w:t>L</w:t>
      </w:r>
      <w:r>
        <w:rPr>
          <w:rFonts w:cs="宋体" w:hint="eastAsia"/>
          <w:sz w:val="24"/>
          <w:szCs w:val="24"/>
        </w:rPr>
        <w:t>、</w:t>
      </w:r>
      <w:r>
        <w:rPr>
          <w:sz w:val="24"/>
          <w:szCs w:val="24"/>
        </w:rPr>
        <w:t>C</w:t>
      </w:r>
      <w:r>
        <w:rPr>
          <w:rFonts w:cs="宋体" w:hint="eastAsia"/>
          <w:sz w:val="24"/>
          <w:szCs w:val="24"/>
        </w:rPr>
        <w:t>元件伏安关系的相量形式。理解导纳与阻抗概念，掌握利用相量图分析电路的方法。理解有效值、有功功率、无功功率、功率因数、视在功率、复功率的意义，掌握正弦稳态电路各种功率的计算方法及提高功率因数办法。掌握正弦稳态电路的计算方法及最大平均功率传输的处理方法。掌握互感的概念和具有互感电路的计算，掌握空心变压器、理想变压器的伏安关系及电路分析。掌握三相电路的概念和对称、不对称三相电路的计算，掌握三相电路功率的计算。</w:t>
      </w:r>
    </w:p>
    <w:p w:rsidR="004E06FF" w:rsidRDefault="007F0AFF">
      <w:pPr>
        <w:numPr>
          <w:ilvl w:val="0"/>
          <w:numId w:val="1"/>
        </w:numPr>
        <w:tabs>
          <w:tab w:val="clear" w:pos="900"/>
          <w:tab w:val="left" w:pos="0"/>
        </w:tabs>
        <w:autoSpaceDE w:val="0"/>
        <w:autoSpaceDN w:val="0"/>
        <w:adjustRightInd w:val="0"/>
        <w:snapToGrid w:val="0"/>
        <w:spacing w:line="400" w:lineRule="exact"/>
        <w:ind w:left="0" w:firstLine="540"/>
        <w:jc w:val="left"/>
        <w:rPr>
          <w:sz w:val="24"/>
          <w:szCs w:val="24"/>
        </w:rPr>
      </w:pPr>
      <w:r>
        <w:rPr>
          <w:rFonts w:cs="宋体" w:hint="eastAsia"/>
          <w:sz w:val="24"/>
          <w:szCs w:val="24"/>
        </w:rPr>
        <w:t>电路的频率特性：掌握电路谐振的特点和频率响应。了解通频带和选频的概念。</w:t>
      </w:r>
    </w:p>
    <w:p w:rsidR="004E06FF" w:rsidRDefault="007F0AFF">
      <w:pPr>
        <w:numPr>
          <w:ilvl w:val="0"/>
          <w:numId w:val="1"/>
        </w:numPr>
        <w:tabs>
          <w:tab w:val="clear" w:pos="900"/>
          <w:tab w:val="left" w:pos="0"/>
        </w:tabs>
        <w:autoSpaceDE w:val="0"/>
        <w:autoSpaceDN w:val="0"/>
        <w:adjustRightInd w:val="0"/>
        <w:snapToGrid w:val="0"/>
        <w:spacing w:line="400" w:lineRule="exact"/>
        <w:ind w:left="0" w:firstLine="540"/>
        <w:jc w:val="left"/>
        <w:rPr>
          <w:sz w:val="24"/>
          <w:szCs w:val="24"/>
        </w:rPr>
      </w:pPr>
      <w:r>
        <w:rPr>
          <w:rFonts w:cs="宋体" w:hint="eastAsia"/>
          <w:sz w:val="24"/>
          <w:szCs w:val="24"/>
        </w:rPr>
        <w:t>非正弦周期电流电路：掌握非正弦周期电流电路的计算、有效值和平均功率的计算。掌握非正弦周期电流电路的计算。了解对称三相电路中的高次谐波处理方法。了解信号频谱的概念。</w:t>
      </w:r>
    </w:p>
    <w:p w:rsidR="004E06FF" w:rsidRDefault="007F0AFF">
      <w:pPr>
        <w:numPr>
          <w:ilvl w:val="0"/>
          <w:numId w:val="1"/>
        </w:numPr>
        <w:tabs>
          <w:tab w:val="clear" w:pos="900"/>
          <w:tab w:val="left" w:pos="0"/>
        </w:tabs>
        <w:autoSpaceDE w:val="0"/>
        <w:autoSpaceDN w:val="0"/>
        <w:adjustRightInd w:val="0"/>
        <w:snapToGrid w:val="0"/>
        <w:spacing w:line="400" w:lineRule="exact"/>
        <w:ind w:left="0" w:firstLine="540"/>
        <w:jc w:val="left"/>
        <w:rPr>
          <w:sz w:val="24"/>
          <w:szCs w:val="24"/>
        </w:rPr>
      </w:pPr>
      <w:r>
        <w:rPr>
          <w:rFonts w:cs="宋体" w:hint="eastAsia"/>
          <w:sz w:val="24"/>
          <w:szCs w:val="24"/>
        </w:rPr>
        <w:t>电路暂态过程的时域分析：掌握换路定则，暂态和稳态的概念。理解零输入响应、零状态响应和全响应、时间常数、阶跃响应的概念。掌握一阶电路的</w:t>
      </w:r>
      <w:r>
        <w:rPr>
          <w:rFonts w:cs="宋体" w:hint="eastAsia"/>
          <w:sz w:val="24"/>
          <w:szCs w:val="24"/>
        </w:rPr>
        <w:lastRenderedPageBreak/>
        <w:t>三要素分析法。了解</w:t>
      </w:r>
      <w:proofErr w:type="gramStart"/>
      <w:r>
        <w:rPr>
          <w:rFonts w:cs="宋体" w:hint="eastAsia"/>
          <w:sz w:val="24"/>
          <w:szCs w:val="24"/>
        </w:rPr>
        <w:t>一阶和二</w:t>
      </w:r>
      <w:proofErr w:type="gramEnd"/>
      <w:r>
        <w:rPr>
          <w:rFonts w:cs="宋体" w:hint="eastAsia"/>
          <w:sz w:val="24"/>
          <w:szCs w:val="24"/>
        </w:rPr>
        <w:t>阶电路的经典法。了解冲激响应。掌握二阶电路暂态方程的列写，了解电路参数与响应形式的关系，</w:t>
      </w:r>
    </w:p>
    <w:p w:rsidR="004E06FF" w:rsidRDefault="007F0AFF">
      <w:pPr>
        <w:numPr>
          <w:ilvl w:val="0"/>
          <w:numId w:val="1"/>
        </w:numPr>
        <w:tabs>
          <w:tab w:val="clear" w:pos="900"/>
          <w:tab w:val="left" w:pos="0"/>
        </w:tabs>
        <w:autoSpaceDE w:val="0"/>
        <w:autoSpaceDN w:val="0"/>
        <w:adjustRightInd w:val="0"/>
        <w:snapToGrid w:val="0"/>
        <w:spacing w:line="400" w:lineRule="exact"/>
        <w:ind w:left="0" w:firstLine="540"/>
        <w:jc w:val="left"/>
        <w:rPr>
          <w:sz w:val="24"/>
          <w:szCs w:val="24"/>
        </w:rPr>
      </w:pPr>
      <w:r>
        <w:rPr>
          <w:rFonts w:cs="宋体" w:hint="eastAsia"/>
          <w:sz w:val="24"/>
          <w:szCs w:val="24"/>
        </w:rPr>
        <w:t>非线性电阻电路：了解非线性元件的基本特性。掌握简单非线性电阻电路的图解法和小信号分析法。了解非线性电阻的分段线性化方法。</w:t>
      </w:r>
    </w:p>
    <w:p w:rsidR="004E06FF" w:rsidRDefault="007F0AFF">
      <w:pPr>
        <w:numPr>
          <w:ilvl w:val="0"/>
          <w:numId w:val="1"/>
        </w:numPr>
        <w:tabs>
          <w:tab w:val="clear" w:pos="900"/>
          <w:tab w:val="left" w:pos="0"/>
        </w:tabs>
        <w:autoSpaceDE w:val="0"/>
        <w:autoSpaceDN w:val="0"/>
        <w:adjustRightInd w:val="0"/>
        <w:snapToGrid w:val="0"/>
        <w:spacing w:line="400" w:lineRule="exact"/>
        <w:ind w:left="0" w:firstLine="540"/>
        <w:jc w:val="left"/>
        <w:rPr>
          <w:sz w:val="24"/>
          <w:szCs w:val="24"/>
        </w:rPr>
      </w:pPr>
      <w:r>
        <w:rPr>
          <w:rFonts w:cs="宋体" w:hint="eastAsia"/>
          <w:sz w:val="24"/>
          <w:szCs w:val="24"/>
        </w:rPr>
        <w:t>了解分布参数电路的一些基本概念和特点，传播常数、特性阻抗以及无损耗线的简单计算。</w:t>
      </w:r>
    </w:p>
    <w:p w:rsidR="004E06FF" w:rsidRDefault="007F0AFF">
      <w:pPr>
        <w:widowControl/>
        <w:wordWrap w:val="0"/>
        <w:spacing w:line="288" w:lineRule="auto"/>
        <w:rPr>
          <w:rFonts w:ascii="Arial" w:hAnsi="Arial" w:cs="Arial"/>
          <w:b/>
          <w:bCs/>
          <w:sz w:val="24"/>
          <w:szCs w:val="24"/>
        </w:rPr>
      </w:pPr>
      <w:r>
        <w:rPr>
          <w:rFonts w:cs="宋体" w:hint="eastAsia"/>
          <w:b/>
          <w:bCs/>
          <w:sz w:val="24"/>
          <w:szCs w:val="24"/>
        </w:rPr>
        <w:t>三、</w:t>
      </w:r>
      <w:r>
        <w:rPr>
          <w:rFonts w:ascii="Arial" w:hAnsi="Arial" w:cs="宋体" w:hint="eastAsia"/>
          <w:b/>
          <w:bCs/>
          <w:sz w:val="24"/>
          <w:szCs w:val="24"/>
        </w:rPr>
        <w:t>试题主要类型</w:t>
      </w:r>
    </w:p>
    <w:p w:rsidR="004E06FF" w:rsidRDefault="007F0AFF" w:rsidP="007F0AFF">
      <w:pPr>
        <w:snapToGrid w:val="0"/>
        <w:spacing w:afterLines="50" w:after="156" w:line="400" w:lineRule="exact"/>
        <w:ind w:firstLineChars="200" w:firstLine="480"/>
        <w:rPr>
          <w:sz w:val="24"/>
          <w:szCs w:val="24"/>
        </w:rPr>
      </w:pPr>
      <w:r>
        <w:rPr>
          <w:sz w:val="24"/>
          <w:szCs w:val="24"/>
        </w:rPr>
        <w:t>1</w:t>
      </w:r>
      <w:r>
        <w:rPr>
          <w:rFonts w:cs="宋体" w:hint="eastAsia"/>
          <w:sz w:val="24"/>
          <w:szCs w:val="24"/>
        </w:rPr>
        <w:t>、答题时间：</w:t>
      </w:r>
      <w:r>
        <w:rPr>
          <w:sz w:val="24"/>
          <w:szCs w:val="24"/>
        </w:rPr>
        <w:t xml:space="preserve"> 90</w:t>
      </w:r>
      <w:r>
        <w:rPr>
          <w:rFonts w:cs="宋体" w:hint="eastAsia"/>
          <w:sz w:val="24"/>
          <w:szCs w:val="24"/>
        </w:rPr>
        <w:t>分钟</w:t>
      </w:r>
    </w:p>
    <w:p w:rsidR="004E06FF" w:rsidRDefault="007F0AFF" w:rsidP="007F0AFF">
      <w:pPr>
        <w:snapToGrid w:val="0"/>
        <w:spacing w:afterLines="50" w:after="156" w:line="400" w:lineRule="exact"/>
        <w:ind w:firstLineChars="200" w:firstLine="480"/>
        <w:rPr>
          <w:sz w:val="24"/>
          <w:szCs w:val="24"/>
        </w:rPr>
      </w:pPr>
      <w:r>
        <w:rPr>
          <w:sz w:val="24"/>
          <w:szCs w:val="24"/>
        </w:rPr>
        <w:t>2</w:t>
      </w:r>
      <w:r>
        <w:rPr>
          <w:rFonts w:cs="宋体" w:hint="eastAsia"/>
          <w:sz w:val="24"/>
          <w:szCs w:val="24"/>
        </w:rPr>
        <w:t>、电路</w:t>
      </w:r>
      <w:r>
        <w:rPr>
          <w:rFonts w:ascii="Arial" w:hAnsi="Arial" w:cs="宋体" w:hint="eastAsia"/>
          <w:sz w:val="24"/>
          <w:szCs w:val="24"/>
        </w:rPr>
        <w:t>试题类型</w:t>
      </w:r>
      <w:r>
        <w:rPr>
          <w:rFonts w:cs="宋体" w:hint="eastAsia"/>
          <w:sz w:val="24"/>
          <w:szCs w:val="24"/>
        </w:rPr>
        <w:t>：计算题</w:t>
      </w:r>
    </w:p>
    <w:p w:rsidR="004E06FF" w:rsidRDefault="007F0AFF">
      <w:pPr>
        <w:snapToGrid w:val="0"/>
        <w:spacing w:line="360" w:lineRule="auto"/>
        <w:rPr>
          <w:b/>
          <w:bCs/>
          <w:sz w:val="24"/>
          <w:szCs w:val="24"/>
        </w:rPr>
      </w:pPr>
      <w:r>
        <w:rPr>
          <w:rFonts w:cs="宋体" w:hint="eastAsia"/>
          <w:b/>
          <w:bCs/>
          <w:sz w:val="24"/>
          <w:szCs w:val="24"/>
        </w:rPr>
        <w:t>四、考查要点</w:t>
      </w:r>
    </w:p>
    <w:p w:rsidR="004E06FF" w:rsidRDefault="007F0AFF" w:rsidP="007F0AFF">
      <w:pPr>
        <w:widowControl/>
        <w:spacing w:line="400" w:lineRule="exact"/>
        <w:ind w:left="480" w:hangingChars="200" w:hanging="480"/>
        <w:rPr>
          <w:sz w:val="24"/>
          <w:szCs w:val="24"/>
        </w:rPr>
      </w:pPr>
      <w:r>
        <w:rPr>
          <w:color w:val="000000"/>
          <w:sz w:val="24"/>
          <w:szCs w:val="24"/>
        </w:rPr>
        <w:t>(</w:t>
      </w:r>
      <w:proofErr w:type="gramStart"/>
      <w:r>
        <w:rPr>
          <w:rFonts w:hAnsi="宋体" w:cs="宋体" w:hint="eastAsia"/>
          <w:color w:val="000000"/>
          <w:sz w:val="24"/>
          <w:szCs w:val="24"/>
        </w:rPr>
        <w:t>一</w:t>
      </w:r>
      <w:proofErr w:type="gramEnd"/>
      <w:r>
        <w:rPr>
          <w:color w:val="000000"/>
          <w:sz w:val="24"/>
          <w:szCs w:val="24"/>
        </w:rPr>
        <w:t xml:space="preserve">) </w:t>
      </w:r>
      <w:r>
        <w:rPr>
          <w:rFonts w:hAnsi="宋体" w:cs="宋体" w:hint="eastAsia"/>
          <w:color w:val="000000"/>
          <w:sz w:val="24"/>
          <w:szCs w:val="24"/>
        </w:rPr>
        <w:t>电路的基本概念和基本定律</w:t>
      </w:r>
      <w:r>
        <w:rPr>
          <w:rFonts w:hAnsi="宋体"/>
          <w:sz w:val="14"/>
          <w:szCs w:val="14"/>
        </w:rPr>
        <w:br/>
      </w:r>
      <w:r>
        <w:rPr>
          <w:sz w:val="24"/>
          <w:szCs w:val="24"/>
        </w:rPr>
        <w:t>1.</w:t>
      </w:r>
      <w:r>
        <w:rPr>
          <w:rFonts w:cs="宋体" w:hint="eastAsia"/>
          <w:sz w:val="24"/>
          <w:szCs w:val="24"/>
        </w:rPr>
        <w:t>电路变量及其参考方向，电路元件及其特性</w:t>
      </w:r>
      <w:r>
        <w:rPr>
          <w:sz w:val="24"/>
          <w:szCs w:val="24"/>
        </w:rPr>
        <w:t xml:space="preserve">, </w:t>
      </w:r>
      <w:r>
        <w:rPr>
          <w:rFonts w:cs="宋体" w:hint="eastAsia"/>
          <w:sz w:val="24"/>
          <w:szCs w:val="24"/>
        </w:rPr>
        <w:t>电压、电流、功率、能量基本概念，基尔霍夫定律；</w:t>
      </w:r>
    </w:p>
    <w:p w:rsidR="004E06FF" w:rsidRDefault="007F0AFF" w:rsidP="007F0AFF">
      <w:pPr>
        <w:widowControl/>
        <w:spacing w:line="400" w:lineRule="exact"/>
        <w:ind w:firstLineChars="200" w:firstLine="480"/>
        <w:rPr>
          <w:color w:val="000000"/>
          <w:sz w:val="24"/>
          <w:szCs w:val="24"/>
        </w:rPr>
      </w:pPr>
      <w:r>
        <w:rPr>
          <w:color w:val="000000"/>
          <w:sz w:val="24"/>
          <w:szCs w:val="24"/>
        </w:rPr>
        <w:t>2. </w:t>
      </w:r>
      <w:r>
        <w:rPr>
          <w:rFonts w:hAnsi="宋体" w:cs="宋体" w:hint="eastAsia"/>
          <w:color w:val="000000"/>
          <w:sz w:val="24"/>
          <w:szCs w:val="24"/>
        </w:rPr>
        <w:t>无源、有源网络等效变换</w:t>
      </w:r>
    </w:p>
    <w:p w:rsidR="004E06FF" w:rsidRDefault="007F0AFF" w:rsidP="007F0AFF">
      <w:pPr>
        <w:widowControl/>
        <w:spacing w:line="400" w:lineRule="exact"/>
        <w:ind w:left="480" w:hangingChars="200" w:hanging="480"/>
        <w:rPr>
          <w:color w:val="000000"/>
          <w:sz w:val="24"/>
          <w:szCs w:val="24"/>
        </w:rPr>
      </w:pPr>
      <w:r>
        <w:rPr>
          <w:color w:val="000000"/>
          <w:sz w:val="24"/>
          <w:szCs w:val="24"/>
        </w:rPr>
        <w:t>(</w:t>
      </w:r>
      <w:r>
        <w:rPr>
          <w:rFonts w:hAnsi="宋体" w:cs="宋体" w:hint="eastAsia"/>
          <w:color w:val="000000"/>
          <w:sz w:val="24"/>
          <w:szCs w:val="24"/>
        </w:rPr>
        <w:t>二</w:t>
      </w:r>
      <w:r>
        <w:rPr>
          <w:color w:val="000000"/>
          <w:sz w:val="24"/>
          <w:szCs w:val="24"/>
        </w:rPr>
        <w:t xml:space="preserve">) </w:t>
      </w:r>
      <w:r>
        <w:rPr>
          <w:rFonts w:hAnsi="宋体" w:cs="宋体" w:hint="eastAsia"/>
          <w:color w:val="000000"/>
          <w:sz w:val="24"/>
          <w:szCs w:val="24"/>
        </w:rPr>
        <w:t>网络的基本计算方法和定理</w:t>
      </w:r>
      <w:r>
        <w:rPr>
          <w:rFonts w:hAnsi="宋体"/>
          <w:sz w:val="2"/>
          <w:szCs w:val="2"/>
        </w:rPr>
        <w:t>n</w:t>
      </w:r>
      <w:r>
        <w:rPr>
          <w:rFonts w:hAnsi="宋体"/>
          <w:sz w:val="14"/>
          <w:szCs w:val="14"/>
        </w:rPr>
        <w:br/>
      </w:r>
      <w:r>
        <w:rPr>
          <w:color w:val="000000"/>
          <w:sz w:val="24"/>
          <w:szCs w:val="24"/>
        </w:rPr>
        <w:t xml:space="preserve">1. </w:t>
      </w:r>
      <w:r>
        <w:rPr>
          <w:rFonts w:hAnsi="宋体" w:cs="宋体" w:hint="eastAsia"/>
          <w:color w:val="000000"/>
          <w:sz w:val="24"/>
          <w:szCs w:val="24"/>
        </w:rPr>
        <w:t>图论，电路的矩阵表示，</w:t>
      </w:r>
      <w:r>
        <w:rPr>
          <w:color w:val="000000"/>
          <w:sz w:val="24"/>
          <w:szCs w:val="24"/>
        </w:rPr>
        <w:t> </w:t>
      </w:r>
      <w:r>
        <w:rPr>
          <w:rFonts w:hAnsi="宋体" w:cs="宋体" w:hint="eastAsia"/>
          <w:color w:val="000000"/>
          <w:sz w:val="24"/>
          <w:szCs w:val="24"/>
        </w:rPr>
        <w:t>基尔霍夫定律的矩阵表示；</w:t>
      </w:r>
      <w:r>
        <w:rPr>
          <w:color w:val="000000"/>
          <w:sz w:val="24"/>
          <w:szCs w:val="24"/>
        </w:rPr>
        <w:t> </w:t>
      </w:r>
      <w:r>
        <w:rPr>
          <w:rFonts w:hAnsi="宋体"/>
          <w:sz w:val="14"/>
          <w:szCs w:val="14"/>
        </w:rPr>
        <w:br/>
      </w:r>
      <w:r>
        <w:rPr>
          <w:color w:val="000000"/>
          <w:sz w:val="24"/>
          <w:szCs w:val="24"/>
        </w:rPr>
        <w:t xml:space="preserve">2. </w:t>
      </w:r>
      <w:r>
        <w:rPr>
          <w:rFonts w:hAnsi="宋体" w:cs="宋体" w:hint="eastAsia"/>
          <w:color w:val="000000"/>
          <w:sz w:val="24"/>
          <w:szCs w:val="24"/>
        </w:rPr>
        <w:t>支路电流法</w:t>
      </w:r>
      <w:r>
        <w:rPr>
          <w:color w:val="000000"/>
          <w:sz w:val="24"/>
          <w:szCs w:val="24"/>
        </w:rPr>
        <w:t> </w:t>
      </w:r>
      <w:r>
        <w:rPr>
          <w:rFonts w:cs="宋体" w:hint="eastAsia"/>
          <w:color w:val="000000"/>
          <w:sz w:val="24"/>
          <w:szCs w:val="24"/>
        </w:rPr>
        <w:t>、</w:t>
      </w:r>
      <w:r>
        <w:rPr>
          <w:rFonts w:hAnsi="宋体" w:cs="宋体" w:hint="eastAsia"/>
          <w:color w:val="000000"/>
          <w:sz w:val="24"/>
          <w:szCs w:val="24"/>
        </w:rPr>
        <w:t>网孔电流法、节点电压法和节点电压法的矩阵形式；</w:t>
      </w:r>
    </w:p>
    <w:p w:rsidR="004E06FF" w:rsidRDefault="007F0AFF" w:rsidP="007F0AFF">
      <w:pPr>
        <w:widowControl/>
        <w:spacing w:line="400" w:lineRule="exact"/>
        <w:ind w:leftChars="240" w:left="504"/>
        <w:rPr>
          <w:color w:val="000000"/>
          <w:sz w:val="24"/>
          <w:szCs w:val="24"/>
        </w:rPr>
      </w:pPr>
      <w:r>
        <w:rPr>
          <w:color w:val="000000"/>
          <w:sz w:val="24"/>
          <w:szCs w:val="24"/>
        </w:rPr>
        <w:t xml:space="preserve">3.  </w:t>
      </w:r>
      <w:r>
        <w:rPr>
          <w:rFonts w:hAnsi="宋体" w:cs="宋体" w:hint="eastAsia"/>
          <w:color w:val="000000"/>
          <w:sz w:val="24"/>
          <w:szCs w:val="24"/>
        </w:rPr>
        <w:t>叠加定理、线性定理、替代定理</w:t>
      </w:r>
      <w:r>
        <w:rPr>
          <w:rFonts w:cs="宋体" w:hint="eastAsia"/>
          <w:color w:val="000000"/>
          <w:sz w:val="24"/>
          <w:szCs w:val="24"/>
        </w:rPr>
        <w:t>、</w:t>
      </w:r>
      <w:r>
        <w:rPr>
          <w:rFonts w:hAnsi="宋体" w:cs="宋体" w:hint="eastAsia"/>
          <w:color w:val="000000"/>
          <w:sz w:val="24"/>
          <w:szCs w:val="24"/>
        </w:rPr>
        <w:t>戴维南与诺顿定理；</w:t>
      </w:r>
    </w:p>
    <w:p w:rsidR="004E06FF" w:rsidRDefault="007F0AFF" w:rsidP="007F0AFF">
      <w:pPr>
        <w:widowControl/>
        <w:spacing w:line="400" w:lineRule="exact"/>
        <w:ind w:firstLineChars="200" w:firstLine="480"/>
        <w:rPr>
          <w:rFonts w:hAnsi="宋体"/>
          <w:color w:val="000000"/>
          <w:sz w:val="24"/>
          <w:szCs w:val="24"/>
        </w:rPr>
      </w:pPr>
      <w:r>
        <w:rPr>
          <w:color w:val="000000"/>
          <w:sz w:val="24"/>
          <w:szCs w:val="24"/>
        </w:rPr>
        <w:t xml:space="preserve">4. </w:t>
      </w:r>
      <w:r>
        <w:rPr>
          <w:rFonts w:hAnsi="宋体" w:cs="宋体" w:hint="eastAsia"/>
          <w:color w:val="000000"/>
          <w:sz w:val="24"/>
          <w:szCs w:val="24"/>
        </w:rPr>
        <w:t>特勒根定理，互易定理。</w:t>
      </w:r>
    </w:p>
    <w:p w:rsidR="004E06FF" w:rsidRDefault="007F0AFF">
      <w:pPr>
        <w:widowControl/>
        <w:spacing w:line="400" w:lineRule="exact"/>
        <w:rPr>
          <w:rFonts w:hAnsi="宋体"/>
          <w:color w:val="000000"/>
          <w:sz w:val="24"/>
          <w:szCs w:val="24"/>
        </w:rPr>
      </w:pPr>
      <w:r>
        <w:rPr>
          <w:color w:val="000000"/>
          <w:sz w:val="24"/>
          <w:szCs w:val="24"/>
        </w:rPr>
        <w:t>(</w:t>
      </w:r>
      <w:r>
        <w:rPr>
          <w:rFonts w:hAnsi="宋体" w:cs="宋体" w:hint="eastAsia"/>
          <w:color w:val="000000"/>
          <w:sz w:val="24"/>
          <w:szCs w:val="24"/>
        </w:rPr>
        <w:t>三</w:t>
      </w:r>
      <w:r>
        <w:rPr>
          <w:color w:val="000000"/>
          <w:sz w:val="24"/>
          <w:szCs w:val="24"/>
        </w:rPr>
        <w:t xml:space="preserve">) </w:t>
      </w:r>
      <w:r>
        <w:rPr>
          <w:rFonts w:hAnsi="宋体" w:cs="宋体" w:hint="eastAsia"/>
          <w:color w:val="000000"/>
          <w:sz w:val="24"/>
          <w:szCs w:val="24"/>
        </w:rPr>
        <w:t>正弦交流电路</w:t>
      </w:r>
      <w:r>
        <w:rPr>
          <w:rFonts w:hAnsi="宋体"/>
          <w:sz w:val="14"/>
          <w:szCs w:val="14"/>
        </w:rPr>
        <w:br/>
      </w:r>
      <w:r>
        <w:rPr>
          <w:color w:val="000000"/>
          <w:sz w:val="24"/>
          <w:szCs w:val="24"/>
        </w:rPr>
        <w:t xml:space="preserve">       1. </w:t>
      </w:r>
      <w:r>
        <w:rPr>
          <w:rFonts w:hAnsi="宋体" w:cs="宋体" w:hint="eastAsia"/>
          <w:color w:val="000000"/>
          <w:sz w:val="24"/>
          <w:szCs w:val="24"/>
        </w:rPr>
        <w:t>周期信号的有效值，正弦量的相量表示，相量形式的</w:t>
      </w:r>
      <w:r>
        <w:rPr>
          <w:color w:val="000000"/>
          <w:sz w:val="24"/>
          <w:szCs w:val="24"/>
        </w:rPr>
        <w:t>KCL/KVL</w:t>
      </w:r>
      <w:r>
        <w:rPr>
          <w:rFonts w:cs="宋体" w:hint="eastAsia"/>
          <w:color w:val="000000"/>
          <w:sz w:val="24"/>
          <w:szCs w:val="24"/>
        </w:rPr>
        <w:t>；</w:t>
      </w:r>
    </w:p>
    <w:p w:rsidR="004E06FF" w:rsidRDefault="007F0AFF" w:rsidP="007F0AFF">
      <w:pPr>
        <w:widowControl/>
        <w:spacing w:line="400" w:lineRule="exact"/>
        <w:ind w:firstLineChars="200" w:firstLine="480"/>
        <w:rPr>
          <w:color w:val="000000"/>
          <w:sz w:val="24"/>
          <w:szCs w:val="24"/>
        </w:rPr>
      </w:pPr>
      <w:r>
        <w:rPr>
          <w:color w:val="000000"/>
          <w:sz w:val="24"/>
          <w:szCs w:val="24"/>
        </w:rPr>
        <w:t>2. </w:t>
      </w:r>
      <w:r>
        <w:rPr>
          <w:rFonts w:hAnsi="宋体" w:cs="宋体" w:hint="eastAsia"/>
          <w:color w:val="000000"/>
          <w:sz w:val="24"/>
          <w:szCs w:val="24"/>
        </w:rPr>
        <w:t>正弦交流电路中的电阻、电感、电流元件；</w:t>
      </w:r>
      <w:r>
        <w:rPr>
          <w:color w:val="000000"/>
          <w:sz w:val="24"/>
          <w:szCs w:val="24"/>
        </w:rPr>
        <w:t>                                                 </w:t>
      </w:r>
    </w:p>
    <w:p w:rsidR="004E06FF" w:rsidRDefault="007F0AFF" w:rsidP="007F0AFF">
      <w:pPr>
        <w:widowControl/>
        <w:spacing w:line="400" w:lineRule="exact"/>
        <w:ind w:leftChars="240" w:left="504"/>
        <w:rPr>
          <w:color w:val="000000"/>
          <w:sz w:val="2"/>
          <w:szCs w:val="2"/>
        </w:rPr>
      </w:pPr>
      <w:r>
        <w:rPr>
          <w:color w:val="000000"/>
          <w:sz w:val="24"/>
          <w:szCs w:val="24"/>
        </w:rPr>
        <w:t xml:space="preserve">3. </w:t>
      </w:r>
      <w:r>
        <w:rPr>
          <w:rFonts w:hAnsi="宋体" w:cs="宋体" w:hint="eastAsia"/>
          <w:color w:val="000000"/>
          <w:sz w:val="24"/>
          <w:szCs w:val="24"/>
        </w:rPr>
        <w:t>正弦无源一端口网络的阻抗、导纳及其等效电路</w:t>
      </w:r>
      <w:r>
        <w:rPr>
          <w:rFonts w:cs="宋体" w:hint="eastAsia"/>
          <w:color w:val="000000"/>
          <w:sz w:val="24"/>
          <w:szCs w:val="24"/>
        </w:rPr>
        <w:t>；</w:t>
      </w:r>
      <w:r>
        <w:rPr>
          <w:color w:val="000000"/>
          <w:sz w:val="24"/>
          <w:szCs w:val="24"/>
        </w:rPr>
        <w:t xml:space="preserve">                         </w:t>
      </w:r>
      <w:r>
        <w:rPr>
          <w:rFonts w:hAnsi="宋体"/>
          <w:sz w:val="14"/>
          <w:szCs w:val="14"/>
        </w:rPr>
        <w:br/>
      </w:r>
      <w:r>
        <w:rPr>
          <w:color w:val="000000"/>
          <w:sz w:val="24"/>
          <w:szCs w:val="24"/>
        </w:rPr>
        <w:t xml:space="preserve">4. </w:t>
      </w:r>
      <w:r>
        <w:rPr>
          <w:rFonts w:hAnsi="宋体" w:cs="宋体" w:hint="eastAsia"/>
          <w:color w:val="000000"/>
          <w:sz w:val="24"/>
          <w:szCs w:val="24"/>
        </w:rPr>
        <w:t>正弦交流电路的功率；</w:t>
      </w:r>
      <w:r>
        <w:rPr>
          <w:color w:val="000000"/>
          <w:sz w:val="24"/>
          <w:szCs w:val="24"/>
        </w:rPr>
        <w:t>    </w:t>
      </w:r>
    </w:p>
    <w:p w:rsidR="004E06FF" w:rsidRDefault="007F0AFF" w:rsidP="007F0AFF">
      <w:pPr>
        <w:widowControl/>
        <w:spacing w:line="400" w:lineRule="exact"/>
        <w:ind w:leftChars="240" w:left="504"/>
        <w:rPr>
          <w:rFonts w:hAnsi="宋体"/>
          <w:color w:val="000000"/>
          <w:sz w:val="24"/>
          <w:szCs w:val="24"/>
        </w:rPr>
      </w:pPr>
      <w:r>
        <w:rPr>
          <w:color w:val="000000"/>
          <w:sz w:val="24"/>
          <w:szCs w:val="24"/>
        </w:rPr>
        <w:t>5.  </w:t>
      </w:r>
      <w:r>
        <w:rPr>
          <w:rFonts w:hAnsi="宋体" w:cs="宋体" w:hint="eastAsia"/>
          <w:color w:val="000000"/>
          <w:sz w:val="24"/>
          <w:szCs w:val="24"/>
        </w:rPr>
        <w:t>正弦交流电路的相量图，简单和复杂正弦交流电路的计算；</w:t>
      </w:r>
      <w:r>
        <w:rPr>
          <w:color w:val="000000"/>
          <w:sz w:val="24"/>
          <w:szCs w:val="24"/>
        </w:rPr>
        <w:t xml:space="preserve">    </w:t>
      </w:r>
      <w:r>
        <w:rPr>
          <w:sz w:val="14"/>
          <w:szCs w:val="14"/>
        </w:rPr>
        <w:br/>
      </w:r>
      <w:r>
        <w:rPr>
          <w:sz w:val="24"/>
          <w:szCs w:val="24"/>
        </w:rPr>
        <w:t>6</w:t>
      </w:r>
      <w:r>
        <w:rPr>
          <w:color w:val="000000"/>
          <w:sz w:val="24"/>
          <w:szCs w:val="24"/>
        </w:rPr>
        <w:t xml:space="preserve">. </w:t>
      </w:r>
      <w:r>
        <w:rPr>
          <w:rFonts w:hAnsi="宋体" w:cs="宋体" w:hint="eastAsia"/>
          <w:color w:val="000000"/>
          <w:sz w:val="24"/>
          <w:szCs w:val="24"/>
        </w:rPr>
        <w:t>正弦交流电路中的谐振和互感耦合电路；</w:t>
      </w:r>
    </w:p>
    <w:p w:rsidR="004E06FF" w:rsidRDefault="007F0AFF" w:rsidP="007F0AFF">
      <w:pPr>
        <w:widowControl/>
        <w:spacing w:line="400" w:lineRule="exact"/>
        <w:ind w:firstLineChars="200" w:firstLine="480"/>
        <w:rPr>
          <w:color w:val="000000"/>
          <w:sz w:val="24"/>
          <w:szCs w:val="24"/>
        </w:rPr>
      </w:pPr>
      <w:r>
        <w:rPr>
          <w:color w:val="000000"/>
          <w:sz w:val="24"/>
          <w:szCs w:val="24"/>
        </w:rPr>
        <w:t>7.</w:t>
      </w:r>
      <w:r>
        <w:rPr>
          <w:rFonts w:hAnsi="宋体"/>
          <w:color w:val="000000"/>
          <w:sz w:val="24"/>
          <w:szCs w:val="24"/>
        </w:rPr>
        <w:t xml:space="preserve"> </w:t>
      </w:r>
      <w:r>
        <w:rPr>
          <w:rFonts w:hAnsi="宋体" w:cs="宋体" w:hint="eastAsia"/>
          <w:color w:val="000000"/>
          <w:sz w:val="24"/>
          <w:szCs w:val="24"/>
        </w:rPr>
        <w:t>含有互感耦合、理想变压器和谐振电路分析计算。</w:t>
      </w:r>
      <w:r>
        <w:rPr>
          <w:color w:val="000000"/>
          <w:sz w:val="24"/>
          <w:szCs w:val="24"/>
        </w:rPr>
        <w:t>      </w:t>
      </w:r>
    </w:p>
    <w:p w:rsidR="004E06FF" w:rsidRDefault="007F0AFF" w:rsidP="007F0AFF">
      <w:pPr>
        <w:widowControl/>
        <w:spacing w:line="400" w:lineRule="exact"/>
        <w:ind w:left="480" w:hangingChars="200" w:hanging="480"/>
        <w:rPr>
          <w:rFonts w:hAnsi="宋体"/>
          <w:color w:val="000000"/>
          <w:sz w:val="24"/>
          <w:szCs w:val="24"/>
        </w:rPr>
      </w:pPr>
      <w:r>
        <w:rPr>
          <w:color w:val="000000"/>
          <w:sz w:val="24"/>
          <w:szCs w:val="24"/>
        </w:rPr>
        <w:t>(</w:t>
      </w:r>
      <w:r>
        <w:rPr>
          <w:rFonts w:hAnsi="宋体" w:cs="宋体" w:hint="eastAsia"/>
          <w:color w:val="000000"/>
          <w:sz w:val="24"/>
          <w:szCs w:val="24"/>
        </w:rPr>
        <w:t>四</w:t>
      </w:r>
      <w:r>
        <w:rPr>
          <w:color w:val="000000"/>
          <w:sz w:val="24"/>
          <w:szCs w:val="24"/>
        </w:rPr>
        <w:t xml:space="preserve">) </w:t>
      </w:r>
      <w:r>
        <w:rPr>
          <w:rFonts w:hAnsi="宋体" w:cs="宋体" w:hint="eastAsia"/>
          <w:color w:val="000000"/>
          <w:sz w:val="24"/>
          <w:szCs w:val="24"/>
        </w:rPr>
        <w:t>三相交流电路</w:t>
      </w:r>
      <w:r>
        <w:rPr>
          <w:rFonts w:hAnsi="宋体"/>
          <w:sz w:val="2"/>
          <w:szCs w:val="2"/>
        </w:rPr>
        <w:t>|</w:t>
      </w:r>
      <w:r>
        <w:rPr>
          <w:rFonts w:hAnsi="宋体"/>
          <w:sz w:val="14"/>
          <w:szCs w:val="14"/>
        </w:rPr>
        <w:br/>
      </w:r>
      <w:r>
        <w:rPr>
          <w:color w:val="000000"/>
          <w:sz w:val="24"/>
          <w:szCs w:val="24"/>
        </w:rPr>
        <w:t xml:space="preserve">1. </w:t>
      </w:r>
      <w:r>
        <w:rPr>
          <w:rFonts w:cs="宋体" w:hint="eastAsia"/>
          <w:color w:val="000000"/>
          <w:sz w:val="24"/>
          <w:szCs w:val="24"/>
        </w:rPr>
        <w:t>对称</w:t>
      </w:r>
      <w:r>
        <w:rPr>
          <w:rFonts w:hAnsi="宋体" w:cs="宋体" w:hint="eastAsia"/>
          <w:color w:val="000000"/>
          <w:sz w:val="24"/>
          <w:szCs w:val="24"/>
        </w:rPr>
        <w:t>三相交流电路的基本概念和分析计算；</w:t>
      </w:r>
    </w:p>
    <w:p w:rsidR="004E06FF" w:rsidRDefault="007F0AFF" w:rsidP="007F0AFF">
      <w:pPr>
        <w:widowControl/>
        <w:spacing w:line="400" w:lineRule="exact"/>
        <w:ind w:firstLineChars="200" w:firstLine="480"/>
        <w:rPr>
          <w:rFonts w:hAnsi="宋体"/>
          <w:sz w:val="14"/>
          <w:szCs w:val="14"/>
        </w:rPr>
      </w:pPr>
      <w:r>
        <w:rPr>
          <w:color w:val="000000"/>
          <w:sz w:val="24"/>
          <w:szCs w:val="24"/>
        </w:rPr>
        <w:t>2.  </w:t>
      </w:r>
      <w:r>
        <w:rPr>
          <w:rFonts w:hAnsi="宋体" w:cs="宋体" w:hint="eastAsia"/>
          <w:color w:val="000000"/>
          <w:sz w:val="24"/>
          <w:szCs w:val="24"/>
        </w:rPr>
        <w:t>三相电路的功率及其测量。</w:t>
      </w:r>
      <w:r>
        <w:rPr>
          <w:color w:val="000000"/>
          <w:sz w:val="24"/>
          <w:szCs w:val="24"/>
        </w:rPr>
        <w:t>   </w:t>
      </w:r>
      <w:r>
        <w:rPr>
          <w:rFonts w:hAnsi="宋体"/>
          <w:sz w:val="14"/>
          <w:szCs w:val="14"/>
        </w:rPr>
        <w:br/>
      </w:r>
      <w:r>
        <w:rPr>
          <w:color w:val="000000"/>
          <w:sz w:val="24"/>
          <w:szCs w:val="24"/>
        </w:rPr>
        <w:t>(</w:t>
      </w:r>
      <w:r>
        <w:rPr>
          <w:rFonts w:hAnsi="宋体" w:cs="宋体" w:hint="eastAsia"/>
          <w:color w:val="000000"/>
          <w:sz w:val="24"/>
          <w:szCs w:val="24"/>
        </w:rPr>
        <w:t>五</w:t>
      </w:r>
      <w:r>
        <w:rPr>
          <w:color w:val="000000"/>
          <w:sz w:val="24"/>
          <w:szCs w:val="24"/>
        </w:rPr>
        <w:t xml:space="preserve">) </w:t>
      </w:r>
      <w:r>
        <w:rPr>
          <w:rFonts w:hAnsi="宋体" w:cs="宋体" w:hint="eastAsia"/>
          <w:color w:val="000000"/>
          <w:sz w:val="24"/>
          <w:szCs w:val="24"/>
        </w:rPr>
        <w:t>周期性非正弦电路</w:t>
      </w:r>
    </w:p>
    <w:p w:rsidR="004E06FF" w:rsidRDefault="007F0AFF" w:rsidP="007F0AFF">
      <w:pPr>
        <w:widowControl/>
        <w:spacing w:line="400" w:lineRule="exact"/>
        <w:ind w:firstLineChars="200" w:firstLine="480"/>
        <w:rPr>
          <w:color w:val="000000"/>
          <w:sz w:val="24"/>
          <w:szCs w:val="24"/>
        </w:rPr>
      </w:pPr>
      <w:r>
        <w:rPr>
          <w:color w:val="000000"/>
          <w:sz w:val="24"/>
          <w:szCs w:val="24"/>
        </w:rPr>
        <w:t>1.  </w:t>
      </w:r>
      <w:r>
        <w:rPr>
          <w:rFonts w:hAnsi="宋体" w:cs="宋体" w:hint="eastAsia"/>
          <w:color w:val="000000"/>
          <w:sz w:val="24"/>
          <w:szCs w:val="24"/>
        </w:rPr>
        <w:t>周期性非正弦信号激励下线性电路的稳态分析；</w:t>
      </w:r>
      <w:r>
        <w:rPr>
          <w:color w:val="000000"/>
          <w:sz w:val="24"/>
          <w:szCs w:val="24"/>
        </w:rPr>
        <w:t>                </w:t>
      </w:r>
    </w:p>
    <w:p w:rsidR="004E06FF" w:rsidRDefault="007F0AFF" w:rsidP="007F0AFF">
      <w:pPr>
        <w:widowControl/>
        <w:spacing w:line="400" w:lineRule="exact"/>
        <w:ind w:firstLineChars="200" w:firstLine="480"/>
        <w:rPr>
          <w:rFonts w:hAnsi="宋体"/>
          <w:color w:val="000000"/>
          <w:sz w:val="24"/>
          <w:szCs w:val="24"/>
        </w:rPr>
      </w:pPr>
      <w:r>
        <w:rPr>
          <w:color w:val="000000"/>
          <w:sz w:val="24"/>
          <w:szCs w:val="24"/>
        </w:rPr>
        <w:t xml:space="preserve">2. </w:t>
      </w:r>
      <w:r>
        <w:rPr>
          <w:rFonts w:hAnsi="宋体" w:cs="宋体" w:hint="eastAsia"/>
          <w:color w:val="000000"/>
          <w:sz w:val="24"/>
          <w:szCs w:val="24"/>
        </w:rPr>
        <w:t>对称三相电路中的高次谐波。</w:t>
      </w:r>
    </w:p>
    <w:p w:rsidR="004E06FF" w:rsidRDefault="007F0AFF" w:rsidP="007F0AFF">
      <w:pPr>
        <w:widowControl/>
        <w:spacing w:line="400" w:lineRule="exact"/>
        <w:ind w:left="480" w:hangingChars="200" w:hanging="480"/>
        <w:rPr>
          <w:rFonts w:hAnsi="宋体"/>
          <w:color w:val="000000"/>
          <w:sz w:val="24"/>
          <w:szCs w:val="24"/>
        </w:rPr>
      </w:pPr>
      <w:r>
        <w:rPr>
          <w:color w:val="000000"/>
          <w:sz w:val="24"/>
          <w:szCs w:val="24"/>
        </w:rPr>
        <w:lastRenderedPageBreak/>
        <w:t>(</w:t>
      </w:r>
      <w:r>
        <w:rPr>
          <w:rFonts w:hAnsi="宋体" w:cs="宋体" w:hint="eastAsia"/>
          <w:color w:val="000000"/>
          <w:sz w:val="24"/>
          <w:szCs w:val="24"/>
        </w:rPr>
        <w:t>六</w:t>
      </w:r>
      <w:r>
        <w:rPr>
          <w:color w:val="000000"/>
          <w:sz w:val="24"/>
          <w:szCs w:val="24"/>
        </w:rPr>
        <w:t xml:space="preserve">) </w:t>
      </w:r>
      <w:r>
        <w:rPr>
          <w:rFonts w:hAnsi="宋体" w:cs="宋体" w:hint="eastAsia"/>
          <w:color w:val="000000"/>
          <w:sz w:val="24"/>
          <w:szCs w:val="24"/>
        </w:rPr>
        <w:t>双</w:t>
      </w:r>
      <w:proofErr w:type="gramStart"/>
      <w:r>
        <w:rPr>
          <w:rFonts w:hAnsi="宋体" w:cs="宋体" w:hint="eastAsia"/>
          <w:color w:val="000000"/>
          <w:sz w:val="24"/>
          <w:szCs w:val="24"/>
        </w:rPr>
        <w:t>口网络</w:t>
      </w:r>
      <w:proofErr w:type="gramEnd"/>
      <w:r>
        <w:rPr>
          <w:rFonts w:hAnsi="宋体"/>
          <w:sz w:val="14"/>
          <w:szCs w:val="14"/>
        </w:rPr>
        <w:br/>
      </w:r>
      <w:r>
        <w:rPr>
          <w:color w:val="000000"/>
          <w:sz w:val="24"/>
          <w:szCs w:val="24"/>
        </w:rPr>
        <w:t xml:space="preserve">1. </w:t>
      </w:r>
      <w:r>
        <w:rPr>
          <w:rFonts w:hAnsi="宋体" w:cs="宋体" w:hint="eastAsia"/>
          <w:color w:val="000000"/>
          <w:sz w:val="24"/>
          <w:szCs w:val="24"/>
        </w:rPr>
        <w:t>双</w:t>
      </w:r>
      <w:proofErr w:type="gramStart"/>
      <w:r>
        <w:rPr>
          <w:rFonts w:hAnsi="宋体" w:cs="宋体" w:hint="eastAsia"/>
          <w:color w:val="000000"/>
          <w:sz w:val="24"/>
          <w:szCs w:val="24"/>
        </w:rPr>
        <w:t>口网络</w:t>
      </w:r>
      <w:proofErr w:type="gramEnd"/>
      <w:r>
        <w:rPr>
          <w:color w:val="000000"/>
          <w:sz w:val="24"/>
          <w:szCs w:val="24"/>
        </w:rPr>
        <w:t>Z</w:t>
      </w:r>
      <w:r>
        <w:rPr>
          <w:rFonts w:hAnsi="宋体" w:cs="宋体" w:hint="eastAsia"/>
          <w:color w:val="000000"/>
          <w:sz w:val="24"/>
          <w:szCs w:val="24"/>
        </w:rPr>
        <w:t>、</w:t>
      </w:r>
      <w:r>
        <w:rPr>
          <w:color w:val="000000"/>
          <w:sz w:val="24"/>
          <w:szCs w:val="24"/>
        </w:rPr>
        <w:t>Y</w:t>
      </w:r>
      <w:r>
        <w:rPr>
          <w:rFonts w:hAnsi="宋体" w:cs="宋体" w:hint="eastAsia"/>
          <w:color w:val="000000"/>
          <w:sz w:val="24"/>
          <w:szCs w:val="24"/>
        </w:rPr>
        <w:t>、</w:t>
      </w:r>
      <w:r>
        <w:rPr>
          <w:color w:val="000000"/>
          <w:sz w:val="24"/>
          <w:szCs w:val="24"/>
        </w:rPr>
        <w:t>T</w:t>
      </w:r>
      <w:r>
        <w:rPr>
          <w:rFonts w:hAnsi="宋体" w:cs="宋体" w:hint="eastAsia"/>
          <w:color w:val="000000"/>
          <w:sz w:val="24"/>
          <w:szCs w:val="24"/>
        </w:rPr>
        <w:t>参数；</w:t>
      </w:r>
      <w:r>
        <w:rPr>
          <w:color w:val="000000"/>
          <w:sz w:val="24"/>
          <w:szCs w:val="24"/>
        </w:rPr>
        <w:t>                                    </w:t>
      </w:r>
      <w:r>
        <w:rPr>
          <w:rFonts w:hAnsi="宋体"/>
          <w:sz w:val="14"/>
          <w:szCs w:val="14"/>
        </w:rPr>
        <w:br/>
      </w:r>
      <w:r>
        <w:rPr>
          <w:color w:val="000000"/>
          <w:sz w:val="24"/>
          <w:szCs w:val="24"/>
        </w:rPr>
        <w:t xml:space="preserve">2. </w:t>
      </w:r>
      <w:proofErr w:type="gramStart"/>
      <w:r>
        <w:rPr>
          <w:rFonts w:hAnsi="宋体" w:cs="宋体" w:hint="eastAsia"/>
          <w:color w:val="000000"/>
          <w:sz w:val="24"/>
          <w:szCs w:val="24"/>
        </w:rPr>
        <w:t>无源双口网络</w:t>
      </w:r>
      <w:proofErr w:type="gramEnd"/>
      <w:r>
        <w:rPr>
          <w:rFonts w:hAnsi="宋体" w:cs="宋体" w:hint="eastAsia"/>
          <w:color w:val="000000"/>
          <w:sz w:val="24"/>
          <w:szCs w:val="24"/>
        </w:rPr>
        <w:t>的等效电路，双</w:t>
      </w:r>
      <w:proofErr w:type="gramStart"/>
      <w:r>
        <w:rPr>
          <w:rFonts w:hAnsi="宋体" w:cs="宋体" w:hint="eastAsia"/>
          <w:color w:val="000000"/>
          <w:sz w:val="24"/>
          <w:szCs w:val="24"/>
        </w:rPr>
        <w:t>口网络</w:t>
      </w:r>
      <w:proofErr w:type="gramEnd"/>
      <w:r>
        <w:rPr>
          <w:rFonts w:hAnsi="宋体" w:cs="宋体" w:hint="eastAsia"/>
          <w:color w:val="000000"/>
          <w:sz w:val="24"/>
          <w:szCs w:val="24"/>
        </w:rPr>
        <w:t>的级联；</w:t>
      </w:r>
    </w:p>
    <w:p w:rsidR="004E06FF" w:rsidRDefault="007F0AFF" w:rsidP="007F0AFF">
      <w:pPr>
        <w:widowControl/>
        <w:spacing w:line="400" w:lineRule="exact"/>
        <w:ind w:firstLineChars="200" w:firstLine="480"/>
        <w:rPr>
          <w:rFonts w:hAnsi="宋体"/>
          <w:sz w:val="14"/>
          <w:szCs w:val="14"/>
        </w:rPr>
      </w:pPr>
      <w:r>
        <w:rPr>
          <w:color w:val="000000"/>
          <w:sz w:val="24"/>
          <w:szCs w:val="24"/>
        </w:rPr>
        <w:t xml:space="preserve">3. </w:t>
      </w:r>
      <w:r>
        <w:rPr>
          <w:rFonts w:hAnsi="宋体" w:cs="宋体" w:hint="eastAsia"/>
          <w:color w:val="000000"/>
          <w:sz w:val="24"/>
          <w:szCs w:val="24"/>
        </w:rPr>
        <w:t>含受控源的双口网络分析。</w:t>
      </w:r>
      <w:r>
        <w:rPr>
          <w:rFonts w:hAnsi="宋体"/>
          <w:sz w:val="14"/>
          <w:szCs w:val="14"/>
        </w:rPr>
        <w:br/>
      </w:r>
      <w:r>
        <w:rPr>
          <w:color w:val="000000"/>
          <w:sz w:val="24"/>
          <w:szCs w:val="24"/>
        </w:rPr>
        <w:t>(</w:t>
      </w:r>
      <w:r>
        <w:rPr>
          <w:rFonts w:hAnsi="宋体" w:cs="宋体" w:hint="eastAsia"/>
          <w:color w:val="000000"/>
          <w:sz w:val="24"/>
          <w:szCs w:val="24"/>
        </w:rPr>
        <w:t>七</w:t>
      </w:r>
      <w:r>
        <w:rPr>
          <w:color w:val="000000"/>
          <w:sz w:val="24"/>
          <w:szCs w:val="24"/>
        </w:rPr>
        <w:t xml:space="preserve">) </w:t>
      </w:r>
      <w:r>
        <w:rPr>
          <w:rFonts w:hAnsi="宋体" w:cs="宋体" w:hint="eastAsia"/>
          <w:color w:val="000000"/>
          <w:sz w:val="24"/>
          <w:szCs w:val="24"/>
        </w:rPr>
        <w:t>电路中的动态过程</w:t>
      </w:r>
    </w:p>
    <w:p w:rsidR="004E06FF" w:rsidRDefault="007F0AFF" w:rsidP="007F0AFF">
      <w:pPr>
        <w:widowControl/>
        <w:spacing w:line="400" w:lineRule="exact"/>
        <w:ind w:firstLineChars="200" w:firstLine="480"/>
        <w:rPr>
          <w:rFonts w:hAnsi="宋体"/>
          <w:sz w:val="14"/>
          <w:szCs w:val="14"/>
        </w:rPr>
      </w:pPr>
      <w:r>
        <w:rPr>
          <w:color w:val="000000"/>
          <w:sz w:val="24"/>
          <w:szCs w:val="24"/>
        </w:rPr>
        <w:t xml:space="preserve">1. </w:t>
      </w:r>
      <w:r>
        <w:rPr>
          <w:rFonts w:hAnsi="宋体" w:cs="宋体" w:hint="eastAsia"/>
          <w:color w:val="000000"/>
          <w:sz w:val="24"/>
          <w:szCs w:val="24"/>
        </w:rPr>
        <w:t>换路定则与初始值计算；</w:t>
      </w:r>
      <w:r>
        <w:rPr>
          <w:color w:val="000000"/>
          <w:sz w:val="24"/>
          <w:szCs w:val="24"/>
        </w:rPr>
        <w:t>                                       </w:t>
      </w:r>
    </w:p>
    <w:p w:rsidR="004E06FF" w:rsidRDefault="007F0AFF" w:rsidP="007F0AFF">
      <w:pPr>
        <w:widowControl/>
        <w:spacing w:line="400" w:lineRule="exact"/>
        <w:ind w:firstLineChars="200" w:firstLine="480"/>
        <w:rPr>
          <w:color w:val="000000"/>
          <w:sz w:val="24"/>
          <w:szCs w:val="24"/>
        </w:rPr>
      </w:pPr>
      <w:r>
        <w:rPr>
          <w:color w:val="000000"/>
          <w:sz w:val="24"/>
          <w:szCs w:val="24"/>
        </w:rPr>
        <w:t xml:space="preserve">2. </w:t>
      </w:r>
      <w:r>
        <w:rPr>
          <w:rFonts w:hAnsi="宋体" w:cs="宋体" w:hint="eastAsia"/>
          <w:color w:val="000000"/>
          <w:sz w:val="24"/>
          <w:szCs w:val="24"/>
        </w:rPr>
        <w:t>一阶电路的零输入、零状态和全响应；</w:t>
      </w:r>
      <w:r>
        <w:rPr>
          <w:color w:val="000000"/>
          <w:sz w:val="24"/>
          <w:szCs w:val="24"/>
        </w:rPr>
        <w:t>                        </w:t>
      </w:r>
    </w:p>
    <w:p w:rsidR="004E06FF" w:rsidRDefault="007F0AFF" w:rsidP="007F0AFF">
      <w:pPr>
        <w:widowControl/>
        <w:spacing w:line="400" w:lineRule="exact"/>
        <w:ind w:leftChars="240" w:left="504"/>
        <w:rPr>
          <w:rFonts w:hAnsi="宋体"/>
          <w:color w:val="000000"/>
          <w:sz w:val="24"/>
          <w:szCs w:val="24"/>
        </w:rPr>
      </w:pPr>
      <w:r>
        <w:rPr>
          <w:color w:val="000000"/>
          <w:sz w:val="24"/>
          <w:szCs w:val="24"/>
        </w:rPr>
        <w:t xml:space="preserve">3. </w:t>
      </w:r>
      <w:r>
        <w:rPr>
          <w:rFonts w:hAnsi="宋体" w:cs="宋体" w:hint="eastAsia"/>
          <w:color w:val="000000"/>
          <w:sz w:val="24"/>
          <w:szCs w:val="24"/>
        </w:rPr>
        <w:t>电容电压、电感电流的跳变情况，阶跃响应、冲激响应；</w:t>
      </w:r>
      <w:r>
        <w:rPr>
          <w:color w:val="000000"/>
          <w:sz w:val="24"/>
          <w:szCs w:val="24"/>
        </w:rPr>
        <w:t xml:space="preserve">                               </w:t>
      </w:r>
      <w:r>
        <w:rPr>
          <w:rFonts w:hAnsi="宋体"/>
          <w:sz w:val="14"/>
          <w:szCs w:val="14"/>
        </w:rPr>
        <w:br/>
      </w:r>
      <w:r>
        <w:rPr>
          <w:color w:val="000000"/>
          <w:sz w:val="24"/>
          <w:szCs w:val="24"/>
        </w:rPr>
        <w:t xml:space="preserve">4. </w:t>
      </w:r>
      <w:r>
        <w:rPr>
          <w:rFonts w:hAnsi="宋体" w:cs="宋体" w:hint="eastAsia"/>
          <w:color w:val="000000"/>
          <w:sz w:val="24"/>
          <w:szCs w:val="24"/>
        </w:rPr>
        <w:t>二阶电路的全响应；</w:t>
      </w:r>
      <w:r>
        <w:rPr>
          <w:color w:val="000000"/>
          <w:sz w:val="24"/>
          <w:szCs w:val="24"/>
        </w:rPr>
        <w:t>   </w:t>
      </w:r>
    </w:p>
    <w:p w:rsidR="004E06FF" w:rsidRDefault="007F0AFF" w:rsidP="007F0AFF">
      <w:pPr>
        <w:widowControl/>
        <w:spacing w:line="400" w:lineRule="exact"/>
        <w:ind w:firstLineChars="200" w:firstLine="480"/>
        <w:rPr>
          <w:rFonts w:hAnsi="宋体"/>
          <w:sz w:val="2"/>
          <w:szCs w:val="2"/>
        </w:rPr>
      </w:pPr>
      <w:r>
        <w:rPr>
          <w:color w:val="000000"/>
          <w:sz w:val="24"/>
          <w:szCs w:val="24"/>
        </w:rPr>
        <w:t xml:space="preserve">5.  </w:t>
      </w:r>
      <w:r>
        <w:rPr>
          <w:rFonts w:hAnsi="宋体" w:cs="宋体" w:hint="eastAsia"/>
          <w:color w:val="000000"/>
          <w:sz w:val="24"/>
          <w:szCs w:val="24"/>
        </w:rPr>
        <w:t>复杂动态电路的经典法分析。</w:t>
      </w:r>
      <w:r>
        <w:rPr>
          <w:color w:val="000000"/>
          <w:sz w:val="24"/>
          <w:szCs w:val="24"/>
        </w:rPr>
        <w:t xml:space="preserve">                                      </w:t>
      </w:r>
      <w:r>
        <w:rPr>
          <w:rFonts w:hAnsi="宋体"/>
          <w:sz w:val="2"/>
          <w:szCs w:val="2"/>
        </w:rPr>
        <w:t>6 b</w:t>
      </w:r>
    </w:p>
    <w:p w:rsidR="004E06FF" w:rsidRDefault="007F0AFF">
      <w:pPr>
        <w:widowControl/>
        <w:spacing w:line="400" w:lineRule="exact"/>
        <w:rPr>
          <w:rFonts w:hAnsi="宋体"/>
          <w:color w:val="000000"/>
          <w:sz w:val="24"/>
          <w:szCs w:val="24"/>
        </w:rPr>
      </w:pPr>
      <w:r>
        <w:rPr>
          <w:color w:val="000000"/>
          <w:sz w:val="24"/>
          <w:szCs w:val="24"/>
        </w:rPr>
        <w:t>(</w:t>
      </w:r>
      <w:r>
        <w:rPr>
          <w:rFonts w:hAnsi="宋体" w:cs="宋体" w:hint="eastAsia"/>
          <w:color w:val="000000"/>
          <w:sz w:val="24"/>
          <w:szCs w:val="24"/>
        </w:rPr>
        <w:t>八</w:t>
      </w:r>
      <w:r>
        <w:rPr>
          <w:color w:val="000000"/>
          <w:sz w:val="24"/>
          <w:szCs w:val="24"/>
        </w:rPr>
        <w:t xml:space="preserve">) </w:t>
      </w:r>
      <w:r>
        <w:rPr>
          <w:rFonts w:hAnsi="宋体" w:cs="宋体" w:hint="eastAsia"/>
          <w:color w:val="000000"/>
          <w:sz w:val="24"/>
          <w:szCs w:val="24"/>
        </w:rPr>
        <w:t>拉普拉斯变换和状态方程</w:t>
      </w:r>
    </w:p>
    <w:p w:rsidR="004E06FF" w:rsidRDefault="007F0AFF" w:rsidP="007F0AFF">
      <w:pPr>
        <w:widowControl/>
        <w:spacing w:line="400" w:lineRule="exact"/>
        <w:ind w:firstLineChars="200" w:firstLine="480"/>
        <w:rPr>
          <w:color w:val="000000"/>
          <w:sz w:val="24"/>
          <w:szCs w:val="24"/>
        </w:rPr>
      </w:pPr>
      <w:r>
        <w:rPr>
          <w:color w:val="000000"/>
          <w:sz w:val="24"/>
          <w:szCs w:val="24"/>
        </w:rPr>
        <w:t xml:space="preserve">1. </w:t>
      </w:r>
      <w:r>
        <w:rPr>
          <w:rFonts w:hAnsi="宋体" w:cs="宋体" w:hint="eastAsia"/>
          <w:color w:val="000000"/>
          <w:sz w:val="24"/>
          <w:szCs w:val="24"/>
        </w:rPr>
        <w:t>拉斯变换及其基本性质；</w:t>
      </w:r>
      <w:r>
        <w:rPr>
          <w:color w:val="000000"/>
          <w:sz w:val="24"/>
          <w:szCs w:val="24"/>
        </w:rPr>
        <w:t>                                    </w:t>
      </w:r>
    </w:p>
    <w:p w:rsidR="004E06FF" w:rsidRDefault="007F0AFF" w:rsidP="007F0AFF">
      <w:pPr>
        <w:widowControl/>
        <w:spacing w:line="400" w:lineRule="exact"/>
        <w:ind w:firstLineChars="200" w:firstLine="480"/>
        <w:rPr>
          <w:rFonts w:hAnsi="宋体"/>
          <w:sz w:val="2"/>
          <w:szCs w:val="2"/>
        </w:rPr>
      </w:pPr>
      <w:r>
        <w:rPr>
          <w:color w:val="000000"/>
          <w:sz w:val="24"/>
          <w:szCs w:val="24"/>
        </w:rPr>
        <w:t xml:space="preserve">2. </w:t>
      </w:r>
      <w:r>
        <w:rPr>
          <w:rFonts w:hAnsi="宋体" w:cs="宋体" w:hint="eastAsia"/>
          <w:color w:val="000000"/>
          <w:sz w:val="24"/>
          <w:szCs w:val="24"/>
        </w:rPr>
        <w:t>运算电路模型，基本定律的运算形式及运算法；</w:t>
      </w:r>
    </w:p>
    <w:p w:rsidR="004E06FF" w:rsidRDefault="007F0AFF" w:rsidP="007F0AFF">
      <w:pPr>
        <w:widowControl/>
        <w:spacing w:line="400" w:lineRule="exact"/>
        <w:ind w:firstLineChars="200" w:firstLine="480"/>
        <w:rPr>
          <w:color w:val="000000"/>
          <w:sz w:val="24"/>
          <w:szCs w:val="24"/>
        </w:rPr>
      </w:pPr>
      <w:r>
        <w:rPr>
          <w:color w:val="000000"/>
          <w:sz w:val="24"/>
          <w:szCs w:val="24"/>
        </w:rPr>
        <w:t xml:space="preserve">3.  </w:t>
      </w:r>
      <w:r>
        <w:rPr>
          <w:rFonts w:hAnsi="宋体" w:cs="宋体" w:hint="eastAsia"/>
          <w:color w:val="000000"/>
          <w:sz w:val="24"/>
          <w:szCs w:val="24"/>
        </w:rPr>
        <w:t>网络函数与各响应的关系及电路频率特性；</w:t>
      </w:r>
      <w:r>
        <w:rPr>
          <w:color w:val="000000"/>
          <w:sz w:val="24"/>
          <w:szCs w:val="24"/>
        </w:rPr>
        <w:t>                                   </w:t>
      </w:r>
    </w:p>
    <w:p w:rsidR="004E06FF" w:rsidRDefault="007F0AFF" w:rsidP="007F0AFF">
      <w:pPr>
        <w:widowControl/>
        <w:spacing w:line="400" w:lineRule="exact"/>
        <w:ind w:firstLineChars="200" w:firstLine="480"/>
        <w:rPr>
          <w:color w:val="000000"/>
          <w:sz w:val="24"/>
          <w:szCs w:val="24"/>
        </w:rPr>
      </w:pPr>
      <w:r>
        <w:rPr>
          <w:color w:val="000000"/>
          <w:sz w:val="24"/>
          <w:szCs w:val="24"/>
        </w:rPr>
        <w:t xml:space="preserve">4. </w:t>
      </w:r>
      <w:r>
        <w:rPr>
          <w:rFonts w:hAnsi="宋体" w:cs="宋体" w:hint="eastAsia"/>
          <w:color w:val="000000"/>
          <w:sz w:val="24"/>
          <w:szCs w:val="24"/>
        </w:rPr>
        <w:t>状态变量与状态方程的列写。</w:t>
      </w:r>
      <w:r>
        <w:rPr>
          <w:color w:val="000000"/>
          <w:sz w:val="24"/>
          <w:szCs w:val="24"/>
        </w:rPr>
        <w:t>                     </w:t>
      </w:r>
    </w:p>
    <w:p w:rsidR="004E06FF" w:rsidRDefault="007F0AFF" w:rsidP="007F0AFF">
      <w:pPr>
        <w:widowControl/>
        <w:spacing w:line="400" w:lineRule="exact"/>
        <w:ind w:left="480" w:hangingChars="200" w:hanging="480"/>
        <w:rPr>
          <w:color w:val="000000"/>
          <w:sz w:val="24"/>
          <w:szCs w:val="24"/>
        </w:rPr>
      </w:pPr>
      <w:r>
        <w:rPr>
          <w:color w:val="000000"/>
          <w:sz w:val="24"/>
          <w:szCs w:val="24"/>
        </w:rPr>
        <w:t>(</w:t>
      </w:r>
      <w:r>
        <w:rPr>
          <w:rFonts w:hAnsi="宋体" w:cs="宋体" w:hint="eastAsia"/>
          <w:color w:val="000000"/>
          <w:sz w:val="24"/>
          <w:szCs w:val="24"/>
        </w:rPr>
        <w:t>九</w:t>
      </w:r>
      <w:r>
        <w:rPr>
          <w:color w:val="000000"/>
          <w:sz w:val="24"/>
          <w:szCs w:val="24"/>
        </w:rPr>
        <w:t xml:space="preserve">) </w:t>
      </w:r>
      <w:r>
        <w:rPr>
          <w:rFonts w:hAnsi="宋体" w:cs="宋体" w:hint="eastAsia"/>
          <w:color w:val="000000"/>
          <w:sz w:val="24"/>
          <w:szCs w:val="24"/>
        </w:rPr>
        <w:t>分布参数电路</w:t>
      </w:r>
      <w:r>
        <w:rPr>
          <w:rFonts w:hAnsi="宋体"/>
          <w:sz w:val="14"/>
          <w:szCs w:val="14"/>
        </w:rPr>
        <w:br/>
      </w:r>
      <w:r>
        <w:rPr>
          <w:color w:val="000000"/>
          <w:sz w:val="24"/>
          <w:szCs w:val="24"/>
        </w:rPr>
        <w:t xml:space="preserve">1. </w:t>
      </w:r>
      <w:r>
        <w:rPr>
          <w:rFonts w:hAnsi="宋体" w:cs="宋体" w:hint="eastAsia"/>
          <w:color w:val="000000"/>
          <w:sz w:val="24"/>
          <w:szCs w:val="24"/>
        </w:rPr>
        <w:t>均匀传输线方程及其正弦稳态分析；</w:t>
      </w:r>
      <w:r>
        <w:rPr>
          <w:color w:val="000000"/>
          <w:sz w:val="24"/>
          <w:szCs w:val="24"/>
        </w:rPr>
        <w:t>   </w:t>
      </w:r>
      <w:r>
        <w:rPr>
          <w:color w:val="000000"/>
          <w:sz w:val="24"/>
          <w:szCs w:val="24"/>
        </w:rPr>
        <w:br/>
        <w:t xml:space="preserve">2. </w:t>
      </w:r>
      <w:r>
        <w:rPr>
          <w:rFonts w:hAnsi="宋体" w:cs="宋体" w:hint="eastAsia"/>
          <w:color w:val="000000"/>
          <w:sz w:val="24"/>
          <w:szCs w:val="24"/>
        </w:rPr>
        <w:t>无损耗均匀传输线参数、方程及稳态分析。</w:t>
      </w:r>
      <w:r>
        <w:rPr>
          <w:color w:val="000000"/>
          <w:sz w:val="24"/>
          <w:szCs w:val="24"/>
        </w:rPr>
        <w:t> </w:t>
      </w:r>
    </w:p>
    <w:p w:rsidR="004E06FF" w:rsidRDefault="007F0AFF" w:rsidP="007F0AFF">
      <w:pPr>
        <w:widowControl/>
        <w:spacing w:line="400" w:lineRule="exact"/>
        <w:ind w:left="480" w:hangingChars="200" w:hanging="480"/>
        <w:rPr>
          <w:color w:val="000000"/>
          <w:sz w:val="24"/>
          <w:szCs w:val="24"/>
        </w:rPr>
      </w:pPr>
      <w:r>
        <w:rPr>
          <w:color w:val="000000"/>
          <w:sz w:val="24"/>
          <w:szCs w:val="24"/>
        </w:rPr>
        <w:t>(</w:t>
      </w:r>
      <w:r>
        <w:rPr>
          <w:rFonts w:hAnsi="宋体" w:cs="宋体" w:hint="eastAsia"/>
          <w:color w:val="000000"/>
          <w:sz w:val="24"/>
          <w:szCs w:val="24"/>
        </w:rPr>
        <w:t>十</w:t>
      </w:r>
      <w:r>
        <w:rPr>
          <w:color w:val="000000"/>
          <w:sz w:val="24"/>
          <w:szCs w:val="24"/>
        </w:rPr>
        <w:t xml:space="preserve">) </w:t>
      </w:r>
      <w:r>
        <w:rPr>
          <w:rFonts w:hAnsi="宋体" w:cs="宋体" w:hint="eastAsia"/>
          <w:color w:val="000000"/>
          <w:sz w:val="24"/>
          <w:szCs w:val="24"/>
        </w:rPr>
        <w:t>非线性电路</w:t>
      </w:r>
      <w:r>
        <w:rPr>
          <w:rFonts w:hAnsi="宋体"/>
          <w:sz w:val="14"/>
          <w:szCs w:val="14"/>
        </w:rPr>
        <w:br/>
      </w:r>
      <w:r>
        <w:rPr>
          <w:color w:val="000000"/>
          <w:sz w:val="24"/>
          <w:szCs w:val="24"/>
        </w:rPr>
        <w:t xml:space="preserve">1. </w:t>
      </w:r>
      <w:r>
        <w:rPr>
          <w:rFonts w:hAnsi="宋体" w:cs="宋体" w:hint="eastAsia"/>
          <w:color w:val="000000"/>
          <w:sz w:val="24"/>
          <w:szCs w:val="24"/>
        </w:rPr>
        <w:t>直流非线性电阻电路；</w:t>
      </w:r>
      <w:r>
        <w:rPr>
          <w:color w:val="000000"/>
          <w:sz w:val="24"/>
          <w:szCs w:val="24"/>
        </w:rPr>
        <w:t>                                         </w:t>
      </w:r>
      <w:r>
        <w:rPr>
          <w:rFonts w:hAnsi="宋体"/>
          <w:sz w:val="14"/>
          <w:szCs w:val="14"/>
        </w:rPr>
        <w:br/>
      </w:r>
      <w:r>
        <w:rPr>
          <w:color w:val="000000"/>
          <w:sz w:val="24"/>
          <w:szCs w:val="24"/>
        </w:rPr>
        <w:t xml:space="preserve">2. </w:t>
      </w:r>
      <w:r>
        <w:rPr>
          <w:rFonts w:hAnsi="宋体" w:cs="宋体" w:hint="eastAsia"/>
          <w:color w:val="000000"/>
          <w:sz w:val="24"/>
          <w:szCs w:val="24"/>
        </w:rPr>
        <w:t>交流非线性稳态电路，小信号分析法。</w:t>
      </w:r>
      <w:r>
        <w:rPr>
          <w:color w:val="000000"/>
          <w:sz w:val="24"/>
          <w:szCs w:val="24"/>
        </w:rPr>
        <w:t>                           </w:t>
      </w:r>
    </w:p>
    <w:p w:rsidR="004E06FF" w:rsidRDefault="007F0AFF" w:rsidP="007F0AFF">
      <w:pPr>
        <w:widowControl/>
        <w:spacing w:beforeLines="50" w:before="156"/>
        <w:rPr>
          <w:rFonts w:hAnsi="宋体"/>
          <w:b/>
          <w:bCs/>
          <w:sz w:val="24"/>
          <w:szCs w:val="24"/>
        </w:rPr>
      </w:pPr>
      <w:r>
        <w:rPr>
          <w:rFonts w:cs="宋体" w:hint="eastAsia"/>
          <w:b/>
          <w:bCs/>
          <w:sz w:val="24"/>
          <w:szCs w:val="24"/>
        </w:rPr>
        <w:t>五、</w:t>
      </w:r>
      <w:r>
        <w:rPr>
          <w:rFonts w:hAnsi="宋体" w:cs="宋体" w:hint="eastAsia"/>
          <w:b/>
          <w:bCs/>
          <w:sz w:val="24"/>
          <w:szCs w:val="24"/>
        </w:rPr>
        <w:t>参考书目</w:t>
      </w:r>
    </w:p>
    <w:p w:rsidR="004E06FF" w:rsidRDefault="007F0AFF" w:rsidP="007F0AFF">
      <w:pPr>
        <w:snapToGrid w:val="0"/>
        <w:spacing w:beforeLines="50" w:before="156" w:line="360" w:lineRule="auto"/>
        <w:ind w:firstLineChars="200" w:firstLine="480"/>
        <w:rPr>
          <w:rFonts w:hAnsi="宋体"/>
          <w:sz w:val="24"/>
          <w:szCs w:val="24"/>
        </w:rPr>
      </w:pPr>
      <w:r>
        <w:rPr>
          <w:rFonts w:hAnsi="宋体"/>
          <w:sz w:val="24"/>
          <w:szCs w:val="24"/>
        </w:rPr>
        <w:t>1.</w:t>
      </w:r>
      <w:proofErr w:type="gramStart"/>
      <w:r>
        <w:rPr>
          <w:rFonts w:hAnsi="宋体" w:cs="宋体" w:hint="eastAsia"/>
          <w:sz w:val="24"/>
          <w:szCs w:val="24"/>
        </w:rPr>
        <w:t>刘耀年主编</w:t>
      </w:r>
      <w:proofErr w:type="gramEnd"/>
      <w:r>
        <w:rPr>
          <w:rFonts w:hAnsi="宋体" w:cs="宋体" w:hint="eastAsia"/>
          <w:sz w:val="24"/>
          <w:szCs w:val="24"/>
        </w:rPr>
        <w:t>，电路（第二版），北京：中国电力出版社，</w:t>
      </w:r>
      <w:r>
        <w:rPr>
          <w:rFonts w:hAnsi="宋体"/>
          <w:sz w:val="24"/>
          <w:szCs w:val="24"/>
        </w:rPr>
        <w:t>2013</w:t>
      </w:r>
      <w:r>
        <w:rPr>
          <w:rFonts w:hAnsi="宋体" w:cs="宋体" w:hint="eastAsia"/>
          <w:sz w:val="24"/>
          <w:szCs w:val="24"/>
        </w:rPr>
        <w:t>年</w:t>
      </w:r>
    </w:p>
    <w:p w:rsidR="004E06FF" w:rsidRDefault="007F0AFF" w:rsidP="007F0AFF">
      <w:pPr>
        <w:snapToGrid w:val="0"/>
        <w:spacing w:beforeLines="50" w:before="156" w:line="360" w:lineRule="auto"/>
        <w:ind w:firstLineChars="200" w:firstLine="480"/>
        <w:rPr>
          <w:rFonts w:hAnsi="宋体"/>
        </w:rPr>
      </w:pPr>
      <w:r>
        <w:rPr>
          <w:rFonts w:hAnsi="宋体"/>
          <w:sz w:val="24"/>
          <w:szCs w:val="24"/>
        </w:rPr>
        <w:t>2.</w:t>
      </w:r>
      <w:r>
        <w:rPr>
          <w:rFonts w:hAnsi="宋体" w:cs="宋体" w:hint="eastAsia"/>
          <w:sz w:val="24"/>
          <w:szCs w:val="24"/>
        </w:rPr>
        <w:t>邱关源主编</w:t>
      </w:r>
      <w:r>
        <w:rPr>
          <w:rFonts w:hAnsi="宋体"/>
          <w:sz w:val="24"/>
          <w:szCs w:val="24"/>
        </w:rPr>
        <w:t xml:space="preserve">  </w:t>
      </w:r>
      <w:r>
        <w:rPr>
          <w:rFonts w:hAnsi="宋体" w:cs="宋体" w:hint="eastAsia"/>
          <w:sz w:val="24"/>
          <w:szCs w:val="24"/>
        </w:rPr>
        <w:t>电路（第四版）</w:t>
      </w:r>
      <w:r>
        <w:rPr>
          <w:rFonts w:hAnsi="宋体" w:hint="eastAsia"/>
          <w:sz w:val="24"/>
          <w:szCs w:val="24"/>
        </w:rPr>
        <w:t>，</w:t>
      </w:r>
      <w:r>
        <w:rPr>
          <w:rFonts w:hAnsi="宋体" w:cs="宋体" w:hint="eastAsia"/>
          <w:sz w:val="24"/>
          <w:szCs w:val="24"/>
        </w:rPr>
        <w:t>高等教育出版社</w:t>
      </w:r>
      <w:r>
        <w:rPr>
          <w:rFonts w:hAnsi="宋体" w:hint="eastAsia"/>
          <w:sz w:val="24"/>
          <w:szCs w:val="24"/>
        </w:rPr>
        <w:t>，</w:t>
      </w:r>
      <w:r>
        <w:rPr>
          <w:rFonts w:hAnsi="宋体"/>
          <w:sz w:val="24"/>
          <w:szCs w:val="24"/>
        </w:rPr>
        <w:t>1999</w:t>
      </w:r>
      <w:r>
        <w:rPr>
          <w:rFonts w:hAnsi="宋体" w:cs="宋体" w:hint="eastAsia"/>
          <w:sz w:val="24"/>
          <w:szCs w:val="24"/>
        </w:rPr>
        <w:t>年</w:t>
      </w:r>
    </w:p>
    <w:p w:rsidR="00AC4D23" w:rsidRDefault="00AC4D23" w:rsidP="00AC4D23">
      <w:pPr>
        <w:snapToGrid w:val="0"/>
        <w:spacing w:line="360" w:lineRule="auto"/>
        <w:jc w:val="center"/>
        <w:rPr>
          <w:rFonts w:eastAsia="黑体"/>
          <w:sz w:val="36"/>
          <w:szCs w:val="36"/>
        </w:rPr>
      </w:pPr>
      <w:r>
        <w:rPr>
          <w:rFonts w:eastAsia="黑体" w:cs="黑体" w:hint="eastAsia"/>
          <w:sz w:val="36"/>
          <w:szCs w:val="36"/>
        </w:rPr>
        <w:t>“电机学”考试大纲</w:t>
      </w:r>
    </w:p>
    <w:p w:rsidR="00AC4D23" w:rsidRDefault="00AC4D23" w:rsidP="00AC4D23">
      <w:pPr>
        <w:snapToGrid w:val="0"/>
        <w:spacing w:line="360" w:lineRule="auto"/>
        <w:rPr>
          <w:b/>
          <w:bCs/>
          <w:sz w:val="24"/>
          <w:szCs w:val="24"/>
        </w:rPr>
      </w:pPr>
      <w:r>
        <w:rPr>
          <w:rFonts w:cs="宋体" w:hint="eastAsia"/>
          <w:b/>
          <w:bCs/>
          <w:sz w:val="24"/>
          <w:szCs w:val="24"/>
        </w:rPr>
        <w:t>一、考试的学科范围</w:t>
      </w:r>
    </w:p>
    <w:p w:rsidR="00AC4D23" w:rsidRDefault="00AC4D23" w:rsidP="00AC4D23">
      <w:pPr>
        <w:snapToGrid w:val="0"/>
        <w:spacing w:line="360" w:lineRule="auto"/>
        <w:ind w:firstLineChars="200" w:firstLine="480"/>
        <w:rPr>
          <w:sz w:val="24"/>
          <w:szCs w:val="24"/>
        </w:rPr>
      </w:pPr>
      <w:r>
        <w:rPr>
          <w:rFonts w:cs="宋体" w:hint="eastAsia"/>
          <w:sz w:val="24"/>
          <w:szCs w:val="24"/>
        </w:rPr>
        <w:t>电机学的考试范围包括：变压器和同步电机两部分内容。</w:t>
      </w:r>
    </w:p>
    <w:p w:rsidR="00AC4D23" w:rsidRDefault="00AC4D23" w:rsidP="00AC4D23">
      <w:pPr>
        <w:snapToGrid w:val="0"/>
        <w:spacing w:line="360" w:lineRule="auto"/>
        <w:rPr>
          <w:b/>
          <w:bCs/>
          <w:sz w:val="24"/>
          <w:szCs w:val="24"/>
        </w:rPr>
      </w:pPr>
      <w:r>
        <w:rPr>
          <w:rFonts w:cs="宋体" w:hint="eastAsia"/>
          <w:b/>
          <w:bCs/>
          <w:sz w:val="24"/>
          <w:szCs w:val="24"/>
        </w:rPr>
        <w:t>二、评价目标</w:t>
      </w:r>
    </w:p>
    <w:p w:rsidR="00AC4D23" w:rsidRDefault="00AC4D23" w:rsidP="00AC4D23">
      <w:pPr>
        <w:snapToGrid w:val="0"/>
        <w:spacing w:line="360" w:lineRule="auto"/>
        <w:ind w:firstLineChars="200" w:firstLine="480"/>
        <w:rPr>
          <w:sz w:val="24"/>
          <w:szCs w:val="24"/>
        </w:rPr>
      </w:pPr>
      <w:r>
        <w:rPr>
          <w:rFonts w:cs="宋体" w:hint="eastAsia"/>
          <w:sz w:val="24"/>
          <w:szCs w:val="24"/>
        </w:rPr>
        <w:t>主要考查考生对电机的基础理论、基本知识掌握和运用的情况，要求考生应掌握以下有关知识：</w:t>
      </w:r>
    </w:p>
    <w:p w:rsidR="00AC4D23" w:rsidRDefault="00AC4D23" w:rsidP="00AC4D23">
      <w:pPr>
        <w:snapToGrid w:val="0"/>
        <w:spacing w:line="360" w:lineRule="auto"/>
        <w:ind w:firstLineChars="200" w:firstLine="480"/>
        <w:rPr>
          <w:sz w:val="24"/>
          <w:szCs w:val="24"/>
        </w:rPr>
      </w:pPr>
      <w:r>
        <w:rPr>
          <w:sz w:val="24"/>
          <w:szCs w:val="24"/>
        </w:rPr>
        <w:t xml:space="preserve">1. </w:t>
      </w:r>
      <w:r>
        <w:rPr>
          <w:rFonts w:cs="宋体" w:hint="eastAsia"/>
          <w:sz w:val="24"/>
          <w:szCs w:val="24"/>
        </w:rPr>
        <w:t>了解大纲所列电机的基本原理，掌握这些电机运行的基本理论、基本电</w:t>
      </w:r>
      <w:r>
        <w:rPr>
          <w:rFonts w:cs="宋体" w:hint="eastAsia"/>
          <w:sz w:val="24"/>
          <w:szCs w:val="24"/>
        </w:rPr>
        <w:lastRenderedPageBreak/>
        <w:t>磁关系和特性，熟悉相关的实验方法。</w:t>
      </w:r>
    </w:p>
    <w:p w:rsidR="00AC4D23" w:rsidRDefault="00AC4D23" w:rsidP="00AC4D23">
      <w:pPr>
        <w:snapToGrid w:val="0"/>
        <w:spacing w:line="360" w:lineRule="auto"/>
        <w:ind w:firstLineChars="200" w:firstLine="480"/>
        <w:rPr>
          <w:sz w:val="24"/>
          <w:szCs w:val="24"/>
        </w:rPr>
      </w:pPr>
      <w:r>
        <w:rPr>
          <w:sz w:val="24"/>
          <w:szCs w:val="24"/>
        </w:rPr>
        <w:t xml:space="preserve">2. </w:t>
      </w:r>
      <w:r>
        <w:rPr>
          <w:rFonts w:cs="宋体" w:hint="eastAsia"/>
          <w:sz w:val="24"/>
          <w:szCs w:val="24"/>
        </w:rPr>
        <w:t>掌握分析电机的一般方法，明确电机中的能量传递关系，熟练运用等效电路、相量图、基本方程式分析、计算电机的运行状态，熟悉在电机中分析不对称运行的对称分量法及相关的概念、参数及等效电路，熟悉电机暂态的分析方法。</w:t>
      </w:r>
    </w:p>
    <w:p w:rsidR="00AC4D23" w:rsidRDefault="00AC4D23" w:rsidP="00AC4D23">
      <w:pPr>
        <w:snapToGrid w:val="0"/>
        <w:spacing w:line="360" w:lineRule="auto"/>
        <w:ind w:firstLineChars="200" w:firstLine="480"/>
        <w:rPr>
          <w:sz w:val="24"/>
          <w:szCs w:val="24"/>
        </w:rPr>
      </w:pPr>
      <w:r>
        <w:rPr>
          <w:sz w:val="24"/>
          <w:szCs w:val="24"/>
        </w:rPr>
        <w:t xml:space="preserve">3. </w:t>
      </w:r>
      <w:r>
        <w:rPr>
          <w:rFonts w:cs="宋体" w:hint="eastAsia"/>
          <w:sz w:val="24"/>
          <w:szCs w:val="24"/>
        </w:rPr>
        <w:t>理解电机中稳态参数、暂态参数和不对称运行参数的概念、特点、对电机运行相关性能的影响。</w:t>
      </w:r>
    </w:p>
    <w:p w:rsidR="00AC4D23" w:rsidRDefault="00AC4D23" w:rsidP="00AC4D23">
      <w:pPr>
        <w:snapToGrid w:val="0"/>
        <w:spacing w:line="360" w:lineRule="auto"/>
        <w:rPr>
          <w:b/>
          <w:bCs/>
          <w:sz w:val="24"/>
          <w:szCs w:val="24"/>
        </w:rPr>
      </w:pPr>
      <w:r>
        <w:rPr>
          <w:rFonts w:cs="宋体" w:hint="eastAsia"/>
          <w:b/>
          <w:bCs/>
          <w:sz w:val="24"/>
          <w:szCs w:val="24"/>
        </w:rPr>
        <w:t>三、试题主要类型</w:t>
      </w:r>
    </w:p>
    <w:p w:rsidR="00AC4D23" w:rsidRDefault="00AC4D23" w:rsidP="00AC4D23">
      <w:pPr>
        <w:snapToGrid w:val="0"/>
        <w:spacing w:line="360" w:lineRule="auto"/>
        <w:ind w:firstLineChars="200" w:firstLine="480"/>
        <w:rPr>
          <w:sz w:val="24"/>
          <w:szCs w:val="24"/>
        </w:rPr>
      </w:pPr>
      <w:r>
        <w:rPr>
          <w:sz w:val="24"/>
          <w:szCs w:val="24"/>
        </w:rPr>
        <w:t>1</w:t>
      </w:r>
      <w:r>
        <w:rPr>
          <w:rFonts w:cs="宋体" w:hint="eastAsia"/>
          <w:sz w:val="24"/>
          <w:szCs w:val="24"/>
        </w:rPr>
        <w:t>、答题时间：</w:t>
      </w:r>
      <w:r>
        <w:rPr>
          <w:sz w:val="24"/>
          <w:szCs w:val="24"/>
        </w:rPr>
        <w:t>90</w:t>
      </w:r>
      <w:r>
        <w:rPr>
          <w:rFonts w:cs="宋体" w:hint="eastAsia"/>
          <w:sz w:val="24"/>
          <w:szCs w:val="24"/>
        </w:rPr>
        <w:t>分钟。</w:t>
      </w:r>
    </w:p>
    <w:p w:rsidR="00AC4D23" w:rsidRDefault="00AC4D23" w:rsidP="00AC4D23">
      <w:pPr>
        <w:snapToGrid w:val="0"/>
        <w:spacing w:line="360" w:lineRule="auto"/>
        <w:ind w:firstLineChars="200" w:firstLine="480"/>
        <w:rPr>
          <w:sz w:val="24"/>
          <w:szCs w:val="24"/>
        </w:rPr>
      </w:pPr>
      <w:r>
        <w:rPr>
          <w:sz w:val="24"/>
          <w:szCs w:val="24"/>
        </w:rPr>
        <w:t>2</w:t>
      </w:r>
      <w:r>
        <w:rPr>
          <w:rFonts w:cs="宋体" w:hint="eastAsia"/>
          <w:sz w:val="24"/>
          <w:szCs w:val="24"/>
        </w:rPr>
        <w:t>、题型：填空题、选择题、简答题和计算题。</w:t>
      </w:r>
    </w:p>
    <w:p w:rsidR="00AC4D23" w:rsidRDefault="00AC4D23" w:rsidP="00AC4D23">
      <w:pPr>
        <w:snapToGrid w:val="0"/>
        <w:spacing w:line="360" w:lineRule="auto"/>
        <w:rPr>
          <w:b/>
          <w:bCs/>
          <w:sz w:val="24"/>
          <w:szCs w:val="24"/>
        </w:rPr>
      </w:pPr>
      <w:r>
        <w:rPr>
          <w:rFonts w:cs="宋体" w:hint="eastAsia"/>
          <w:b/>
          <w:bCs/>
          <w:sz w:val="24"/>
          <w:szCs w:val="24"/>
        </w:rPr>
        <w:t>四、考查要点</w:t>
      </w:r>
    </w:p>
    <w:p w:rsidR="00AC4D23" w:rsidRDefault="00AC4D23" w:rsidP="00AC4D23">
      <w:pPr>
        <w:snapToGrid w:val="0"/>
        <w:spacing w:line="360" w:lineRule="auto"/>
        <w:rPr>
          <w:sz w:val="24"/>
          <w:szCs w:val="24"/>
        </w:rPr>
      </w:pPr>
      <w:r>
        <w:rPr>
          <w:rFonts w:cs="宋体" w:hint="eastAsia"/>
          <w:sz w:val="24"/>
          <w:szCs w:val="24"/>
        </w:rPr>
        <w:t>（一）变压器</w:t>
      </w:r>
    </w:p>
    <w:p w:rsidR="00AC4D23" w:rsidRDefault="00AC4D23" w:rsidP="00AC4D23">
      <w:pPr>
        <w:snapToGrid w:val="0"/>
        <w:spacing w:line="360" w:lineRule="auto"/>
        <w:ind w:firstLineChars="200" w:firstLine="480"/>
        <w:rPr>
          <w:sz w:val="24"/>
          <w:szCs w:val="24"/>
        </w:rPr>
      </w:pPr>
      <w:r>
        <w:rPr>
          <w:sz w:val="24"/>
          <w:szCs w:val="24"/>
        </w:rPr>
        <w:t xml:space="preserve">1. </w:t>
      </w:r>
      <w:r>
        <w:rPr>
          <w:rFonts w:cs="宋体" w:hint="eastAsia"/>
          <w:sz w:val="24"/>
          <w:szCs w:val="24"/>
        </w:rPr>
        <w:t>变压器空载运行的物理情况、变比、空载电流、漏阻抗与励磁阻抗、铁耗</w:t>
      </w:r>
    </w:p>
    <w:p w:rsidR="00AC4D23" w:rsidRDefault="00AC4D23" w:rsidP="00AC4D23">
      <w:pPr>
        <w:snapToGrid w:val="0"/>
        <w:spacing w:line="360" w:lineRule="auto"/>
        <w:ind w:firstLineChars="200" w:firstLine="480"/>
        <w:rPr>
          <w:sz w:val="24"/>
          <w:szCs w:val="24"/>
        </w:rPr>
      </w:pPr>
      <w:r>
        <w:rPr>
          <w:sz w:val="24"/>
          <w:szCs w:val="24"/>
        </w:rPr>
        <w:t xml:space="preserve">2. </w:t>
      </w:r>
      <w:r>
        <w:rPr>
          <w:rFonts w:cs="宋体" w:hint="eastAsia"/>
          <w:sz w:val="24"/>
          <w:szCs w:val="24"/>
        </w:rPr>
        <w:t>变压器负载运行的物理情况、电动势与磁动势平衡方程式、绕组折算、等效电路与相量图</w:t>
      </w:r>
    </w:p>
    <w:p w:rsidR="00AC4D23" w:rsidRDefault="00AC4D23" w:rsidP="00AC4D23">
      <w:pPr>
        <w:snapToGrid w:val="0"/>
        <w:spacing w:line="360" w:lineRule="auto"/>
        <w:ind w:firstLineChars="200" w:firstLine="480"/>
        <w:rPr>
          <w:sz w:val="24"/>
          <w:szCs w:val="24"/>
        </w:rPr>
      </w:pPr>
      <w:r>
        <w:rPr>
          <w:sz w:val="24"/>
          <w:szCs w:val="24"/>
        </w:rPr>
        <w:t xml:space="preserve">3. </w:t>
      </w:r>
      <w:r>
        <w:rPr>
          <w:rFonts w:cs="宋体" w:hint="eastAsia"/>
          <w:sz w:val="24"/>
          <w:szCs w:val="24"/>
        </w:rPr>
        <w:t>变压器参数的实验测定、标么值参数的计算</w:t>
      </w:r>
    </w:p>
    <w:p w:rsidR="00AC4D23" w:rsidRDefault="00AC4D23" w:rsidP="00AC4D23">
      <w:pPr>
        <w:snapToGrid w:val="0"/>
        <w:spacing w:line="360" w:lineRule="auto"/>
        <w:ind w:firstLineChars="200" w:firstLine="480"/>
        <w:rPr>
          <w:sz w:val="24"/>
          <w:szCs w:val="24"/>
        </w:rPr>
      </w:pPr>
      <w:r>
        <w:rPr>
          <w:sz w:val="24"/>
          <w:szCs w:val="24"/>
        </w:rPr>
        <w:t xml:space="preserve">4. </w:t>
      </w:r>
      <w:r>
        <w:rPr>
          <w:rFonts w:cs="宋体" w:hint="eastAsia"/>
          <w:sz w:val="24"/>
          <w:szCs w:val="24"/>
        </w:rPr>
        <w:t>变压器的运行特性：电压变化率、损耗和效率的计算</w:t>
      </w:r>
    </w:p>
    <w:p w:rsidR="00AC4D23" w:rsidRDefault="00AC4D23" w:rsidP="00AC4D23">
      <w:pPr>
        <w:snapToGrid w:val="0"/>
        <w:spacing w:line="360" w:lineRule="auto"/>
        <w:ind w:firstLineChars="200" w:firstLine="480"/>
        <w:rPr>
          <w:sz w:val="24"/>
          <w:szCs w:val="24"/>
        </w:rPr>
      </w:pPr>
      <w:r>
        <w:rPr>
          <w:sz w:val="24"/>
          <w:szCs w:val="24"/>
        </w:rPr>
        <w:t xml:space="preserve">5. </w:t>
      </w:r>
      <w:r>
        <w:rPr>
          <w:rFonts w:cs="宋体" w:hint="eastAsia"/>
          <w:sz w:val="24"/>
          <w:szCs w:val="24"/>
        </w:rPr>
        <w:t>三相变压器的联结法与磁路系统对电动势波形的影响</w:t>
      </w:r>
    </w:p>
    <w:p w:rsidR="00AC4D23" w:rsidRDefault="00AC4D23" w:rsidP="00AC4D23">
      <w:pPr>
        <w:snapToGrid w:val="0"/>
        <w:spacing w:line="360" w:lineRule="auto"/>
        <w:ind w:firstLineChars="200" w:firstLine="480"/>
        <w:rPr>
          <w:sz w:val="24"/>
          <w:szCs w:val="24"/>
        </w:rPr>
      </w:pPr>
      <w:r>
        <w:rPr>
          <w:sz w:val="24"/>
          <w:szCs w:val="24"/>
        </w:rPr>
        <w:t xml:space="preserve">6. </w:t>
      </w:r>
      <w:r>
        <w:rPr>
          <w:rFonts w:cs="宋体" w:hint="eastAsia"/>
          <w:sz w:val="24"/>
          <w:szCs w:val="24"/>
        </w:rPr>
        <w:t>三相变压器理想并联运行的条件及负载分配的计算</w:t>
      </w:r>
    </w:p>
    <w:p w:rsidR="00AC4D23" w:rsidRDefault="00AC4D23" w:rsidP="00AC4D23">
      <w:pPr>
        <w:snapToGrid w:val="0"/>
        <w:spacing w:line="360" w:lineRule="auto"/>
        <w:ind w:firstLineChars="200" w:firstLine="480"/>
        <w:rPr>
          <w:sz w:val="24"/>
          <w:szCs w:val="24"/>
        </w:rPr>
      </w:pPr>
      <w:r>
        <w:rPr>
          <w:sz w:val="24"/>
          <w:szCs w:val="24"/>
        </w:rPr>
        <w:t xml:space="preserve">7. </w:t>
      </w:r>
      <w:r>
        <w:rPr>
          <w:rFonts w:cs="宋体" w:hint="eastAsia"/>
          <w:sz w:val="24"/>
          <w:szCs w:val="24"/>
        </w:rPr>
        <w:t>对称分量法、各相序等效电路及序阻抗、</w:t>
      </w:r>
      <w:r>
        <w:rPr>
          <w:sz w:val="24"/>
          <w:szCs w:val="24"/>
        </w:rPr>
        <w:t>Yy</w:t>
      </w:r>
      <w:r>
        <w:rPr>
          <w:sz w:val="24"/>
          <w:szCs w:val="24"/>
          <w:vertAlign w:val="subscript"/>
        </w:rPr>
        <w:t>0</w:t>
      </w:r>
      <w:r>
        <w:rPr>
          <w:rFonts w:cs="宋体" w:hint="eastAsia"/>
          <w:sz w:val="24"/>
          <w:szCs w:val="24"/>
        </w:rPr>
        <w:t>联结带单相负载的特点及三相组式与三相心式变压器不同的使用特点及中性点移动</w:t>
      </w:r>
    </w:p>
    <w:p w:rsidR="00AC4D23" w:rsidRDefault="00AC4D23" w:rsidP="00AC4D23">
      <w:pPr>
        <w:snapToGrid w:val="0"/>
        <w:spacing w:line="360" w:lineRule="auto"/>
        <w:ind w:firstLineChars="200" w:firstLine="480"/>
        <w:rPr>
          <w:sz w:val="24"/>
          <w:szCs w:val="24"/>
        </w:rPr>
      </w:pPr>
      <w:r>
        <w:rPr>
          <w:sz w:val="24"/>
          <w:szCs w:val="24"/>
        </w:rPr>
        <w:t>8.</w:t>
      </w:r>
      <w:r>
        <w:rPr>
          <w:rFonts w:cs="宋体" w:hint="eastAsia"/>
          <w:sz w:val="24"/>
          <w:szCs w:val="24"/>
        </w:rPr>
        <w:t>变压器过渡过程过电流产生的机理及影响、过电流的大小</w:t>
      </w:r>
    </w:p>
    <w:p w:rsidR="00AC4D23" w:rsidRDefault="00AC4D23" w:rsidP="00AC4D23">
      <w:pPr>
        <w:snapToGrid w:val="0"/>
        <w:spacing w:line="360" w:lineRule="auto"/>
        <w:ind w:firstLineChars="200" w:firstLine="480"/>
        <w:rPr>
          <w:sz w:val="24"/>
          <w:szCs w:val="24"/>
        </w:rPr>
      </w:pPr>
      <w:r>
        <w:rPr>
          <w:sz w:val="24"/>
          <w:szCs w:val="24"/>
        </w:rPr>
        <w:t>9.</w:t>
      </w:r>
      <w:r>
        <w:rPr>
          <w:rFonts w:cs="宋体" w:hint="eastAsia"/>
          <w:sz w:val="24"/>
          <w:szCs w:val="24"/>
        </w:rPr>
        <w:t>三绕组变压器的等效电路、等效电路上参数的物理意义、实验测定方法</w:t>
      </w:r>
    </w:p>
    <w:p w:rsidR="00AC4D23" w:rsidRDefault="00AC4D23" w:rsidP="00AC4D23">
      <w:pPr>
        <w:snapToGrid w:val="0"/>
        <w:spacing w:line="360" w:lineRule="auto"/>
        <w:rPr>
          <w:sz w:val="24"/>
          <w:szCs w:val="24"/>
        </w:rPr>
      </w:pPr>
      <w:r>
        <w:rPr>
          <w:rFonts w:cs="宋体" w:hint="eastAsia"/>
          <w:sz w:val="24"/>
          <w:szCs w:val="24"/>
        </w:rPr>
        <w:t>（二）同步电机</w:t>
      </w:r>
    </w:p>
    <w:p w:rsidR="00AC4D23" w:rsidRDefault="00AC4D23" w:rsidP="00AC4D23">
      <w:pPr>
        <w:snapToGrid w:val="0"/>
        <w:spacing w:line="360" w:lineRule="auto"/>
        <w:ind w:firstLineChars="200" w:firstLine="480"/>
        <w:rPr>
          <w:sz w:val="24"/>
          <w:szCs w:val="24"/>
        </w:rPr>
      </w:pPr>
      <w:r>
        <w:rPr>
          <w:sz w:val="24"/>
          <w:szCs w:val="24"/>
        </w:rPr>
        <w:t xml:space="preserve">1. </w:t>
      </w:r>
      <w:r>
        <w:rPr>
          <w:rFonts w:cs="宋体" w:hint="eastAsia"/>
          <w:sz w:val="24"/>
          <w:szCs w:val="24"/>
        </w:rPr>
        <w:t>对称负载时的电枢反应</w:t>
      </w:r>
    </w:p>
    <w:p w:rsidR="00AC4D23" w:rsidRDefault="00AC4D23" w:rsidP="00AC4D23">
      <w:pPr>
        <w:snapToGrid w:val="0"/>
        <w:spacing w:line="360" w:lineRule="auto"/>
        <w:ind w:firstLineChars="200" w:firstLine="480"/>
        <w:rPr>
          <w:sz w:val="24"/>
          <w:szCs w:val="24"/>
        </w:rPr>
      </w:pPr>
      <w:r>
        <w:rPr>
          <w:sz w:val="24"/>
          <w:szCs w:val="24"/>
        </w:rPr>
        <w:t xml:space="preserve">2. </w:t>
      </w:r>
      <w:r>
        <w:rPr>
          <w:rFonts w:cs="宋体" w:hint="eastAsia"/>
          <w:sz w:val="24"/>
          <w:szCs w:val="24"/>
        </w:rPr>
        <w:t>隐极同步发电机的电动势方程式、向量图、电枢反应电抗和同步电抗的概念</w:t>
      </w:r>
    </w:p>
    <w:p w:rsidR="00AC4D23" w:rsidRDefault="00AC4D23" w:rsidP="00AC4D23">
      <w:pPr>
        <w:snapToGrid w:val="0"/>
        <w:spacing w:line="360" w:lineRule="auto"/>
        <w:ind w:firstLineChars="200" w:firstLine="480"/>
        <w:rPr>
          <w:rFonts w:cs="宋体"/>
          <w:sz w:val="24"/>
          <w:szCs w:val="24"/>
        </w:rPr>
      </w:pPr>
      <w:r>
        <w:rPr>
          <w:sz w:val="24"/>
          <w:szCs w:val="24"/>
        </w:rPr>
        <w:t xml:space="preserve">3. </w:t>
      </w:r>
      <w:r>
        <w:rPr>
          <w:rFonts w:cs="宋体" w:hint="eastAsia"/>
          <w:sz w:val="24"/>
          <w:szCs w:val="24"/>
        </w:rPr>
        <w:t>凸极同步发电机的双反应理论、电动势方程式、向量图、直轴与交轴电枢反应电抗和同步电抗的概念</w:t>
      </w:r>
    </w:p>
    <w:p w:rsidR="00AC4D23" w:rsidRDefault="00AC4D23" w:rsidP="00AC4D23">
      <w:pPr>
        <w:snapToGrid w:val="0"/>
        <w:spacing w:line="360" w:lineRule="auto"/>
        <w:ind w:firstLineChars="200" w:firstLine="480"/>
        <w:rPr>
          <w:sz w:val="24"/>
          <w:szCs w:val="24"/>
        </w:rPr>
      </w:pPr>
      <w:r>
        <w:rPr>
          <w:rFonts w:cs="宋体"/>
          <w:sz w:val="24"/>
          <w:szCs w:val="24"/>
        </w:rPr>
        <w:t xml:space="preserve">4. </w:t>
      </w:r>
      <w:r>
        <w:rPr>
          <w:rFonts w:cs="宋体" w:hint="eastAsia"/>
          <w:sz w:val="24"/>
          <w:szCs w:val="24"/>
        </w:rPr>
        <w:t>同步机的运行特性及同步机参数求取</w:t>
      </w:r>
    </w:p>
    <w:p w:rsidR="00AC4D23" w:rsidRDefault="00AC4D23" w:rsidP="00AC4D23">
      <w:pPr>
        <w:snapToGrid w:val="0"/>
        <w:spacing w:line="360" w:lineRule="auto"/>
        <w:ind w:firstLineChars="200" w:firstLine="480"/>
        <w:rPr>
          <w:sz w:val="24"/>
          <w:szCs w:val="24"/>
        </w:rPr>
      </w:pPr>
      <w:r>
        <w:rPr>
          <w:sz w:val="24"/>
          <w:szCs w:val="24"/>
        </w:rPr>
        <w:lastRenderedPageBreak/>
        <w:t xml:space="preserve">5. </w:t>
      </w:r>
      <w:r>
        <w:rPr>
          <w:rFonts w:cs="宋体" w:hint="eastAsia"/>
          <w:sz w:val="24"/>
          <w:szCs w:val="24"/>
        </w:rPr>
        <w:t>同步发电机投入并联运行的条件和方法、同步发电机的功率和转矩平衡方程式</w:t>
      </w:r>
    </w:p>
    <w:p w:rsidR="00AC4D23" w:rsidRDefault="00AC4D23" w:rsidP="00AC4D23">
      <w:pPr>
        <w:snapToGrid w:val="0"/>
        <w:spacing w:line="360" w:lineRule="auto"/>
        <w:ind w:firstLineChars="200" w:firstLine="480"/>
        <w:rPr>
          <w:rFonts w:cs="宋体"/>
          <w:sz w:val="24"/>
          <w:szCs w:val="24"/>
        </w:rPr>
      </w:pPr>
      <w:r>
        <w:rPr>
          <w:sz w:val="24"/>
          <w:szCs w:val="24"/>
        </w:rPr>
        <w:t xml:space="preserve">6. </w:t>
      </w:r>
      <w:r>
        <w:rPr>
          <w:rFonts w:cs="宋体" w:hint="eastAsia"/>
          <w:sz w:val="24"/>
          <w:szCs w:val="24"/>
        </w:rPr>
        <w:t>同步发电机的功角特性、同步发电机与大电网并联运行时有功功率的调节和静态稳定、无功功率的调节和</w:t>
      </w:r>
      <w:r>
        <w:rPr>
          <w:sz w:val="24"/>
          <w:szCs w:val="24"/>
        </w:rPr>
        <w:t>V</w:t>
      </w:r>
      <w:r>
        <w:rPr>
          <w:rFonts w:cs="宋体" w:hint="eastAsia"/>
          <w:sz w:val="24"/>
          <w:szCs w:val="24"/>
        </w:rPr>
        <w:t>形曲线</w:t>
      </w:r>
    </w:p>
    <w:p w:rsidR="00AC4D23" w:rsidRDefault="00AC4D23" w:rsidP="00AC4D23">
      <w:pPr>
        <w:snapToGrid w:val="0"/>
        <w:spacing w:line="360" w:lineRule="auto"/>
        <w:ind w:firstLineChars="200" w:firstLine="480"/>
        <w:rPr>
          <w:sz w:val="24"/>
          <w:szCs w:val="24"/>
        </w:rPr>
      </w:pPr>
      <w:r>
        <w:rPr>
          <w:sz w:val="24"/>
          <w:szCs w:val="24"/>
        </w:rPr>
        <w:t xml:space="preserve">7. </w:t>
      </w:r>
      <w:r>
        <w:rPr>
          <w:rFonts w:cs="宋体" w:hint="eastAsia"/>
          <w:sz w:val="24"/>
          <w:szCs w:val="24"/>
        </w:rPr>
        <w:t>同步电动机的运行特点、基本方程式、相量图、功角特性、无功功率的调节</w:t>
      </w:r>
    </w:p>
    <w:p w:rsidR="00AC4D23" w:rsidRDefault="00AC4D23" w:rsidP="00AC4D23">
      <w:pPr>
        <w:snapToGrid w:val="0"/>
        <w:spacing w:line="360" w:lineRule="auto"/>
        <w:ind w:firstLineChars="200" w:firstLine="480"/>
        <w:rPr>
          <w:sz w:val="24"/>
          <w:szCs w:val="24"/>
        </w:rPr>
      </w:pPr>
      <w:r>
        <w:rPr>
          <w:sz w:val="24"/>
          <w:szCs w:val="24"/>
        </w:rPr>
        <w:t xml:space="preserve">8. </w:t>
      </w:r>
      <w:r>
        <w:rPr>
          <w:rFonts w:cs="宋体" w:hint="eastAsia"/>
          <w:sz w:val="24"/>
          <w:szCs w:val="24"/>
        </w:rPr>
        <w:t>同步发电机不对称运行时的相序阻抗和等效电路、三相同步发电机不对称稳定短路、负序和零序参数的测定、不对称运行对电机的影响</w:t>
      </w:r>
    </w:p>
    <w:p w:rsidR="00AC4D23" w:rsidRDefault="00AC4D23" w:rsidP="00AC4D23">
      <w:pPr>
        <w:snapToGrid w:val="0"/>
        <w:spacing w:line="360" w:lineRule="auto"/>
        <w:ind w:firstLineChars="200" w:firstLine="480"/>
        <w:rPr>
          <w:sz w:val="24"/>
          <w:szCs w:val="24"/>
        </w:rPr>
      </w:pPr>
      <w:r>
        <w:rPr>
          <w:sz w:val="24"/>
          <w:szCs w:val="24"/>
        </w:rPr>
        <w:t xml:space="preserve">9. </w:t>
      </w:r>
      <w:r>
        <w:rPr>
          <w:rFonts w:cs="宋体" w:hint="eastAsia"/>
          <w:sz w:val="24"/>
          <w:szCs w:val="24"/>
        </w:rPr>
        <w:t>超导闭合回路磁链守恒原理，对称突然短路的物理过程，定子和转子绕组的磁链和电流及其对应关系，电机磁场的分布情况</w:t>
      </w:r>
    </w:p>
    <w:p w:rsidR="00AC4D23" w:rsidRDefault="00AC4D23" w:rsidP="00AC4D23">
      <w:pPr>
        <w:snapToGrid w:val="0"/>
        <w:spacing w:line="360" w:lineRule="auto"/>
        <w:ind w:firstLineChars="200" w:firstLine="480"/>
        <w:rPr>
          <w:sz w:val="24"/>
          <w:szCs w:val="24"/>
        </w:rPr>
      </w:pPr>
      <w:r>
        <w:rPr>
          <w:sz w:val="24"/>
          <w:szCs w:val="24"/>
        </w:rPr>
        <w:t xml:space="preserve">10. </w:t>
      </w:r>
      <w:r>
        <w:rPr>
          <w:rFonts w:cs="宋体" w:hint="eastAsia"/>
          <w:sz w:val="24"/>
          <w:szCs w:val="24"/>
        </w:rPr>
        <w:t>阻尼绕组对突然短路过程的影响、瞬变电抗、超瞬变电抗及其测定方法，突然短路电流及其衰减时间常数的概念，突然短路对电机运行的影响</w:t>
      </w:r>
    </w:p>
    <w:p w:rsidR="00AC4D23" w:rsidRDefault="00AC4D23" w:rsidP="00AC4D23">
      <w:pPr>
        <w:snapToGrid w:val="0"/>
        <w:spacing w:line="360" w:lineRule="auto"/>
        <w:rPr>
          <w:b/>
          <w:bCs/>
          <w:sz w:val="24"/>
          <w:szCs w:val="24"/>
        </w:rPr>
      </w:pPr>
      <w:r>
        <w:rPr>
          <w:rFonts w:cs="宋体" w:hint="eastAsia"/>
          <w:b/>
          <w:bCs/>
          <w:sz w:val="24"/>
          <w:szCs w:val="24"/>
        </w:rPr>
        <w:t>五、参考书目</w:t>
      </w:r>
    </w:p>
    <w:p w:rsidR="00AC4D23" w:rsidRDefault="00AC4D23" w:rsidP="00AC4D23">
      <w:pPr>
        <w:snapToGrid w:val="0"/>
        <w:spacing w:line="360" w:lineRule="auto"/>
        <w:ind w:firstLineChars="200" w:firstLine="480"/>
        <w:rPr>
          <w:sz w:val="24"/>
          <w:szCs w:val="24"/>
        </w:rPr>
      </w:pPr>
      <w:r>
        <w:rPr>
          <w:rFonts w:cs="宋体" w:hint="eastAsia"/>
          <w:sz w:val="24"/>
          <w:szCs w:val="24"/>
        </w:rPr>
        <w:t>曾令全</w:t>
      </w:r>
      <w:r>
        <w:rPr>
          <w:sz w:val="24"/>
          <w:szCs w:val="24"/>
        </w:rPr>
        <w:t xml:space="preserve"> </w:t>
      </w:r>
      <w:r>
        <w:rPr>
          <w:rFonts w:cs="宋体" w:hint="eastAsia"/>
          <w:sz w:val="24"/>
          <w:szCs w:val="24"/>
        </w:rPr>
        <w:t>主编，电机学，北京：机械工业出版社，</w:t>
      </w:r>
      <w:r>
        <w:rPr>
          <w:sz w:val="24"/>
          <w:szCs w:val="24"/>
        </w:rPr>
        <w:t>2010</w:t>
      </w:r>
      <w:r>
        <w:rPr>
          <w:rFonts w:cs="宋体" w:hint="eastAsia"/>
          <w:sz w:val="24"/>
          <w:szCs w:val="24"/>
        </w:rPr>
        <w:t>年</w:t>
      </w:r>
      <w:r>
        <w:rPr>
          <w:sz w:val="24"/>
          <w:szCs w:val="24"/>
        </w:rPr>
        <w:t>5</w:t>
      </w:r>
      <w:r>
        <w:rPr>
          <w:rFonts w:cs="宋体" w:hint="eastAsia"/>
          <w:sz w:val="24"/>
          <w:szCs w:val="24"/>
        </w:rPr>
        <w:t>月第一版</w:t>
      </w:r>
    </w:p>
    <w:p w:rsidR="00AC4D23" w:rsidRDefault="00AC4D23" w:rsidP="00AC4D23">
      <w:pPr>
        <w:snapToGrid w:val="0"/>
        <w:spacing w:line="360" w:lineRule="auto"/>
        <w:ind w:firstLineChars="200" w:firstLine="480"/>
        <w:rPr>
          <w:sz w:val="24"/>
          <w:szCs w:val="24"/>
        </w:rPr>
      </w:pPr>
      <w:r>
        <w:rPr>
          <w:rFonts w:cs="宋体" w:hint="eastAsia"/>
          <w:sz w:val="24"/>
          <w:szCs w:val="24"/>
        </w:rPr>
        <w:t>辜承林</w:t>
      </w:r>
      <w:r>
        <w:rPr>
          <w:sz w:val="24"/>
          <w:szCs w:val="24"/>
        </w:rPr>
        <w:t xml:space="preserve"> </w:t>
      </w:r>
      <w:r>
        <w:rPr>
          <w:rFonts w:cs="宋体" w:hint="eastAsia"/>
          <w:sz w:val="24"/>
          <w:szCs w:val="24"/>
        </w:rPr>
        <w:t>主编，电机学，武汉：华中理工大学出版社，</w:t>
      </w:r>
      <w:r>
        <w:rPr>
          <w:sz w:val="24"/>
          <w:szCs w:val="24"/>
        </w:rPr>
        <w:t>2001</w:t>
      </w:r>
      <w:r>
        <w:rPr>
          <w:rFonts w:cs="宋体" w:hint="eastAsia"/>
          <w:sz w:val="24"/>
          <w:szCs w:val="24"/>
        </w:rPr>
        <w:t>年</w:t>
      </w:r>
      <w:r>
        <w:rPr>
          <w:sz w:val="24"/>
          <w:szCs w:val="24"/>
        </w:rPr>
        <w:t>2</w:t>
      </w:r>
      <w:r>
        <w:rPr>
          <w:rFonts w:cs="宋体" w:hint="eastAsia"/>
          <w:sz w:val="24"/>
          <w:szCs w:val="24"/>
        </w:rPr>
        <w:t>月第一版</w:t>
      </w:r>
    </w:p>
    <w:p w:rsidR="004E06FF" w:rsidRDefault="007F0AFF">
      <w:pPr>
        <w:snapToGrid w:val="0"/>
        <w:spacing w:line="360" w:lineRule="auto"/>
        <w:jc w:val="center"/>
        <w:rPr>
          <w:rFonts w:eastAsia="黑体"/>
          <w:sz w:val="36"/>
          <w:szCs w:val="36"/>
        </w:rPr>
      </w:pPr>
      <w:bookmarkStart w:id="0" w:name="_GoBack"/>
      <w:bookmarkEnd w:id="0"/>
      <w:r>
        <w:rPr>
          <w:rFonts w:eastAsia="黑体"/>
          <w:sz w:val="36"/>
          <w:szCs w:val="36"/>
        </w:rPr>
        <w:t xml:space="preserve"> </w:t>
      </w:r>
      <w:r>
        <w:rPr>
          <w:rFonts w:eastAsia="黑体" w:cs="黑体" w:hint="eastAsia"/>
          <w:sz w:val="36"/>
          <w:szCs w:val="36"/>
        </w:rPr>
        <w:t>“电力系统分析”考试大纲</w:t>
      </w:r>
    </w:p>
    <w:p w:rsidR="004E06FF" w:rsidRDefault="007F0AFF">
      <w:pPr>
        <w:snapToGrid w:val="0"/>
        <w:spacing w:line="360" w:lineRule="auto"/>
        <w:rPr>
          <w:b/>
          <w:bCs/>
          <w:sz w:val="24"/>
          <w:szCs w:val="24"/>
        </w:rPr>
      </w:pPr>
      <w:r>
        <w:rPr>
          <w:rFonts w:cs="宋体" w:hint="eastAsia"/>
          <w:b/>
          <w:bCs/>
          <w:sz w:val="24"/>
          <w:szCs w:val="24"/>
        </w:rPr>
        <w:t>一、考试的学科范围</w:t>
      </w:r>
    </w:p>
    <w:p w:rsidR="004E06FF" w:rsidRDefault="007F0AFF" w:rsidP="007F0AFF">
      <w:pPr>
        <w:pStyle w:val="a3"/>
        <w:rPr>
          <w:color w:val="FF0000"/>
        </w:rPr>
      </w:pPr>
      <w:r>
        <w:rPr>
          <w:rFonts w:cs="宋体" w:hint="eastAsia"/>
        </w:rPr>
        <w:t>电力系统分析的考试范围包括：电力系统稳态分析和电力系统暂态分析。</w:t>
      </w:r>
    </w:p>
    <w:p w:rsidR="004E06FF" w:rsidRDefault="007F0AFF">
      <w:pPr>
        <w:snapToGrid w:val="0"/>
        <w:spacing w:line="360" w:lineRule="auto"/>
        <w:rPr>
          <w:b/>
          <w:bCs/>
          <w:sz w:val="24"/>
          <w:szCs w:val="24"/>
        </w:rPr>
      </w:pPr>
      <w:r>
        <w:rPr>
          <w:rFonts w:cs="宋体" w:hint="eastAsia"/>
          <w:b/>
          <w:bCs/>
          <w:sz w:val="24"/>
          <w:szCs w:val="24"/>
        </w:rPr>
        <w:t>二、评价目标</w:t>
      </w:r>
    </w:p>
    <w:p w:rsidR="004E06FF" w:rsidRDefault="007F0AFF" w:rsidP="007F0AFF">
      <w:pPr>
        <w:snapToGrid w:val="0"/>
        <w:spacing w:line="360" w:lineRule="auto"/>
        <w:ind w:firstLineChars="200" w:firstLine="480"/>
        <w:rPr>
          <w:sz w:val="24"/>
          <w:szCs w:val="24"/>
        </w:rPr>
      </w:pPr>
      <w:r>
        <w:rPr>
          <w:rFonts w:cs="宋体" w:hint="eastAsia"/>
          <w:sz w:val="24"/>
          <w:szCs w:val="24"/>
        </w:rPr>
        <w:t>主要考查考生对电力系统的基础理论、基本知识掌握和运用的情况，要求考生应掌握以下有关知识：</w:t>
      </w:r>
    </w:p>
    <w:p w:rsidR="004E06FF" w:rsidRDefault="007F0AFF">
      <w:pPr>
        <w:numPr>
          <w:ilvl w:val="0"/>
          <w:numId w:val="2"/>
        </w:numPr>
        <w:autoSpaceDE w:val="0"/>
        <w:autoSpaceDN w:val="0"/>
        <w:adjustRightInd w:val="0"/>
        <w:spacing w:line="360" w:lineRule="auto"/>
        <w:ind w:hanging="357"/>
        <w:jc w:val="left"/>
        <w:rPr>
          <w:sz w:val="24"/>
          <w:szCs w:val="24"/>
        </w:rPr>
      </w:pPr>
      <w:r>
        <w:rPr>
          <w:rFonts w:cs="宋体" w:hint="eastAsia"/>
          <w:sz w:val="24"/>
          <w:szCs w:val="24"/>
        </w:rPr>
        <w:t>对电力系统的组成和运行等方面的问题有较全面了解；</w:t>
      </w:r>
    </w:p>
    <w:p w:rsidR="004E06FF" w:rsidRDefault="007F0AFF">
      <w:pPr>
        <w:numPr>
          <w:ilvl w:val="0"/>
          <w:numId w:val="2"/>
        </w:numPr>
        <w:autoSpaceDE w:val="0"/>
        <w:autoSpaceDN w:val="0"/>
        <w:adjustRightInd w:val="0"/>
        <w:spacing w:line="360" w:lineRule="auto"/>
        <w:ind w:hanging="357"/>
        <w:jc w:val="left"/>
        <w:rPr>
          <w:sz w:val="24"/>
          <w:szCs w:val="24"/>
        </w:rPr>
      </w:pPr>
      <w:r>
        <w:rPr>
          <w:rFonts w:cs="宋体" w:hint="eastAsia"/>
          <w:sz w:val="24"/>
          <w:szCs w:val="24"/>
        </w:rPr>
        <w:t>使学生深入了解电力系统各主要元件的特性，数学模型和相互间的关系，掌握和研究电力系统分析和运行、控制等问题的方法和理论；</w:t>
      </w:r>
    </w:p>
    <w:p w:rsidR="004E06FF" w:rsidRDefault="007F0AFF">
      <w:pPr>
        <w:numPr>
          <w:ilvl w:val="0"/>
          <w:numId w:val="2"/>
        </w:numPr>
        <w:autoSpaceDE w:val="0"/>
        <w:autoSpaceDN w:val="0"/>
        <w:adjustRightInd w:val="0"/>
        <w:spacing w:line="360" w:lineRule="auto"/>
        <w:ind w:hanging="357"/>
        <w:jc w:val="left"/>
        <w:rPr>
          <w:sz w:val="24"/>
          <w:szCs w:val="24"/>
        </w:rPr>
      </w:pPr>
      <w:r>
        <w:rPr>
          <w:rFonts w:cs="宋体" w:hint="eastAsia"/>
          <w:sz w:val="24"/>
          <w:szCs w:val="24"/>
        </w:rPr>
        <w:t>掌握电力系统稳态运行</w:t>
      </w:r>
      <w:r>
        <w:rPr>
          <w:rFonts w:cs="宋体" w:hint="eastAsia"/>
          <w:color w:val="000000"/>
          <w:sz w:val="24"/>
          <w:szCs w:val="24"/>
        </w:rPr>
        <w:t>分析</w:t>
      </w:r>
      <w:r>
        <w:rPr>
          <w:rFonts w:cs="宋体" w:hint="eastAsia"/>
          <w:sz w:val="24"/>
          <w:szCs w:val="24"/>
        </w:rPr>
        <w:t>的基本原理和方法，能够建立稳态分析的数学模型。并利用建立的模型进行简单网络的潮流计算。掌握计算机潮流计算的数学模型及计算方法的基本原理，对计算机进行电力系统分析和计算有一定程度的了解；</w:t>
      </w:r>
    </w:p>
    <w:p w:rsidR="004E06FF" w:rsidRDefault="007F0AFF">
      <w:pPr>
        <w:numPr>
          <w:ilvl w:val="0"/>
          <w:numId w:val="2"/>
        </w:numPr>
        <w:autoSpaceDE w:val="0"/>
        <w:autoSpaceDN w:val="0"/>
        <w:adjustRightInd w:val="0"/>
        <w:spacing w:line="360" w:lineRule="auto"/>
        <w:ind w:hanging="357"/>
        <w:jc w:val="left"/>
        <w:rPr>
          <w:sz w:val="24"/>
          <w:szCs w:val="24"/>
        </w:rPr>
      </w:pPr>
      <w:r>
        <w:rPr>
          <w:rFonts w:cs="宋体" w:hint="eastAsia"/>
          <w:sz w:val="24"/>
          <w:szCs w:val="24"/>
        </w:rPr>
        <w:t>掌握电力系统有功功率和频率调整控制的基本原理、方法；电力系统经</w:t>
      </w:r>
      <w:r>
        <w:rPr>
          <w:rFonts w:cs="宋体" w:hint="eastAsia"/>
          <w:sz w:val="24"/>
          <w:szCs w:val="24"/>
        </w:rPr>
        <w:lastRenderedPageBreak/>
        <w:t>济运行的基本原理及方法。掌握电力系统无功功率和电压调整控制的基本原理、方法；</w:t>
      </w:r>
    </w:p>
    <w:p w:rsidR="004E06FF" w:rsidRDefault="007F0AFF">
      <w:pPr>
        <w:numPr>
          <w:ilvl w:val="0"/>
          <w:numId w:val="2"/>
        </w:numPr>
        <w:autoSpaceDE w:val="0"/>
        <w:autoSpaceDN w:val="0"/>
        <w:adjustRightInd w:val="0"/>
        <w:spacing w:line="360" w:lineRule="auto"/>
        <w:ind w:hanging="357"/>
        <w:jc w:val="left"/>
        <w:rPr>
          <w:sz w:val="24"/>
          <w:szCs w:val="24"/>
        </w:rPr>
      </w:pPr>
      <w:r>
        <w:rPr>
          <w:rFonts w:cs="宋体" w:hint="eastAsia"/>
          <w:sz w:val="24"/>
          <w:szCs w:val="24"/>
        </w:rPr>
        <w:t>掌握电力系统暂态分析的基本原理与方法，能够建立暂态分析的数学模型，并利用建立的数学模型进行电力系统故障分析和稳定性分析；</w:t>
      </w:r>
    </w:p>
    <w:p w:rsidR="004E06FF" w:rsidRDefault="007F0AFF">
      <w:pPr>
        <w:numPr>
          <w:ilvl w:val="0"/>
          <w:numId w:val="2"/>
        </w:numPr>
        <w:autoSpaceDE w:val="0"/>
        <w:autoSpaceDN w:val="0"/>
        <w:adjustRightInd w:val="0"/>
        <w:spacing w:line="360" w:lineRule="auto"/>
        <w:ind w:hanging="357"/>
        <w:jc w:val="left"/>
        <w:rPr>
          <w:sz w:val="24"/>
          <w:szCs w:val="24"/>
        </w:rPr>
      </w:pPr>
      <w:r>
        <w:rPr>
          <w:rFonts w:cs="宋体" w:hint="eastAsia"/>
          <w:sz w:val="24"/>
          <w:szCs w:val="24"/>
        </w:rPr>
        <w:t>掌握同步发电机</w:t>
      </w:r>
      <w:r>
        <w:rPr>
          <w:sz w:val="24"/>
          <w:szCs w:val="24"/>
        </w:rPr>
        <w:t>dq0</w:t>
      </w:r>
      <w:r>
        <w:rPr>
          <w:rFonts w:cs="宋体" w:hint="eastAsia"/>
          <w:sz w:val="24"/>
          <w:szCs w:val="24"/>
        </w:rPr>
        <w:t>坐标下的电压方程和磁链方程；掌握电力系统三相短路实用计算方法；电力系统不对称短路计算方法；掌握电力系统发电机转子运动方程；掌握电力系统静态稳定性分析和暂态稳定性分析的方法。</w:t>
      </w:r>
    </w:p>
    <w:p w:rsidR="004E06FF" w:rsidRDefault="007F0AFF">
      <w:pPr>
        <w:snapToGrid w:val="0"/>
        <w:spacing w:line="360" w:lineRule="auto"/>
        <w:rPr>
          <w:b/>
          <w:bCs/>
          <w:sz w:val="24"/>
          <w:szCs w:val="24"/>
        </w:rPr>
      </w:pPr>
      <w:r>
        <w:rPr>
          <w:rFonts w:cs="宋体" w:hint="eastAsia"/>
          <w:b/>
          <w:bCs/>
          <w:sz w:val="24"/>
          <w:szCs w:val="24"/>
        </w:rPr>
        <w:t>三、试题主要类型</w:t>
      </w:r>
    </w:p>
    <w:p w:rsidR="004E06FF" w:rsidRDefault="007F0AFF" w:rsidP="007F0AFF">
      <w:pPr>
        <w:snapToGrid w:val="0"/>
        <w:spacing w:line="360" w:lineRule="auto"/>
        <w:ind w:firstLineChars="200" w:firstLine="480"/>
        <w:rPr>
          <w:sz w:val="24"/>
          <w:szCs w:val="24"/>
        </w:rPr>
      </w:pPr>
      <w:r>
        <w:rPr>
          <w:sz w:val="24"/>
          <w:szCs w:val="24"/>
        </w:rPr>
        <w:t>1</w:t>
      </w:r>
      <w:r>
        <w:rPr>
          <w:rFonts w:cs="宋体" w:hint="eastAsia"/>
          <w:sz w:val="24"/>
          <w:szCs w:val="24"/>
        </w:rPr>
        <w:t>、答题时间：</w:t>
      </w:r>
      <w:r>
        <w:rPr>
          <w:sz w:val="24"/>
          <w:szCs w:val="24"/>
        </w:rPr>
        <w:t>90</w:t>
      </w:r>
      <w:r>
        <w:rPr>
          <w:rFonts w:cs="宋体" w:hint="eastAsia"/>
          <w:sz w:val="24"/>
          <w:szCs w:val="24"/>
        </w:rPr>
        <w:t>分钟。</w:t>
      </w:r>
    </w:p>
    <w:p w:rsidR="004E06FF" w:rsidRDefault="007F0AFF" w:rsidP="007F0AFF">
      <w:pPr>
        <w:snapToGrid w:val="0"/>
        <w:spacing w:line="360" w:lineRule="auto"/>
        <w:ind w:firstLineChars="200" w:firstLine="480"/>
        <w:rPr>
          <w:sz w:val="24"/>
          <w:szCs w:val="24"/>
        </w:rPr>
      </w:pPr>
      <w:r>
        <w:rPr>
          <w:sz w:val="24"/>
          <w:szCs w:val="24"/>
        </w:rPr>
        <w:t>2</w:t>
      </w:r>
      <w:r>
        <w:rPr>
          <w:rFonts w:cs="宋体" w:hint="eastAsia"/>
          <w:sz w:val="24"/>
          <w:szCs w:val="24"/>
        </w:rPr>
        <w:t>、题型：计算题和分析简答题。</w:t>
      </w:r>
    </w:p>
    <w:p w:rsidR="004E06FF" w:rsidRDefault="007F0AFF">
      <w:pPr>
        <w:snapToGrid w:val="0"/>
        <w:spacing w:line="360" w:lineRule="auto"/>
        <w:rPr>
          <w:b/>
          <w:bCs/>
          <w:sz w:val="24"/>
          <w:szCs w:val="24"/>
        </w:rPr>
      </w:pPr>
      <w:r>
        <w:rPr>
          <w:rFonts w:cs="宋体" w:hint="eastAsia"/>
          <w:b/>
          <w:bCs/>
          <w:sz w:val="24"/>
          <w:szCs w:val="24"/>
        </w:rPr>
        <w:t>四、考查要点</w:t>
      </w:r>
    </w:p>
    <w:p w:rsidR="004E06FF" w:rsidRDefault="007F0AFF">
      <w:pPr>
        <w:numPr>
          <w:ilvl w:val="0"/>
          <w:numId w:val="3"/>
        </w:numPr>
        <w:autoSpaceDE w:val="0"/>
        <w:autoSpaceDN w:val="0"/>
        <w:adjustRightInd w:val="0"/>
        <w:snapToGrid w:val="0"/>
        <w:spacing w:line="360" w:lineRule="auto"/>
        <w:jc w:val="left"/>
        <w:rPr>
          <w:sz w:val="24"/>
          <w:szCs w:val="24"/>
        </w:rPr>
      </w:pPr>
      <w:r>
        <w:rPr>
          <w:rFonts w:cs="宋体" w:hint="eastAsia"/>
          <w:sz w:val="24"/>
          <w:szCs w:val="24"/>
        </w:rPr>
        <w:t>电力系统的基本概念，电力系统的组成，电力网的组成，电力系统的基本指标：电力系统的额定电压等级；额定频率；各元件额定电压的匹配；电力系统的地理接线方式分类，各自的特点；电力系统的中性点运行方式及特点；</w:t>
      </w:r>
    </w:p>
    <w:p w:rsidR="004E06FF" w:rsidRDefault="007F0AFF">
      <w:pPr>
        <w:numPr>
          <w:ilvl w:val="0"/>
          <w:numId w:val="3"/>
        </w:numPr>
        <w:autoSpaceDE w:val="0"/>
        <w:autoSpaceDN w:val="0"/>
        <w:adjustRightInd w:val="0"/>
        <w:snapToGrid w:val="0"/>
        <w:spacing w:line="360" w:lineRule="auto"/>
        <w:jc w:val="left"/>
        <w:rPr>
          <w:sz w:val="24"/>
          <w:szCs w:val="24"/>
        </w:rPr>
      </w:pPr>
      <w:r>
        <w:rPr>
          <w:rFonts w:cs="宋体" w:hint="eastAsia"/>
          <w:sz w:val="24"/>
          <w:szCs w:val="24"/>
        </w:rPr>
        <w:t>电能生产过程的特点以及对其提出的基本要求；</w:t>
      </w:r>
    </w:p>
    <w:p w:rsidR="004E06FF" w:rsidRDefault="007F0AFF">
      <w:pPr>
        <w:numPr>
          <w:ilvl w:val="0"/>
          <w:numId w:val="3"/>
        </w:numPr>
        <w:autoSpaceDE w:val="0"/>
        <w:autoSpaceDN w:val="0"/>
        <w:adjustRightInd w:val="0"/>
        <w:snapToGrid w:val="0"/>
        <w:spacing w:line="360" w:lineRule="auto"/>
        <w:jc w:val="left"/>
        <w:rPr>
          <w:sz w:val="24"/>
          <w:szCs w:val="24"/>
        </w:rPr>
      </w:pPr>
      <w:r>
        <w:rPr>
          <w:rFonts w:cs="宋体" w:hint="eastAsia"/>
          <w:sz w:val="24"/>
          <w:szCs w:val="24"/>
        </w:rPr>
        <w:t>各元件的数学模型和参数以及各参数表示的物理意义；</w:t>
      </w:r>
    </w:p>
    <w:p w:rsidR="004E06FF" w:rsidRDefault="007F0AFF">
      <w:pPr>
        <w:numPr>
          <w:ilvl w:val="0"/>
          <w:numId w:val="3"/>
        </w:numPr>
        <w:autoSpaceDE w:val="0"/>
        <w:autoSpaceDN w:val="0"/>
        <w:adjustRightInd w:val="0"/>
        <w:snapToGrid w:val="0"/>
        <w:spacing w:line="360" w:lineRule="auto"/>
        <w:jc w:val="left"/>
        <w:rPr>
          <w:sz w:val="24"/>
          <w:szCs w:val="24"/>
        </w:rPr>
      </w:pPr>
      <w:r>
        <w:rPr>
          <w:rFonts w:cs="宋体" w:hint="eastAsia"/>
          <w:sz w:val="24"/>
          <w:szCs w:val="24"/>
        </w:rPr>
        <w:t>线路和变压器的电压降落和功率损耗，功率传输的基本规律；辐射网、环网潮流计算的基本方法；功率的自然分布和强制分布的基本规律；</w:t>
      </w:r>
    </w:p>
    <w:p w:rsidR="004E06FF" w:rsidRDefault="007F0AFF">
      <w:pPr>
        <w:numPr>
          <w:ilvl w:val="0"/>
          <w:numId w:val="3"/>
        </w:numPr>
        <w:autoSpaceDE w:val="0"/>
        <w:autoSpaceDN w:val="0"/>
        <w:adjustRightInd w:val="0"/>
        <w:snapToGrid w:val="0"/>
        <w:spacing w:line="360" w:lineRule="auto"/>
        <w:jc w:val="left"/>
        <w:rPr>
          <w:sz w:val="24"/>
          <w:szCs w:val="24"/>
        </w:rPr>
      </w:pPr>
      <w:r>
        <w:rPr>
          <w:rFonts w:cs="宋体" w:hint="eastAsia"/>
          <w:sz w:val="24"/>
          <w:szCs w:val="24"/>
        </w:rPr>
        <w:t>电力系统潮流计算机计算的基本数学模型，方法；</w:t>
      </w:r>
    </w:p>
    <w:p w:rsidR="004E06FF" w:rsidRDefault="007F0AFF">
      <w:pPr>
        <w:numPr>
          <w:ilvl w:val="0"/>
          <w:numId w:val="3"/>
        </w:numPr>
        <w:autoSpaceDE w:val="0"/>
        <w:autoSpaceDN w:val="0"/>
        <w:adjustRightInd w:val="0"/>
        <w:snapToGrid w:val="0"/>
        <w:spacing w:line="360" w:lineRule="auto"/>
        <w:jc w:val="left"/>
        <w:rPr>
          <w:sz w:val="24"/>
          <w:szCs w:val="24"/>
        </w:rPr>
      </w:pPr>
      <w:r>
        <w:rPr>
          <w:rFonts w:cs="宋体" w:hint="eastAsia"/>
          <w:sz w:val="24"/>
          <w:szCs w:val="24"/>
        </w:rPr>
        <w:t>电力系统有功功率和频率调整之间的关系；电力系统无功功率和电压调整之间的关系。频率的一次和二次调整对系统频率的影响；互联系统频率调整方法；电力系统经济运行的基本原理及方法；中枢点电压调整的方式分类；系统电压调整的基本措施以及各种措施的特点；</w:t>
      </w:r>
    </w:p>
    <w:p w:rsidR="004E06FF" w:rsidRDefault="007F0AFF">
      <w:pPr>
        <w:numPr>
          <w:ilvl w:val="0"/>
          <w:numId w:val="3"/>
        </w:numPr>
        <w:autoSpaceDE w:val="0"/>
        <w:autoSpaceDN w:val="0"/>
        <w:adjustRightInd w:val="0"/>
        <w:snapToGrid w:val="0"/>
        <w:spacing w:line="360" w:lineRule="auto"/>
        <w:jc w:val="left"/>
        <w:rPr>
          <w:sz w:val="24"/>
          <w:szCs w:val="24"/>
        </w:rPr>
      </w:pPr>
      <w:r>
        <w:rPr>
          <w:rFonts w:cs="宋体" w:hint="eastAsia"/>
          <w:sz w:val="24"/>
          <w:szCs w:val="24"/>
        </w:rPr>
        <w:t>电力系统短路故障的类型及危害；无限大功率电源发生三相短路的物理过程分析；</w:t>
      </w:r>
    </w:p>
    <w:p w:rsidR="004E06FF" w:rsidRDefault="007F0AFF">
      <w:pPr>
        <w:numPr>
          <w:ilvl w:val="0"/>
          <w:numId w:val="3"/>
        </w:numPr>
        <w:autoSpaceDE w:val="0"/>
        <w:autoSpaceDN w:val="0"/>
        <w:adjustRightInd w:val="0"/>
        <w:snapToGrid w:val="0"/>
        <w:spacing w:line="360" w:lineRule="auto"/>
        <w:jc w:val="left"/>
        <w:rPr>
          <w:sz w:val="24"/>
          <w:szCs w:val="24"/>
        </w:rPr>
      </w:pPr>
      <w:r>
        <w:rPr>
          <w:rFonts w:cs="宋体" w:hint="eastAsia"/>
          <w:sz w:val="24"/>
          <w:szCs w:val="24"/>
        </w:rPr>
        <w:t>同步发电机基本方程及相量关系；同步发电机机</w:t>
      </w:r>
      <w:proofErr w:type="gramStart"/>
      <w:r>
        <w:rPr>
          <w:rFonts w:cs="宋体" w:hint="eastAsia"/>
          <w:sz w:val="24"/>
          <w:szCs w:val="24"/>
        </w:rPr>
        <w:t>端发生</w:t>
      </w:r>
      <w:proofErr w:type="gramEnd"/>
      <w:r>
        <w:rPr>
          <w:rFonts w:cs="宋体" w:hint="eastAsia"/>
          <w:sz w:val="24"/>
          <w:szCs w:val="24"/>
        </w:rPr>
        <w:t>三相短路的过程分析；同步发电机暂态参数与次暂态参数；</w:t>
      </w:r>
    </w:p>
    <w:p w:rsidR="004E06FF" w:rsidRDefault="007F0AFF">
      <w:pPr>
        <w:numPr>
          <w:ilvl w:val="0"/>
          <w:numId w:val="3"/>
        </w:numPr>
        <w:autoSpaceDE w:val="0"/>
        <w:autoSpaceDN w:val="0"/>
        <w:adjustRightInd w:val="0"/>
        <w:snapToGrid w:val="0"/>
        <w:spacing w:line="360" w:lineRule="auto"/>
        <w:jc w:val="left"/>
        <w:rPr>
          <w:sz w:val="24"/>
          <w:szCs w:val="24"/>
        </w:rPr>
      </w:pPr>
      <w:r>
        <w:rPr>
          <w:rFonts w:cs="宋体" w:hint="eastAsia"/>
          <w:sz w:val="24"/>
          <w:szCs w:val="24"/>
        </w:rPr>
        <w:t>电力系统三相短路的实用计算；对称分量法以及如何利用对称分量法进行不对称故障的计算；电力系统的零序网络制作；电力系统发生不对称故障</w:t>
      </w:r>
      <w:r>
        <w:rPr>
          <w:rFonts w:cs="宋体" w:hint="eastAsia"/>
          <w:sz w:val="24"/>
          <w:szCs w:val="24"/>
        </w:rPr>
        <w:lastRenderedPageBreak/>
        <w:t>下的故障处及非故障处电压、电流计算；</w:t>
      </w:r>
    </w:p>
    <w:p w:rsidR="004E06FF" w:rsidRDefault="007F0AFF">
      <w:pPr>
        <w:numPr>
          <w:ilvl w:val="0"/>
          <w:numId w:val="3"/>
        </w:numPr>
        <w:autoSpaceDE w:val="0"/>
        <w:autoSpaceDN w:val="0"/>
        <w:adjustRightInd w:val="0"/>
        <w:snapToGrid w:val="0"/>
        <w:spacing w:line="360" w:lineRule="auto"/>
        <w:jc w:val="left"/>
        <w:rPr>
          <w:sz w:val="24"/>
          <w:szCs w:val="24"/>
        </w:rPr>
      </w:pPr>
      <w:r>
        <w:rPr>
          <w:rFonts w:cs="宋体" w:hint="eastAsia"/>
          <w:sz w:val="24"/>
          <w:szCs w:val="24"/>
        </w:rPr>
        <w:t>发电机转子运动方程；电力系统静态稳定与暂态稳定的分析方法以及如何提高系统的稳定性。</w:t>
      </w:r>
    </w:p>
    <w:p w:rsidR="004E06FF" w:rsidRDefault="007F0AFF">
      <w:pPr>
        <w:snapToGrid w:val="0"/>
        <w:spacing w:line="360" w:lineRule="auto"/>
        <w:rPr>
          <w:b/>
          <w:bCs/>
          <w:sz w:val="24"/>
          <w:szCs w:val="24"/>
        </w:rPr>
      </w:pPr>
      <w:r>
        <w:rPr>
          <w:rFonts w:cs="宋体" w:hint="eastAsia"/>
          <w:b/>
          <w:bCs/>
          <w:sz w:val="24"/>
          <w:szCs w:val="24"/>
        </w:rPr>
        <w:t>五、参考书目</w:t>
      </w:r>
    </w:p>
    <w:p w:rsidR="004E06FF" w:rsidRDefault="007F0AFF" w:rsidP="007F0AFF">
      <w:pPr>
        <w:snapToGrid w:val="0"/>
        <w:spacing w:line="360" w:lineRule="auto"/>
        <w:ind w:firstLineChars="300" w:firstLine="720"/>
        <w:rPr>
          <w:sz w:val="24"/>
          <w:szCs w:val="24"/>
        </w:rPr>
      </w:pPr>
      <w:r>
        <w:rPr>
          <w:rFonts w:cs="宋体" w:hint="eastAsia"/>
          <w:sz w:val="24"/>
          <w:szCs w:val="24"/>
        </w:rPr>
        <w:t>陈珩主编</w:t>
      </w:r>
      <w:r>
        <w:rPr>
          <w:sz w:val="24"/>
          <w:szCs w:val="24"/>
        </w:rPr>
        <w:t xml:space="preserve">   </w:t>
      </w:r>
      <w:r>
        <w:rPr>
          <w:rFonts w:cs="宋体" w:hint="eastAsia"/>
          <w:sz w:val="24"/>
          <w:szCs w:val="24"/>
        </w:rPr>
        <w:t>《电力系统稳态分析》</w:t>
      </w:r>
      <w:r>
        <w:rPr>
          <w:rFonts w:cs="宋体" w:hint="eastAsia"/>
          <w:color w:val="000000"/>
          <w:sz w:val="24"/>
          <w:szCs w:val="24"/>
        </w:rPr>
        <w:t>（第三版）</w:t>
      </w:r>
      <w:r>
        <w:rPr>
          <w:rFonts w:cs="宋体" w:hint="eastAsia"/>
          <w:sz w:val="24"/>
          <w:szCs w:val="24"/>
        </w:rPr>
        <w:t>中国电力出版社，</w:t>
      </w:r>
      <w:r>
        <w:rPr>
          <w:rFonts w:cs="宋体"/>
          <w:sz w:val="24"/>
          <w:szCs w:val="24"/>
        </w:rPr>
        <w:t>2007</w:t>
      </w:r>
      <w:r>
        <w:rPr>
          <w:rFonts w:cs="宋体" w:hint="eastAsia"/>
          <w:sz w:val="24"/>
          <w:szCs w:val="24"/>
        </w:rPr>
        <w:t>年</w:t>
      </w:r>
    </w:p>
    <w:p w:rsidR="004E06FF" w:rsidRDefault="007F0AFF" w:rsidP="007F0AFF">
      <w:pPr>
        <w:snapToGrid w:val="0"/>
        <w:spacing w:line="360" w:lineRule="auto"/>
        <w:ind w:firstLineChars="300" w:firstLine="720"/>
        <w:rPr>
          <w:sz w:val="24"/>
          <w:szCs w:val="24"/>
        </w:rPr>
      </w:pPr>
      <w:r>
        <w:rPr>
          <w:rFonts w:cs="宋体" w:hint="eastAsia"/>
          <w:sz w:val="24"/>
          <w:szCs w:val="24"/>
        </w:rPr>
        <w:t>李光琦主编《电力系统暂态分析》</w:t>
      </w:r>
      <w:r>
        <w:rPr>
          <w:rFonts w:cs="宋体" w:hint="eastAsia"/>
          <w:color w:val="000000"/>
          <w:sz w:val="24"/>
          <w:szCs w:val="24"/>
        </w:rPr>
        <w:t>（第三版）</w:t>
      </w:r>
      <w:r>
        <w:rPr>
          <w:rFonts w:cs="宋体" w:hint="eastAsia"/>
          <w:sz w:val="24"/>
          <w:szCs w:val="24"/>
        </w:rPr>
        <w:t>中国电力出版社，</w:t>
      </w:r>
      <w:r>
        <w:rPr>
          <w:rFonts w:cs="宋体"/>
          <w:sz w:val="24"/>
          <w:szCs w:val="24"/>
        </w:rPr>
        <w:t>2007</w:t>
      </w:r>
      <w:r>
        <w:rPr>
          <w:rFonts w:cs="宋体" w:hint="eastAsia"/>
          <w:sz w:val="24"/>
          <w:szCs w:val="24"/>
        </w:rPr>
        <w:t>年</w:t>
      </w:r>
    </w:p>
    <w:p w:rsidR="004E06FF" w:rsidRDefault="007F0AFF" w:rsidP="007F0AFF">
      <w:pPr>
        <w:snapToGrid w:val="0"/>
        <w:spacing w:line="360" w:lineRule="auto"/>
        <w:ind w:firstLineChars="300" w:firstLine="720"/>
        <w:rPr>
          <w:sz w:val="24"/>
          <w:szCs w:val="24"/>
        </w:rPr>
      </w:pPr>
      <w:proofErr w:type="gramStart"/>
      <w:r>
        <w:rPr>
          <w:rFonts w:cs="宋体" w:hint="eastAsia"/>
          <w:sz w:val="24"/>
          <w:szCs w:val="24"/>
        </w:rPr>
        <w:t>何仰赞主编</w:t>
      </w:r>
      <w:proofErr w:type="gramEnd"/>
      <w:r>
        <w:rPr>
          <w:sz w:val="24"/>
          <w:szCs w:val="24"/>
        </w:rPr>
        <w:t xml:space="preserve"> </w:t>
      </w:r>
      <w:r>
        <w:rPr>
          <w:rFonts w:cs="宋体" w:hint="eastAsia"/>
          <w:sz w:val="24"/>
          <w:szCs w:val="24"/>
        </w:rPr>
        <w:t>《电力系统分析》（上册</w:t>
      </w:r>
      <w:r>
        <w:rPr>
          <w:rFonts w:cs="宋体" w:hint="eastAsia"/>
          <w:color w:val="000000"/>
          <w:sz w:val="24"/>
          <w:szCs w:val="24"/>
        </w:rPr>
        <w:t>、下册</w:t>
      </w:r>
      <w:r>
        <w:rPr>
          <w:rFonts w:cs="宋体" w:hint="eastAsia"/>
          <w:sz w:val="24"/>
          <w:szCs w:val="24"/>
        </w:rPr>
        <w:t>）华中科技大学出版社</w:t>
      </w:r>
    </w:p>
    <w:p w:rsidR="004E06FF" w:rsidRDefault="004E06FF">
      <w:pPr>
        <w:snapToGrid w:val="0"/>
        <w:spacing w:line="360" w:lineRule="auto"/>
        <w:rPr>
          <w:rFonts w:ascii="黑体" w:eastAsia="黑体" w:hAnsi="新宋体"/>
          <w:sz w:val="24"/>
          <w:szCs w:val="24"/>
        </w:rPr>
      </w:pPr>
    </w:p>
    <w:p w:rsidR="007F0AFF" w:rsidRDefault="007F0AFF" w:rsidP="007F0AFF">
      <w:pPr>
        <w:snapToGrid w:val="0"/>
        <w:spacing w:line="360" w:lineRule="auto"/>
        <w:jc w:val="center"/>
      </w:pPr>
      <w:r>
        <w:rPr>
          <w:rFonts w:eastAsia="黑体" w:cs="黑体" w:hint="eastAsia"/>
          <w:sz w:val="36"/>
          <w:szCs w:val="36"/>
        </w:rPr>
        <w:t>“电力电子技术</w:t>
      </w:r>
      <w:r>
        <w:rPr>
          <w:rFonts w:eastAsia="黑体" w:cs="黑体" w:hint="eastAsia"/>
          <w:sz w:val="36"/>
          <w:szCs w:val="36"/>
        </w:rPr>
        <w:t>+</w:t>
      </w:r>
      <w:r>
        <w:rPr>
          <w:rFonts w:eastAsia="黑体" w:cs="黑体" w:hint="eastAsia"/>
          <w:sz w:val="36"/>
          <w:szCs w:val="36"/>
        </w:rPr>
        <w:t>电力系统稳态分析”考试大纲</w:t>
      </w:r>
    </w:p>
    <w:p w:rsidR="007F0AFF" w:rsidRDefault="007F0AFF" w:rsidP="007F0AFF">
      <w:pPr>
        <w:snapToGrid w:val="0"/>
        <w:spacing w:line="360" w:lineRule="auto"/>
        <w:rPr>
          <w:b/>
          <w:bCs/>
          <w:sz w:val="24"/>
          <w:szCs w:val="24"/>
        </w:rPr>
      </w:pPr>
      <w:r>
        <w:rPr>
          <w:rFonts w:cs="宋体" w:hint="eastAsia"/>
          <w:b/>
          <w:bCs/>
          <w:sz w:val="24"/>
          <w:szCs w:val="24"/>
        </w:rPr>
        <w:t>一、考试的学科范围</w:t>
      </w:r>
    </w:p>
    <w:p w:rsidR="007F0AFF" w:rsidRDefault="007F0AFF" w:rsidP="007F0AFF">
      <w:pPr>
        <w:widowControl/>
        <w:spacing w:line="360" w:lineRule="auto"/>
        <w:ind w:firstLineChars="200" w:firstLine="480"/>
        <w:rPr>
          <w:rFonts w:cs="宋体"/>
          <w:sz w:val="24"/>
          <w:szCs w:val="24"/>
        </w:rPr>
      </w:pPr>
      <w:r>
        <w:rPr>
          <w:rFonts w:cs="宋体" w:hint="eastAsia"/>
          <w:sz w:val="24"/>
          <w:szCs w:val="24"/>
        </w:rPr>
        <w:t>1</w:t>
      </w:r>
      <w:r>
        <w:rPr>
          <w:rFonts w:cs="宋体" w:hint="eastAsia"/>
          <w:sz w:val="24"/>
          <w:szCs w:val="24"/>
        </w:rPr>
        <w:t>、《电力电子技术》课程：电力电子器件、四类基本电力电子电路的结构和工作原理分析、脉冲宽度控制（</w:t>
      </w:r>
      <w:r>
        <w:rPr>
          <w:rFonts w:cs="宋体" w:hint="eastAsia"/>
          <w:sz w:val="24"/>
          <w:szCs w:val="24"/>
        </w:rPr>
        <w:t>PWM</w:t>
      </w:r>
      <w:r>
        <w:rPr>
          <w:rFonts w:cs="宋体" w:hint="eastAsia"/>
          <w:sz w:val="24"/>
          <w:szCs w:val="24"/>
        </w:rPr>
        <w:t>）技术及</w:t>
      </w:r>
      <w:r>
        <w:rPr>
          <w:rFonts w:cs="宋体" w:hint="eastAsia"/>
          <w:sz w:val="24"/>
          <w:szCs w:val="24"/>
        </w:rPr>
        <w:t>PWM</w:t>
      </w:r>
      <w:r>
        <w:rPr>
          <w:rFonts w:cs="宋体" w:hint="eastAsia"/>
          <w:sz w:val="24"/>
          <w:szCs w:val="24"/>
        </w:rPr>
        <w:t>逆变电路。</w:t>
      </w:r>
    </w:p>
    <w:p w:rsidR="007F0AFF" w:rsidRDefault="007F0AFF" w:rsidP="007F0AFF">
      <w:pPr>
        <w:widowControl/>
        <w:spacing w:line="360" w:lineRule="auto"/>
        <w:ind w:firstLineChars="200" w:firstLine="480"/>
        <w:rPr>
          <w:sz w:val="24"/>
          <w:szCs w:val="24"/>
        </w:rPr>
      </w:pPr>
      <w:r>
        <w:rPr>
          <w:rFonts w:cs="宋体" w:hint="eastAsia"/>
          <w:sz w:val="24"/>
          <w:szCs w:val="24"/>
        </w:rPr>
        <w:t>2</w:t>
      </w:r>
      <w:r>
        <w:rPr>
          <w:rFonts w:cs="宋体" w:hint="eastAsia"/>
          <w:sz w:val="24"/>
          <w:szCs w:val="24"/>
        </w:rPr>
        <w:t>、《电力系统稳态分析》课程：电力系统的基本概念、电力系统各元件的特性和数学模型、简单电力网络的计算和分析和电力系统潮流的计算机算法。</w:t>
      </w:r>
    </w:p>
    <w:p w:rsidR="007F0AFF" w:rsidRDefault="007F0AFF" w:rsidP="007F0AFF">
      <w:pPr>
        <w:snapToGrid w:val="0"/>
        <w:spacing w:line="360" w:lineRule="auto"/>
        <w:rPr>
          <w:b/>
          <w:bCs/>
          <w:sz w:val="24"/>
          <w:szCs w:val="24"/>
        </w:rPr>
      </w:pPr>
      <w:r>
        <w:rPr>
          <w:rFonts w:cs="宋体" w:hint="eastAsia"/>
          <w:b/>
          <w:bCs/>
          <w:sz w:val="24"/>
          <w:szCs w:val="24"/>
        </w:rPr>
        <w:t>二、评价目标</w:t>
      </w:r>
    </w:p>
    <w:p w:rsidR="007F0AFF" w:rsidRDefault="007F0AFF" w:rsidP="007F0AFF">
      <w:pPr>
        <w:widowControl/>
        <w:spacing w:line="400" w:lineRule="exact"/>
        <w:rPr>
          <w:sz w:val="24"/>
          <w:szCs w:val="24"/>
        </w:rPr>
      </w:pPr>
      <w:r>
        <w:rPr>
          <w:rFonts w:cs="宋体" w:hint="eastAsia"/>
          <w:sz w:val="24"/>
          <w:szCs w:val="24"/>
        </w:rPr>
        <w:t>1</w:t>
      </w:r>
      <w:r>
        <w:rPr>
          <w:rFonts w:cs="宋体" w:hint="eastAsia"/>
          <w:sz w:val="24"/>
          <w:szCs w:val="24"/>
        </w:rPr>
        <w:t>、</w:t>
      </w:r>
      <w:r w:rsidRPr="0046228E">
        <w:rPr>
          <w:rFonts w:cs="宋体" w:hint="eastAsia"/>
          <w:sz w:val="24"/>
          <w:szCs w:val="24"/>
        </w:rPr>
        <w:t>《电力</w:t>
      </w:r>
      <w:r>
        <w:rPr>
          <w:rFonts w:cs="宋体" w:hint="eastAsia"/>
          <w:sz w:val="24"/>
          <w:szCs w:val="24"/>
        </w:rPr>
        <w:t>电子技术</w:t>
      </w:r>
      <w:r w:rsidRPr="0046228E">
        <w:rPr>
          <w:rFonts w:cs="宋体" w:hint="eastAsia"/>
          <w:sz w:val="24"/>
          <w:szCs w:val="24"/>
        </w:rPr>
        <w:t>》课程</w:t>
      </w:r>
    </w:p>
    <w:p w:rsidR="007F0AFF" w:rsidRPr="00442132" w:rsidRDefault="007F0AFF" w:rsidP="007F0AFF">
      <w:pPr>
        <w:widowControl/>
        <w:numPr>
          <w:ilvl w:val="0"/>
          <w:numId w:val="7"/>
        </w:numPr>
        <w:tabs>
          <w:tab w:val="left" w:pos="0"/>
          <w:tab w:val="left" w:pos="420"/>
        </w:tabs>
        <w:spacing w:line="400" w:lineRule="exact"/>
        <w:jc w:val="left"/>
        <w:rPr>
          <w:rFonts w:cs="宋体"/>
          <w:sz w:val="24"/>
          <w:szCs w:val="24"/>
        </w:rPr>
      </w:pPr>
      <w:r w:rsidRPr="00442132">
        <w:rPr>
          <w:rFonts w:cs="宋体" w:hint="eastAsia"/>
          <w:sz w:val="24"/>
          <w:szCs w:val="24"/>
        </w:rPr>
        <w:t>掌握电力电子器件的</w:t>
      </w:r>
      <w:r>
        <w:rPr>
          <w:rFonts w:cs="宋体" w:hint="eastAsia"/>
          <w:sz w:val="24"/>
          <w:szCs w:val="24"/>
        </w:rPr>
        <w:t>工作原理、基本特性、主要参数及参数选择的方法</w:t>
      </w:r>
      <w:r w:rsidRPr="00442132">
        <w:rPr>
          <w:rFonts w:cs="宋体" w:hint="eastAsia"/>
          <w:sz w:val="24"/>
          <w:szCs w:val="24"/>
        </w:rPr>
        <w:t>；</w:t>
      </w:r>
    </w:p>
    <w:p w:rsidR="007F0AFF" w:rsidRPr="00442132" w:rsidRDefault="007F0AFF" w:rsidP="007F0AFF">
      <w:pPr>
        <w:widowControl/>
        <w:numPr>
          <w:ilvl w:val="0"/>
          <w:numId w:val="7"/>
        </w:numPr>
        <w:tabs>
          <w:tab w:val="left" w:pos="0"/>
          <w:tab w:val="left" w:pos="420"/>
        </w:tabs>
        <w:spacing w:line="400" w:lineRule="exact"/>
        <w:jc w:val="left"/>
        <w:rPr>
          <w:rFonts w:cs="宋体"/>
          <w:sz w:val="24"/>
          <w:szCs w:val="24"/>
        </w:rPr>
      </w:pPr>
      <w:r w:rsidRPr="00442132">
        <w:rPr>
          <w:rFonts w:cs="宋体" w:hint="eastAsia"/>
          <w:sz w:val="24"/>
          <w:szCs w:val="24"/>
        </w:rPr>
        <w:t>掌握四类基本电力电子电路的工作原理、波形分析与定量计算；</w:t>
      </w:r>
    </w:p>
    <w:p w:rsidR="007F0AFF" w:rsidRPr="00442132" w:rsidRDefault="007F0AFF" w:rsidP="007F0AFF">
      <w:pPr>
        <w:widowControl/>
        <w:numPr>
          <w:ilvl w:val="0"/>
          <w:numId w:val="7"/>
        </w:numPr>
        <w:tabs>
          <w:tab w:val="left" w:pos="0"/>
          <w:tab w:val="left" w:pos="420"/>
        </w:tabs>
        <w:spacing w:line="400" w:lineRule="exact"/>
        <w:jc w:val="left"/>
        <w:rPr>
          <w:rFonts w:cs="宋体"/>
          <w:sz w:val="24"/>
          <w:szCs w:val="24"/>
        </w:rPr>
      </w:pPr>
      <w:r w:rsidRPr="00442132">
        <w:rPr>
          <w:rFonts w:cs="宋体" w:hint="eastAsia"/>
          <w:sz w:val="24"/>
          <w:szCs w:val="24"/>
        </w:rPr>
        <w:t>掌握电力电子电路性能的评价指标及计算方法；</w:t>
      </w:r>
    </w:p>
    <w:p w:rsidR="007F0AFF" w:rsidRPr="00442132" w:rsidRDefault="007F0AFF" w:rsidP="007F0AFF">
      <w:pPr>
        <w:widowControl/>
        <w:numPr>
          <w:ilvl w:val="0"/>
          <w:numId w:val="7"/>
        </w:numPr>
        <w:tabs>
          <w:tab w:val="left" w:pos="0"/>
          <w:tab w:val="left" w:pos="420"/>
        </w:tabs>
        <w:spacing w:line="400" w:lineRule="exact"/>
        <w:jc w:val="left"/>
        <w:rPr>
          <w:rFonts w:cs="宋体"/>
          <w:sz w:val="24"/>
          <w:szCs w:val="24"/>
        </w:rPr>
      </w:pPr>
      <w:r>
        <w:rPr>
          <w:rFonts w:cs="宋体" w:hint="eastAsia"/>
          <w:sz w:val="24"/>
          <w:szCs w:val="24"/>
        </w:rPr>
        <w:t>掌握脉冲宽度调制（</w:t>
      </w:r>
      <w:r>
        <w:rPr>
          <w:rFonts w:cs="宋体" w:hint="eastAsia"/>
          <w:sz w:val="24"/>
          <w:szCs w:val="24"/>
        </w:rPr>
        <w:t>PWM</w:t>
      </w:r>
      <w:r>
        <w:rPr>
          <w:rFonts w:cs="宋体" w:hint="eastAsia"/>
          <w:sz w:val="24"/>
          <w:szCs w:val="24"/>
        </w:rPr>
        <w:t>）技术的原理和</w:t>
      </w:r>
      <w:r>
        <w:rPr>
          <w:rFonts w:cs="宋体" w:hint="eastAsia"/>
          <w:sz w:val="24"/>
          <w:szCs w:val="24"/>
        </w:rPr>
        <w:t>PWM</w:t>
      </w:r>
      <w:r>
        <w:rPr>
          <w:rFonts w:cs="宋体" w:hint="eastAsia"/>
          <w:sz w:val="24"/>
          <w:szCs w:val="24"/>
        </w:rPr>
        <w:t>逆变电路及其控制方法；</w:t>
      </w:r>
    </w:p>
    <w:p w:rsidR="007F0AFF" w:rsidRDefault="007F0AFF" w:rsidP="007F0AFF">
      <w:pPr>
        <w:widowControl/>
        <w:tabs>
          <w:tab w:val="left" w:pos="0"/>
          <w:tab w:val="left" w:pos="420"/>
        </w:tabs>
        <w:spacing w:line="400" w:lineRule="exact"/>
        <w:jc w:val="left"/>
        <w:rPr>
          <w:rFonts w:cs="宋体"/>
          <w:sz w:val="24"/>
          <w:szCs w:val="24"/>
        </w:rPr>
      </w:pPr>
      <w:r>
        <w:rPr>
          <w:rFonts w:cs="宋体" w:hint="eastAsia"/>
          <w:sz w:val="24"/>
          <w:szCs w:val="24"/>
        </w:rPr>
        <w:t>2</w:t>
      </w:r>
      <w:r>
        <w:rPr>
          <w:rFonts w:cs="宋体" w:hint="eastAsia"/>
          <w:sz w:val="24"/>
          <w:szCs w:val="24"/>
        </w:rPr>
        <w:t>、《电力系统稳态分析》课程</w:t>
      </w:r>
    </w:p>
    <w:p w:rsidR="007F0AFF" w:rsidRDefault="007F0AFF" w:rsidP="007F0AFF">
      <w:pPr>
        <w:numPr>
          <w:ilvl w:val="0"/>
          <w:numId w:val="8"/>
        </w:numPr>
        <w:autoSpaceDE w:val="0"/>
        <w:autoSpaceDN w:val="0"/>
        <w:adjustRightInd w:val="0"/>
        <w:snapToGrid w:val="0"/>
        <w:spacing w:line="360" w:lineRule="auto"/>
        <w:jc w:val="left"/>
        <w:rPr>
          <w:sz w:val="24"/>
          <w:szCs w:val="24"/>
        </w:rPr>
      </w:pPr>
      <w:r w:rsidRPr="0046228E">
        <w:rPr>
          <w:rFonts w:hint="eastAsia"/>
          <w:sz w:val="24"/>
          <w:szCs w:val="24"/>
        </w:rPr>
        <w:t>对电力系统的组成和运行等方面的问题有较全面了解；</w:t>
      </w:r>
    </w:p>
    <w:p w:rsidR="007F0AFF" w:rsidRDefault="007F0AFF" w:rsidP="007F0AFF">
      <w:pPr>
        <w:numPr>
          <w:ilvl w:val="0"/>
          <w:numId w:val="8"/>
        </w:numPr>
        <w:autoSpaceDE w:val="0"/>
        <w:autoSpaceDN w:val="0"/>
        <w:adjustRightInd w:val="0"/>
        <w:snapToGrid w:val="0"/>
        <w:spacing w:line="360" w:lineRule="auto"/>
        <w:jc w:val="left"/>
        <w:rPr>
          <w:sz w:val="24"/>
          <w:szCs w:val="24"/>
        </w:rPr>
      </w:pPr>
      <w:r w:rsidRPr="0046228E">
        <w:rPr>
          <w:rFonts w:hint="eastAsia"/>
          <w:sz w:val="24"/>
          <w:szCs w:val="24"/>
        </w:rPr>
        <w:t>使学生深入了解电力系统各主要元件的特性，数学模型和相互间的关系，</w:t>
      </w:r>
      <w:r>
        <w:rPr>
          <w:rFonts w:hint="eastAsia"/>
          <w:sz w:val="24"/>
          <w:szCs w:val="24"/>
        </w:rPr>
        <w:t xml:space="preserve">  </w:t>
      </w:r>
      <w:r w:rsidRPr="0046228E">
        <w:rPr>
          <w:rFonts w:hint="eastAsia"/>
          <w:sz w:val="24"/>
          <w:szCs w:val="24"/>
        </w:rPr>
        <w:t>掌握和研究电力系统分析和运行、控制等问题的方法和理论；</w:t>
      </w:r>
    </w:p>
    <w:p w:rsidR="007F0AFF" w:rsidRDefault="007F0AFF" w:rsidP="007F0AFF">
      <w:pPr>
        <w:numPr>
          <w:ilvl w:val="0"/>
          <w:numId w:val="8"/>
        </w:numPr>
        <w:autoSpaceDE w:val="0"/>
        <w:autoSpaceDN w:val="0"/>
        <w:adjustRightInd w:val="0"/>
        <w:snapToGrid w:val="0"/>
        <w:spacing w:line="360" w:lineRule="auto"/>
        <w:jc w:val="left"/>
        <w:rPr>
          <w:sz w:val="24"/>
          <w:szCs w:val="24"/>
        </w:rPr>
      </w:pPr>
      <w:r w:rsidRPr="0046228E">
        <w:rPr>
          <w:rFonts w:hint="eastAsia"/>
          <w:sz w:val="24"/>
          <w:szCs w:val="24"/>
        </w:rPr>
        <w:t>掌握电力系统稳态运行分析的基本原理和方法，能够建立稳态分析的数学模型。并利用建立的模型进行简单网络的潮流计算。掌握计算机潮流计算的数学模型及计算方法的基本原理，对计算机进行电力系统分析和计算有一定程度的了解；</w:t>
      </w:r>
    </w:p>
    <w:p w:rsidR="007F0AFF" w:rsidRDefault="007F0AFF" w:rsidP="007F0AFF">
      <w:pPr>
        <w:snapToGrid w:val="0"/>
        <w:spacing w:line="360" w:lineRule="auto"/>
        <w:rPr>
          <w:b/>
          <w:bCs/>
          <w:sz w:val="24"/>
          <w:szCs w:val="24"/>
        </w:rPr>
      </w:pPr>
      <w:r>
        <w:rPr>
          <w:rFonts w:cs="宋体" w:hint="eastAsia"/>
          <w:b/>
          <w:bCs/>
          <w:sz w:val="24"/>
          <w:szCs w:val="24"/>
        </w:rPr>
        <w:t>三、试题主要类型</w:t>
      </w:r>
    </w:p>
    <w:p w:rsidR="007F0AFF" w:rsidRDefault="007F0AFF" w:rsidP="007F0AFF">
      <w:pPr>
        <w:widowControl/>
        <w:numPr>
          <w:ilvl w:val="0"/>
          <w:numId w:val="5"/>
        </w:numPr>
        <w:spacing w:line="400" w:lineRule="exact"/>
        <w:jc w:val="left"/>
        <w:rPr>
          <w:sz w:val="24"/>
          <w:szCs w:val="24"/>
        </w:rPr>
      </w:pPr>
      <w:r>
        <w:rPr>
          <w:rFonts w:cs="宋体" w:hint="eastAsia"/>
          <w:sz w:val="24"/>
          <w:szCs w:val="24"/>
        </w:rPr>
        <w:t>答题时间：</w:t>
      </w:r>
      <w:r>
        <w:rPr>
          <w:sz w:val="24"/>
          <w:szCs w:val="24"/>
        </w:rPr>
        <w:t>90</w:t>
      </w:r>
      <w:r>
        <w:rPr>
          <w:rFonts w:cs="宋体" w:hint="eastAsia"/>
          <w:sz w:val="24"/>
          <w:szCs w:val="24"/>
        </w:rPr>
        <w:t>分钟。</w:t>
      </w:r>
    </w:p>
    <w:p w:rsidR="007F0AFF" w:rsidRPr="00DA78DF" w:rsidRDefault="007F0AFF" w:rsidP="007F0AFF">
      <w:pPr>
        <w:widowControl/>
        <w:numPr>
          <w:ilvl w:val="0"/>
          <w:numId w:val="5"/>
        </w:numPr>
        <w:tabs>
          <w:tab w:val="clear" w:pos="420"/>
          <w:tab w:val="left" w:pos="0"/>
        </w:tabs>
        <w:spacing w:line="400" w:lineRule="exact"/>
        <w:jc w:val="left"/>
        <w:rPr>
          <w:sz w:val="24"/>
          <w:szCs w:val="24"/>
        </w:rPr>
      </w:pPr>
      <w:r w:rsidRPr="00AE7D5F">
        <w:rPr>
          <w:rFonts w:cs="宋体" w:hint="eastAsia"/>
          <w:sz w:val="24"/>
          <w:szCs w:val="24"/>
        </w:rPr>
        <w:lastRenderedPageBreak/>
        <w:t>题型：填空题、选择题、简答题和分析计算题</w:t>
      </w:r>
      <w:r>
        <w:rPr>
          <w:rFonts w:cs="宋体" w:hint="eastAsia"/>
          <w:sz w:val="24"/>
          <w:szCs w:val="24"/>
        </w:rPr>
        <w:t>；</w:t>
      </w:r>
    </w:p>
    <w:p w:rsidR="007F0AFF" w:rsidRPr="001E12FA" w:rsidRDefault="007F0AFF" w:rsidP="007F0AFF">
      <w:pPr>
        <w:widowControl/>
        <w:numPr>
          <w:ilvl w:val="0"/>
          <w:numId w:val="5"/>
        </w:numPr>
        <w:tabs>
          <w:tab w:val="clear" w:pos="420"/>
          <w:tab w:val="left" w:pos="0"/>
        </w:tabs>
        <w:spacing w:line="400" w:lineRule="exact"/>
        <w:jc w:val="left"/>
        <w:rPr>
          <w:sz w:val="24"/>
          <w:szCs w:val="24"/>
        </w:rPr>
      </w:pPr>
      <w:r w:rsidRPr="001E12FA">
        <w:rPr>
          <w:rFonts w:cs="宋体" w:hint="eastAsia"/>
          <w:sz w:val="24"/>
          <w:szCs w:val="24"/>
        </w:rPr>
        <w:t>分数分配：</w:t>
      </w:r>
      <w:r w:rsidRPr="001E12FA">
        <w:rPr>
          <w:rFonts w:cs="宋体" w:hint="eastAsia"/>
          <w:sz w:val="24"/>
          <w:szCs w:val="24"/>
        </w:rPr>
        <w:t>75</w:t>
      </w:r>
      <w:r w:rsidRPr="001E12FA">
        <w:rPr>
          <w:rFonts w:cs="宋体" w:hint="eastAsia"/>
          <w:sz w:val="24"/>
          <w:szCs w:val="24"/>
        </w:rPr>
        <w:t>分</w:t>
      </w:r>
      <w:r w:rsidRPr="001E12FA">
        <w:rPr>
          <w:rFonts w:cs="宋体" w:hint="eastAsia"/>
          <w:sz w:val="24"/>
          <w:szCs w:val="24"/>
        </w:rPr>
        <w:t xml:space="preserve"> = </w:t>
      </w:r>
      <w:r w:rsidRPr="001E12FA">
        <w:rPr>
          <w:rFonts w:cs="宋体" w:hint="eastAsia"/>
          <w:sz w:val="24"/>
          <w:szCs w:val="24"/>
        </w:rPr>
        <w:t>《电力电子技术》</w:t>
      </w:r>
      <w:r w:rsidRPr="001E12FA">
        <w:rPr>
          <w:rFonts w:cs="宋体" w:hint="eastAsia"/>
          <w:sz w:val="24"/>
          <w:szCs w:val="24"/>
        </w:rPr>
        <w:t>50</w:t>
      </w:r>
      <w:r w:rsidRPr="001E12FA">
        <w:rPr>
          <w:rFonts w:cs="宋体" w:hint="eastAsia"/>
          <w:sz w:val="24"/>
          <w:szCs w:val="24"/>
        </w:rPr>
        <w:t>分</w:t>
      </w:r>
      <w:r w:rsidRPr="001E12FA">
        <w:rPr>
          <w:rFonts w:cs="宋体" w:hint="eastAsia"/>
          <w:sz w:val="24"/>
          <w:szCs w:val="24"/>
        </w:rPr>
        <w:t xml:space="preserve"> + </w:t>
      </w:r>
      <w:r w:rsidRPr="001E12FA">
        <w:rPr>
          <w:rFonts w:cs="宋体" w:hint="eastAsia"/>
          <w:sz w:val="24"/>
          <w:szCs w:val="24"/>
        </w:rPr>
        <w:t>《电力系统稳态分析》</w:t>
      </w:r>
      <w:r w:rsidRPr="001E12FA">
        <w:rPr>
          <w:rFonts w:cs="宋体" w:hint="eastAsia"/>
          <w:sz w:val="24"/>
          <w:szCs w:val="24"/>
        </w:rPr>
        <w:t>25</w:t>
      </w:r>
      <w:r w:rsidRPr="001E12FA">
        <w:rPr>
          <w:rFonts w:cs="宋体" w:hint="eastAsia"/>
          <w:sz w:val="24"/>
          <w:szCs w:val="24"/>
        </w:rPr>
        <w:t>分</w:t>
      </w:r>
    </w:p>
    <w:p w:rsidR="007F0AFF" w:rsidRDefault="007F0AFF" w:rsidP="007F0AFF">
      <w:pPr>
        <w:snapToGrid w:val="0"/>
        <w:spacing w:line="360" w:lineRule="auto"/>
        <w:rPr>
          <w:b/>
          <w:bCs/>
          <w:sz w:val="24"/>
          <w:szCs w:val="24"/>
        </w:rPr>
      </w:pPr>
      <w:r>
        <w:rPr>
          <w:rFonts w:cs="宋体" w:hint="eastAsia"/>
          <w:b/>
          <w:bCs/>
          <w:sz w:val="24"/>
          <w:szCs w:val="24"/>
        </w:rPr>
        <w:t>四、考查要点</w:t>
      </w:r>
    </w:p>
    <w:p w:rsidR="007F0AFF" w:rsidRDefault="007F0AFF" w:rsidP="007F0AFF">
      <w:pPr>
        <w:widowControl/>
        <w:spacing w:line="400" w:lineRule="exact"/>
        <w:rPr>
          <w:rFonts w:cs="宋体"/>
          <w:sz w:val="24"/>
          <w:szCs w:val="24"/>
        </w:rPr>
      </w:pPr>
      <w:r>
        <w:rPr>
          <w:rFonts w:cs="宋体" w:hint="eastAsia"/>
          <w:sz w:val="24"/>
          <w:szCs w:val="24"/>
        </w:rPr>
        <w:t>1</w:t>
      </w:r>
      <w:r>
        <w:rPr>
          <w:rFonts w:cs="宋体" w:hint="eastAsia"/>
          <w:sz w:val="24"/>
          <w:szCs w:val="24"/>
        </w:rPr>
        <w:t>、</w:t>
      </w:r>
      <w:r w:rsidRPr="0046228E">
        <w:rPr>
          <w:rFonts w:cs="宋体" w:hint="eastAsia"/>
          <w:sz w:val="24"/>
          <w:szCs w:val="24"/>
        </w:rPr>
        <w:t>《电力</w:t>
      </w:r>
      <w:r>
        <w:rPr>
          <w:rFonts w:cs="宋体" w:hint="eastAsia"/>
          <w:sz w:val="24"/>
          <w:szCs w:val="24"/>
        </w:rPr>
        <w:t>电子技术</w:t>
      </w:r>
      <w:r w:rsidRPr="0046228E">
        <w:rPr>
          <w:rFonts w:cs="宋体" w:hint="eastAsia"/>
          <w:sz w:val="24"/>
          <w:szCs w:val="24"/>
        </w:rPr>
        <w:t>》课程</w:t>
      </w:r>
    </w:p>
    <w:p w:rsidR="007F0AFF" w:rsidRPr="000803ED" w:rsidRDefault="007F0AFF" w:rsidP="007F0AFF">
      <w:pPr>
        <w:numPr>
          <w:ilvl w:val="0"/>
          <w:numId w:val="9"/>
        </w:numPr>
        <w:autoSpaceDE w:val="0"/>
        <w:autoSpaceDN w:val="0"/>
        <w:adjustRightInd w:val="0"/>
        <w:snapToGrid w:val="0"/>
        <w:spacing w:line="360" w:lineRule="auto"/>
        <w:jc w:val="left"/>
        <w:rPr>
          <w:sz w:val="24"/>
          <w:szCs w:val="24"/>
        </w:rPr>
      </w:pPr>
      <w:r>
        <w:rPr>
          <w:rFonts w:ascii="宋体" w:hAnsi="宋体" w:cs="宋体" w:hint="eastAsia"/>
          <w:sz w:val="24"/>
          <w:szCs w:val="24"/>
        </w:rPr>
        <w:t>电力电子技术的定义、电力变换的四种基本类型、电力电子技术的应用；</w:t>
      </w:r>
    </w:p>
    <w:p w:rsidR="007F0AFF" w:rsidRPr="000803ED" w:rsidRDefault="007F0AFF" w:rsidP="007F0AFF">
      <w:pPr>
        <w:numPr>
          <w:ilvl w:val="0"/>
          <w:numId w:val="9"/>
        </w:numPr>
        <w:autoSpaceDE w:val="0"/>
        <w:autoSpaceDN w:val="0"/>
        <w:adjustRightInd w:val="0"/>
        <w:snapToGrid w:val="0"/>
        <w:spacing w:line="360" w:lineRule="auto"/>
        <w:jc w:val="left"/>
        <w:rPr>
          <w:sz w:val="24"/>
          <w:szCs w:val="24"/>
        </w:rPr>
      </w:pPr>
      <w:r>
        <w:rPr>
          <w:rFonts w:ascii="宋体" w:hAnsi="宋体" w:cs="宋体" w:hint="eastAsia"/>
          <w:sz w:val="24"/>
          <w:szCs w:val="24"/>
        </w:rPr>
        <w:t>电力电子器件</w:t>
      </w:r>
      <w:r w:rsidRPr="000803ED">
        <w:rPr>
          <w:sz w:val="24"/>
          <w:szCs w:val="24"/>
        </w:rPr>
        <w:t>（</w:t>
      </w:r>
      <w:r w:rsidRPr="000803ED">
        <w:rPr>
          <w:sz w:val="24"/>
          <w:szCs w:val="24"/>
        </w:rPr>
        <w:t>PED</w:t>
      </w:r>
      <w:r w:rsidRPr="000803ED">
        <w:rPr>
          <w:sz w:val="24"/>
          <w:szCs w:val="24"/>
        </w:rPr>
        <w:t>）</w:t>
      </w:r>
      <w:r>
        <w:rPr>
          <w:rFonts w:ascii="宋体" w:hAnsi="宋体" w:cs="宋体" w:hint="eastAsia"/>
          <w:sz w:val="24"/>
          <w:szCs w:val="24"/>
        </w:rPr>
        <w:t>的特征、</w:t>
      </w:r>
      <w:r w:rsidRPr="000803ED">
        <w:rPr>
          <w:sz w:val="24"/>
          <w:szCs w:val="24"/>
        </w:rPr>
        <w:t>PED</w:t>
      </w:r>
      <w:r>
        <w:rPr>
          <w:rFonts w:ascii="宋体" w:hAnsi="宋体" w:cs="宋体" w:hint="eastAsia"/>
          <w:sz w:val="24"/>
          <w:szCs w:val="24"/>
        </w:rPr>
        <w:t>的分类、各类</w:t>
      </w:r>
      <w:r w:rsidRPr="000803ED">
        <w:rPr>
          <w:sz w:val="24"/>
          <w:szCs w:val="24"/>
        </w:rPr>
        <w:t>PED</w:t>
      </w:r>
      <w:r>
        <w:rPr>
          <w:rFonts w:ascii="宋体" w:hAnsi="宋体" w:cs="宋体" w:hint="eastAsia"/>
          <w:sz w:val="24"/>
          <w:szCs w:val="24"/>
        </w:rPr>
        <w:t>的结构及工作原理、</w:t>
      </w:r>
      <w:r w:rsidRPr="000803ED">
        <w:rPr>
          <w:sz w:val="24"/>
          <w:szCs w:val="24"/>
        </w:rPr>
        <w:t>PED</w:t>
      </w:r>
      <w:r>
        <w:rPr>
          <w:rFonts w:ascii="宋体" w:hAnsi="宋体" w:cs="宋体" w:hint="eastAsia"/>
          <w:sz w:val="24"/>
          <w:szCs w:val="24"/>
        </w:rPr>
        <w:t>的参数及参数选择、</w:t>
      </w:r>
      <w:r w:rsidRPr="000803ED">
        <w:rPr>
          <w:sz w:val="24"/>
          <w:szCs w:val="24"/>
        </w:rPr>
        <w:t>PED</w:t>
      </w:r>
      <w:r>
        <w:rPr>
          <w:rFonts w:ascii="宋体" w:hAnsi="宋体" w:cs="宋体" w:hint="eastAsia"/>
          <w:sz w:val="24"/>
          <w:szCs w:val="24"/>
        </w:rPr>
        <w:t>的损耗；</w:t>
      </w:r>
    </w:p>
    <w:p w:rsidR="007F0AFF" w:rsidRDefault="007F0AFF" w:rsidP="007F0AFF">
      <w:pPr>
        <w:numPr>
          <w:ilvl w:val="0"/>
          <w:numId w:val="9"/>
        </w:numPr>
        <w:autoSpaceDE w:val="0"/>
        <w:autoSpaceDN w:val="0"/>
        <w:adjustRightInd w:val="0"/>
        <w:snapToGrid w:val="0"/>
        <w:spacing w:line="360" w:lineRule="auto"/>
        <w:jc w:val="left"/>
        <w:rPr>
          <w:sz w:val="24"/>
          <w:szCs w:val="24"/>
        </w:rPr>
      </w:pPr>
      <w:r>
        <w:rPr>
          <w:rFonts w:hint="eastAsia"/>
          <w:sz w:val="24"/>
          <w:szCs w:val="24"/>
        </w:rPr>
        <w:t>单相整流电路和三相可控整流电路的结构、控制规则（方法）和工作原理分析（包括工作波形分析与各物理量计算）；</w:t>
      </w:r>
    </w:p>
    <w:p w:rsidR="007F0AFF" w:rsidRDefault="007F0AFF" w:rsidP="007F0AFF">
      <w:pPr>
        <w:numPr>
          <w:ilvl w:val="0"/>
          <w:numId w:val="9"/>
        </w:numPr>
        <w:autoSpaceDE w:val="0"/>
        <w:autoSpaceDN w:val="0"/>
        <w:adjustRightInd w:val="0"/>
        <w:snapToGrid w:val="0"/>
        <w:spacing w:line="360" w:lineRule="auto"/>
        <w:jc w:val="left"/>
        <w:rPr>
          <w:sz w:val="24"/>
          <w:szCs w:val="24"/>
        </w:rPr>
      </w:pPr>
      <w:proofErr w:type="gramStart"/>
      <w:r w:rsidRPr="00795BBC">
        <w:rPr>
          <w:rFonts w:hint="eastAsia"/>
          <w:sz w:val="24"/>
          <w:szCs w:val="24"/>
        </w:rPr>
        <w:t>变压器漏抗对</w:t>
      </w:r>
      <w:proofErr w:type="gramEnd"/>
      <w:r w:rsidRPr="00795BBC">
        <w:rPr>
          <w:rFonts w:hint="eastAsia"/>
          <w:sz w:val="24"/>
          <w:szCs w:val="24"/>
        </w:rPr>
        <w:t>整流电路的影响、换相重叠角等物理量的</w:t>
      </w:r>
      <w:r>
        <w:rPr>
          <w:rFonts w:hint="eastAsia"/>
          <w:sz w:val="24"/>
          <w:szCs w:val="24"/>
        </w:rPr>
        <w:t>分析与</w:t>
      </w:r>
      <w:r w:rsidRPr="00795BBC">
        <w:rPr>
          <w:rFonts w:hint="eastAsia"/>
          <w:sz w:val="24"/>
          <w:szCs w:val="24"/>
        </w:rPr>
        <w:t>计算</w:t>
      </w:r>
      <w:r>
        <w:rPr>
          <w:rFonts w:hint="eastAsia"/>
          <w:sz w:val="24"/>
          <w:szCs w:val="24"/>
        </w:rPr>
        <w:t>；</w:t>
      </w:r>
    </w:p>
    <w:p w:rsidR="007F0AFF" w:rsidRDefault="007F0AFF" w:rsidP="007F0AFF">
      <w:pPr>
        <w:numPr>
          <w:ilvl w:val="0"/>
          <w:numId w:val="9"/>
        </w:numPr>
        <w:autoSpaceDE w:val="0"/>
        <w:autoSpaceDN w:val="0"/>
        <w:adjustRightInd w:val="0"/>
        <w:snapToGrid w:val="0"/>
        <w:spacing w:line="360" w:lineRule="auto"/>
        <w:jc w:val="left"/>
        <w:rPr>
          <w:sz w:val="24"/>
          <w:szCs w:val="24"/>
        </w:rPr>
      </w:pPr>
      <w:r>
        <w:rPr>
          <w:rFonts w:hint="eastAsia"/>
          <w:sz w:val="24"/>
          <w:szCs w:val="24"/>
        </w:rPr>
        <w:t>有源逆变条件及有源逆变电路的工作原理分析</w:t>
      </w:r>
      <w:r w:rsidRPr="001E5506">
        <w:rPr>
          <w:rFonts w:hint="eastAsia"/>
          <w:sz w:val="24"/>
          <w:szCs w:val="24"/>
        </w:rPr>
        <w:t>（包括工作波形分析与各物理量计算）；</w:t>
      </w:r>
    </w:p>
    <w:p w:rsidR="007F0AFF" w:rsidRDefault="007F0AFF" w:rsidP="007F0AFF">
      <w:pPr>
        <w:numPr>
          <w:ilvl w:val="0"/>
          <w:numId w:val="9"/>
        </w:numPr>
        <w:autoSpaceDE w:val="0"/>
        <w:autoSpaceDN w:val="0"/>
        <w:adjustRightInd w:val="0"/>
        <w:snapToGrid w:val="0"/>
        <w:spacing w:line="360" w:lineRule="auto"/>
        <w:jc w:val="left"/>
        <w:rPr>
          <w:sz w:val="24"/>
          <w:szCs w:val="24"/>
        </w:rPr>
      </w:pPr>
      <w:r>
        <w:rPr>
          <w:rFonts w:hint="eastAsia"/>
          <w:sz w:val="24"/>
          <w:szCs w:val="24"/>
        </w:rPr>
        <w:t>整流电路的谐波和功率因数的分析与计算；</w:t>
      </w:r>
    </w:p>
    <w:p w:rsidR="007F0AFF" w:rsidRDefault="007F0AFF" w:rsidP="007F0AFF">
      <w:pPr>
        <w:numPr>
          <w:ilvl w:val="0"/>
          <w:numId w:val="9"/>
        </w:numPr>
        <w:autoSpaceDE w:val="0"/>
        <w:autoSpaceDN w:val="0"/>
        <w:adjustRightInd w:val="0"/>
        <w:snapToGrid w:val="0"/>
        <w:spacing w:line="360" w:lineRule="auto"/>
        <w:jc w:val="left"/>
        <w:rPr>
          <w:sz w:val="24"/>
          <w:szCs w:val="24"/>
        </w:rPr>
      </w:pPr>
      <w:r w:rsidRPr="00795BBC">
        <w:rPr>
          <w:rFonts w:hint="eastAsia"/>
          <w:sz w:val="24"/>
          <w:szCs w:val="24"/>
        </w:rPr>
        <w:t>降压斩波电路和升压斩波电路的电路结构、控制规则（方法）和工作原理分析</w:t>
      </w:r>
      <w:r w:rsidRPr="001E5506">
        <w:rPr>
          <w:rFonts w:hint="eastAsia"/>
          <w:sz w:val="24"/>
          <w:szCs w:val="24"/>
        </w:rPr>
        <w:t>（包括工作波形分析与各物理量计算）；</w:t>
      </w:r>
    </w:p>
    <w:p w:rsidR="007F0AFF" w:rsidRDefault="007F0AFF" w:rsidP="007F0AFF">
      <w:pPr>
        <w:numPr>
          <w:ilvl w:val="0"/>
          <w:numId w:val="9"/>
        </w:numPr>
        <w:autoSpaceDE w:val="0"/>
        <w:autoSpaceDN w:val="0"/>
        <w:adjustRightInd w:val="0"/>
        <w:snapToGrid w:val="0"/>
        <w:spacing w:line="360" w:lineRule="auto"/>
        <w:jc w:val="left"/>
        <w:rPr>
          <w:sz w:val="24"/>
          <w:szCs w:val="24"/>
        </w:rPr>
      </w:pPr>
      <w:r w:rsidRPr="001E5506">
        <w:rPr>
          <w:rFonts w:hint="eastAsia"/>
          <w:sz w:val="24"/>
          <w:szCs w:val="24"/>
        </w:rPr>
        <w:t>换流</w:t>
      </w:r>
      <w:r>
        <w:rPr>
          <w:rFonts w:hint="eastAsia"/>
          <w:sz w:val="24"/>
          <w:szCs w:val="24"/>
        </w:rPr>
        <w:t>的概念</w:t>
      </w:r>
      <w:r w:rsidRPr="001E5506">
        <w:rPr>
          <w:rFonts w:hint="eastAsia"/>
          <w:sz w:val="24"/>
          <w:szCs w:val="24"/>
        </w:rPr>
        <w:t>及换流方式</w:t>
      </w:r>
      <w:r>
        <w:rPr>
          <w:rFonts w:hint="eastAsia"/>
          <w:sz w:val="24"/>
          <w:szCs w:val="24"/>
        </w:rPr>
        <w:t>；</w:t>
      </w:r>
      <w:r w:rsidRPr="001E5506">
        <w:rPr>
          <w:rFonts w:hint="eastAsia"/>
          <w:sz w:val="24"/>
          <w:szCs w:val="24"/>
        </w:rPr>
        <w:t>电压型逆变电路结构、控制规则（方法）和工作原理分析（包括工作波形分析与各物理量计算）；</w:t>
      </w:r>
    </w:p>
    <w:p w:rsidR="007F0AFF" w:rsidRDefault="007F0AFF" w:rsidP="007F0AFF">
      <w:pPr>
        <w:numPr>
          <w:ilvl w:val="0"/>
          <w:numId w:val="9"/>
        </w:numPr>
        <w:autoSpaceDE w:val="0"/>
        <w:autoSpaceDN w:val="0"/>
        <w:adjustRightInd w:val="0"/>
        <w:snapToGrid w:val="0"/>
        <w:spacing w:line="360" w:lineRule="auto"/>
        <w:jc w:val="left"/>
        <w:rPr>
          <w:sz w:val="24"/>
          <w:szCs w:val="24"/>
        </w:rPr>
      </w:pPr>
      <w:r w:rsidRPr="001E5506">
        <w:rPr>
          <w:rFonts w:hint="eastAsia"/>
          <w:sz w:val="24"/>
          <w:szCs w:val="24"/>
        </w:rPr>
        <w:t>单相交流调压电路结构、控制规则（方法）和工作原理分析（包括工作波形分析与各物理量计算）；</w:t>
      </w:r>
    </w:p>
    <w:p w:rsidR="007F0AFF" w:rsidRDefault="007F0AFF" w:rsidP="007F0AFF">
      <w:pPr>
        <w:numPr>
          <w:ilvl w:val="0"/>
          <w:numId w:val="9"/>
        </w:numPr>
        <w:autoSpaceDE w:val="0"/>
        <w:autoSpaceDN w:val="0"/>
        <w:adjustRightInd w:val="0"/>
        <w:snapToGrid w:val="0"/>
        <w:spacing w:line="360" w:lineRule="auto"/>
        <w:jc w:val="left"/>
        <w:rPr>
          <w:sz w:val="24"/>
          <w:szCs w:val="24"/>
        </w:rPr>
      </w:pPr>
      <w:r w:rsidRPr="001E5506">
        <w:rPr>
          <w:rFonts w:hint="eastAsia"/>
          <w:sz w:val="24"/>
          <w:szCs w:val="24"/>
        </w:rPr>
        <w:t>PWM</w:t>
      </w:r>
      <w:r w:rsidRPr="001E5506">
        <w:rPr>
          <w:rFonts w:hint="eastAsia"/>
          <w:sz w:val="24"/>
          <w:szCs w:val="24"/>
        </w:rPr>
        <w:t>技术的原理和</w:t>
      </w:r>
      <w:r w:rsidRPr="001E5506">
        <w:rPr>
          <w:rFonts w:hint="eastAsia"/>
          <w:sz w:val="24"/>
          <w:szCs w:val="24"/>
        </w:rPr>
        <w:t>PWM</w:t>
      </w:r>
      <w:r w:rsidRPr="001E5506">
        <w:rPr>
          <w:rFonts w:hint="eastAsia"/>
          <w:sz w:val="24"/>
          <w:szCs w:val="24"/>
        </w:rPr>
        <w:t>逆变电路及其控制方法</w:t>
      </w:r>
      <w:r>
        <w:rPr>
          <w:rFonts w:hint="eastAsia"/>
          <w:sz w:val="24"/>
          <w:szCs w:val="24"/>
        </w:rPr>
        <w:t>。</w:t>
      </w:r>
    </w:p>
    <w:p w:rsidR="007F0AFF" w:rsidRDefault="007F0AFF" w:rsidP="007F0AFF">
      <w:pPr>
        <w:widowControl/>
        <w:spacing w:line="400" w:lineRule="exact"/>
        <w:rPr>
          <w:sz w:val="24"/>
          <w:szCs w:val="24"/>
        </w:rPr>
      </w:pPr>
      <w:r>
        <w:rPr>
          <w:rFonts w:cs="宋体" w:hint="eastAsia"/>
          <w:sz w:val="24"/>
          <w:szCs w:val="24"/>
        </w:rPr>
        <w:t>2</w:t>
      </w:r>
      <w:r>
        <w:rPr>
          <w:rFonts w:cs="宋体" w:hint="eastAsia"/>
          <w:sz w:val="24"/>
          <w:szCs w:val="24"/>
        </w:rPr>
        <w:t>、</w:t>
      </w:r>
      <w:r w:rsidRPr="0046228E">
        <w:rPr>
          <w:rFonts w:cs="宋体" w:hint="eastAsia"/>
          <w:sz w:val="24"/>
          <w:szCs w:val="24"/>
        </w:rPr>
        <w:t>《电力</w:t>
      </w:r>
      <w:r>
        <w:rPr>
          <w:rFonts w:cs="宋体" w:hint="eastAsia"/>
          <w:sz w:val="24"/>
          <w:szCs w:val="24"/>
        </w:rPr>
        <w:t>系统稳态分析</w:t>
      </w:r>
      <w:r w:rsidRPr="0046228E">
        <w:rPr>
          <w:rFonts w:cs="宋体" w:hint="eastAsia"/>
          <w:sz w:val="24"/>
          <w:szCs w:val="24"/>
        </w:rPr>
        <w:t>》课程</w:t>
      </w:r>
    </w:p>
    <w:p w:rsidR="007F0AFF" w:rsidRDefault="007F0AFF" w:rsidP="007F0AFF">
      <w:pPr>
        <w:numPr>
          <w:ilvl w:val="0"/>
          <w:numId w:val="10"/>
        </w:numPr>
        <w:autoSpaceDE w:val="0"/>
        <w:autoSpaceDN w:val="0"/>
        <w:adjustRightInd w:val="0"/>
        <w:snapToGrid w:val="0"/>
        <w:spacing w:line="360" w:lineRule="auto"/>
        <w:jc w:val="left"/>
        <w:rPr>
          <w:sz w:val="24"/>
          <w:szCs w:val="24"/>
        </w:rPr>
      </w:pPr>
      <w:r>
        <w:rPr>
          <w:rFonts w:cs="宋体" w:hint="eastAsia"/>
          <w:sz w:val="24"/>
          <w:szCs w:val="24"/>
        </w:rPr>
        <w:t>电力系统的基本概念，电力系统的组成，电力网的组成，电力系统的基本指标：电力系统的额定电压等级；额定频率；各元件额定电压的匹配；电力系统的地理接线方式分类，各自的特点；电力系统的中性点运行方式及特点；</w:t>
      </w:r>
    </w:p>
    <w:p w:rsidR="007F0AFF" w:rsidRDefault="007F0AFF" w:rsidP="007F0AFF">
      <w:pPr>
        <w:numPr>
          <w:ilvl w:val="0"/>
          <w:numId w:val="10"/>
        </w:numPr>
        <w:autoSpaceDE w:val="0"/>
        <w:autoSpaceDN w:val="0"/>
        <w:adjustRightInd w:val="0"/>
        <w:snapToGrid w:val="0"/>
        <w:spacing w:line="360" w:lineRule="auto"/>
        <w:jc w:val="left"/>
        <w:rPr>
          <w:sz w:val="24"/>
          <w:szCs w:val="24"/>
        </w:rPr>
      </w:pPr>
      <w:r>
        <w:rPr>
          <w:rFonts w:cs="宋体" w:hint="eastAsia"/>
          <w:sz w:val="24"/>
          <w:szCs w:val="24"/>
        </w:rPr>
        <w:t>电能生产过程的特点以及对其提出的基本要求；</w:t>
      </w:r>
    </w:p>
    <w:p w:rsidR="007F0AFF" w:rsidRDefault="007F0AFF" w:rsidP="007F0AFF">
      <w:pPr>
        <w:numPr>
          <w:ilvl w:val="0"/>
          <w:numId w:val="10"/>
        </w:numPr>
        <w:autoSpaceDE w:val="0"/>
        <w:autoSpaceDN w:val="0"/>
        <w:adjustRightInd w:val="0"/>
        <w:snapToGrid w:val="0"/>
        <w:spacing w:line="360" w:lineRule="auto"/>
        <w:jc w:val="left"/>
        <w:rPr>
          <w:sz w:val="24"/>
          <w:szCs w:val="24"/>
        </w:rPr>
      </w:pPr>
      <w:r>
        <w:rPr>
          <w:rFonts w:cs="宋体" w:hint="eastAsia"/>
          <w:sz w:val="24"/>
          <w:szCs w:val="24"/>
        </w:rPr>
        <w:t>各元件的数学模型和参数以及各参数表示的物理意义；</w:t>
      </w:r>
    </w:p>
    <w:p w:rsidR="007F0AFF" w:rsidRDefault="007F0AFF" w:rsidP="007F0AFF">
      <w:pPr>
        <w:numPr>
          <w:ilvl w:val="0"/>
          <w:numId w:val="10"/>
        </w:numPr>
        <w:autoSpaceDE w:val="0"/>
        <w:autoSpaceDN w:val="0"/>
        <w:adjustRightInd w:val="0"/>
        <w:snapToGrid w:val="0"/>
        <w:spacing w:line="360" w:lineRule="auto"/>
        <w:jc w:val="left"/>
        <w:rPr>
          <w:sz w:val="24"/>
          <w:szCs w:val="24"/>
        </w:rPr>
      </w:pPr>
      <w:r>
        <w:rPr>
          <w:rFonts w:cs="宋体" w:hint="eastAsia"/>
          <w:sz w:val="24"/>
          <w:szCs w:val="24"/>
        </w:rPr>
        <w:t>线路和变压器的电压降落和功率损耗，功率传输的基本规律；辐射网、环网潮流计算的基本方法；功率的自然分布和强制分布的基本规律；</w:t>
      </w:r>
    </w:p>
    <w:p w:rsidR="007F0AFF" w:rsidRDefault="007F0AFF" w:rsidP="007F0AFF">
      <w:pPr>
        <w:numPr>
          <w:ilvl w:val="0"/>
          <w:numId w:val="10"/>
        </w:numPr>
        <w:autoSpaceDE w:val="0"/>
        <w:autoSpaceDN w:val="0"/>
        <w:adjustRightInd w:val="0"/>
        <w:snapToGrid w:val="0"/>
        <w:spacing w:line="360" w:lineRule="auto"/>
        <w:jc w:val="left"/>
        <w:rPr>
          <w:sz w:val="24"/>
          <w:szCs w:val="24"/>
        </w:rPr>
      </w:pPr>
      <w:r>
        <w:rPr>
          <w:rFonts w:cs="宋体" w:hint="eastAsia"/>
          <w:sz w:val="24"/>
          <w:szCs w:val="24"/>
        </w:rPr>
        <w:t>电力系统潮流计算机计算的基本数学模型，方法；</w:t>
      </w:r>
    </w:p>
    <w:p w:rsidR="007F0AFF" w:rsidRDefault="007F0AFF" w:rsidP="007F0AFF">
      <w:pPr>
        <w:snapToGrid w:val="0"/>
        <w:spacing w:line="360" w:lineRule="auto"/>
        <w:rPr>
          <w:b/>
          <w:bCs/>
          <w:sz w:val="24"/>
          <w:szCs w:val="24"/>
        </w:rPr>
      </w:pPr>
      <w:r>
        <w:rPr>
          <w:rFonts w:cs="宋体" w:hint="eastAsia"/>
          <w:b/>
          <w:bCs/>
          <w:sz w:val="24"/>
          <w:szCs w:val="24"/>
        </w:rPr>
        <w:lastRenderedPageBreak/>
        <w:t>五、参考书目</w:t>
      </w:r>
    </w:p>
    <w:p w:rsidR="007F0AFF" w:rsidRPr="000803ED" w:rsidRDefault="007F0AFF" w:rsidP="007F0AFF">
      <w:pPr>
        <w:numPr>
          <w:ilvl w:val="0"/>
          <w:numId w:val="6"/>
        </w:numPr>
        <w:spacing w:line="400" w:lineRule="exact"/>
        <w:rPr>
          <w:sz w:val="24"/>
          <w:szCs w:val="24"/>
        </w:rPr>
      </w:pPr>
      <w:proofErr w:type="gramStart"/>
      <w:r>
        <w:rPr>
          <w:rFonts w:cs="宋体" w:hint="eastAsia"/>
          <w:sz w:val="24"/>
          <w:szCs w:val="24"/>
        </w:rPr>
        <w:t>王兆安主编</w:t>
      </w:r>
      <w:proofErr w:type="gramEnd"/>
      <w:r>
        <w:rPr>
          <w:sz w:val="24"/>
          <w:szCs w:val="24"/>
        </w:rPr>
        <w:t xml:space="preserve"> </w:t>
      </w:r>
      <w:r>
        <w:rPr>
          <w:rFonts w:cs="宋体" w:hint="eastAsia"/>
          <w:sz w:val="24"/>
          <w:szCs w:val="24"/>
        </w:rPr>
        <w:t>电力电子技术，北京：机械工业出版社（第五版），</w:t>
      </w:r>
      <w:r>
        <w:rPr>
          <w:sz w:val="24"/>
          <w:szCs w:val="24"/>
        </w:rPr>
        <w:t>200</w:t>
      </w:r>
      <w:r>
        <w:rPr>
          <w:rFonts w:hint="eastAsia"/>
          <w:sz w:val="24"/>
          <w:szCs w:val="24"/>
        </w:rPr>
        <w:t>9</w:t>
      </w:r>
      <w:r>
        <w:rPr>
          <w:rFonts w:cs="宋体" w:hint="eastAsia"/>
          <w:sz w:val="24"/>
          <w:szCs w:val="24"/>
        </w:rPr>
        <w:t>年</w:t>
      </w:r>
    </w:p>
    <w:p w:rsidR="007F0AFF" w:rsidRDefault="007F0AFF" w:rsidP="007F0AFF">
      <w:pPr>
        <w:numPr>
          <w:ilvl w:val="0"/>
          <w:numId w:val="6"/>
        </w:numPr>
        <w:spacing w:line="400" w:lineRule="exact"/>
        <w:rPr>
          <w:sz w:val="24"/>
          <w:szCs w:val="24"/>
        </w:rPr>
      </w:pPr>
      <w:r w:rsidRPr="000803ED">
        <w:rPr>
          <w:rFonts w:hint="eastAsia"/>
          <w:sz w:val="24"/>
          <w:szCs w:val="24"/>
        </w:rPr>
        <w:t>陈珩主编《电力系统稳态分析》（第三版）中国电力出版社，</w:t>
      </w:r>
      <w:r w:rsidRPr="000803ED">
        <w:rPr>
          <w:rFonts w:hint="eastAsia"/>
          <w:sz w:val="24"/>
          <w:szCs w:val="24"/>
        </w:rPr>
        <w:t>2007</w:t>
      </w:r>
      <w:r w:rsidRPr="000803ED">
        <w:rPr>
          <w:rFonts w:hint="eastAsia"/>
          <w:sz w:val="24"/>
          <w:szCs w:val="24"/>
        </w:rPr>
        <w:t>年</w:t>
      </w:r>
    </w:p>
    <w:p w:rsidR="007F0AFF" w:rsidRDefault="007F0AFF" w:rsidP="007F0AFF">
      <w:pPr>
        <w:spacing w:line="400" w:lineRule="exact"/>
        <w:rPr>
          <w:rFonts w:hAnsi="宋体"/>
        </w:rPr>
      </w:pPr>
    </w:p>
    <w:p w:rsidR="004E06FF" w:rsidRPr="007F0AFF" w:rsidRDefault="004E06FF">
      <w:pPr>
        <w:spacing w:line="400" w:lineRule="exact"/>
        <w:rPr>
          <w:rFonts w:hAnsi="宋体"/>
        </w:rPr>
      </w:pPr>
    </w:p>
    <w:p w:rsidR="004E06FF" w:rsidRDefault="004E06FF"/>
    <w:p w:rsidR="004E06FF" w:rsidRDefault="004E06FF">
      <w:pPr>
        <w:spacing w:line="400" w:lineRule="exact"/>
      </w:pPr>
    </w:p>
    <w:p w:rsidR="004E06FF" w:rsidRDefault="004E06FF"/>
    <w:sectPr w:rsidR="004E06FF">
      <w:headerReference w:type="default" r:id="rId9"/>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CBD" w:rsidRDefault="007F0AFF">
      <w:r>
        <w:separator/>
      </w:r>
    </w:p>
  </w:endnote>
  <w:endnote w:type="continuationSeparator" w:id="0">
    <w:p w:rsidR="00996CBD" w:rsidRDefault="007F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新宋体">
    <w:panose1 w:val="02010609030101010101"/>
    <w:charset w:val="86"/>
    <w:family w:val="auto"/>
    <w:pitch w:val="default"/>
    <w:sig w:usb0="00000003" w:usb1="288F0000" w:usb2="0000000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CBD" w:rsidRDefault="007F0AFF">
      <w:r>
        <w:separator/>
      </w:r>
    </w:p>
  </w:footnote>
  <w:footnote w:type="continuationSeparator" w:id="0">
    <w:p w:rsidR="00996CBD" w:rsidRDefault="007F0A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FF" w:rsidRDefault="004E06FF">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113A"/>
    <w:multiLevelType w:val="multilevel"/>
    <w:tmpl w:val="009C113A"/>
    <w:lvl w:ilvl="0">
      <w:start w:val="1"/>
      <w:numFmt w:val="decimal"/>
      <w:lvlText w:val="%1．"/>
      <w:lvlJc w:val="left"/>
      <w:pPr>
        <w:tabs>
          <w:tab w:val="left" w:pos="358"/>
        </w:tabs>
        <w:ind w:left="358" w:hanging="360"/>
      </w:pPr>
      <w:rPr>
        <w:rFonts w:cs="Times New Roman" w:hint="default"/>
      </w:rPr>
    </w:lvl>
    <w:lvl w:ilvl="1" w:tentative="1">
      <w:start w:val="1"/>
      <w:numFmt w:val="lowerLetter"/>
      <w:lvlText w:val="%2)"/>
      <w:lvlJc w:val="left"/>
      <w:pPr>
        <w:tabs>
          <w:tab w:val="left" w:pos="838"/>
        </w:tabs>
        <w:ind w:left="838" w:hanging="420"/>
      </w:pPr>
      <w:rPr>
        <w:rFonts w:cs="Times New Roman"/>
      </w:rPr>
    </w:lvl>
    <w:lvl w:ilvl="2" w:tentative="1">
      <w:start w:val="1"/>
      <w:numFmt w:val="lowerRoman"/>
      <w:lvlText w:val="%3."/>
      <w:lvlJc w:val="right"/>
      <w:pPr>
        <w:tabs>
          <w:tab w:val="left" w:pos="1258"/>
        </w:tabs>
        <w:ind w:left="1258" w:hanging="420"/>
      </w:pPr>
      <w:rPr>
        <w:rFonts w:cs="Times New Roman"/>
      </w:rPr>
    </w:lvl>
    <w:lvl w:ilvl="3" w:tentative="1">
      <w:start w:val="1"/>
      <w:numFmt w:val="decimal"/>
      <w:lvlText w:val="%4."/>
      <w:lvlJc w:val="left"/>
      <w:pPr>
        <w:tabs>
          <w:tab w:val="left" w:pos="1678"/>
        </w:tabs>
        <w:ind w:left="1678" w:hanging="420"/>
      </w:pPr>
      <w:rPr>
        <w:rFonts w:cs="Times New Roman"/>
      </w:rPr>
    </w:lvl>
    <w:lvl w:ilvl="4" w:tentative="1">
      <w:start w:val="1"/>
      <w:numFmt w:val="lowerLetter"/>
      <w:lvlText w:val="%5)"/>
      <w:lvlJc w:val="left"/>
      <w:pPr>
        <w:tabs>
          <w:tab w:val="left" w:pos="2098"/>
        </w:tabs>
        <w:ind w:left="2098" w:hanging="420"/>
      </w:pPr>
      <w:rPr>
        <w:rFonts w:cs="Times New Roman"/>
      </w:rPr>
    </w:lvl>
    <w:lvl w:ilvl="5" w:tentative="1">
      <w:start w:val="1"/>
      <w:numFmt w:val="lowerRoman"/>
      <w:lvlText w:val="%6."/>
      <w:lvlJc w:val="right"/>
      <w:pPr>
        <w:tabs>
          <w:tab w:val="left" w:pos="2518"/>
        </w:tabs>
        <w:ind w:left="2518" w:hanging="420"/>
      </w:pPr>
      <w:rPr>
        <w:rFonts w:cs="Times New Roman"/>
      </w:rPr>
    </w:lvl>
    <w:lvl w:ilvl="6" w:tentative="1">
      <w:start w:val="1"/>
      <w:numFmt w:val="decimal"/>
      <w:lvlText w:val="%7."/>
      <w:lvlJc w:val="left"/>
      <w:pPr>
        <w:tabs>
          <w:tab w:val="left" w:pos="2938"/>
        </w:tabs>
        <w:ind w:left="2938" w:hanging="420"/>
      </w:pPr>
      <w:rPr>
        <w:rFonts w:cs="Times New Roman"/>
      </w:rPr>
    </w:lvl>
    <w:lvl w:ilvl="7" w:tentative="1">
      <w:start w:val="1"/>
      <w:numFmt w:val="lowerLetter"/>
      <w:lvlText w:val="%8)"/>
      <w:lvlJc w:val="left"/>
      <w:pPr>
        <w:tabs>
          <w:tab w:val="left" w:pos="3358"/>
        </w:tabs>
        <w:ind w:left="3358" w:hanging="420"/>
      </w:pPr>
      <w:rPr>
        <w:rFonts w:cs="Times New Roman"/>
      </w:rPr>
    </w:lvl>
    <w:lvl w:ilvl="8" w:tentative="1">
      <w:start w:val="1"/>
      <w:numFmt w:val="lowerRoman"/>
      <w:lvlText w:val="%9."/>
      <w:lvlJc w:val="right"/>
      <w:pPr>
        <w:tabs>
          <w:tab w:val="left" w:pos="3778"/>
        </w:tabs>
        <w:ind w:left="3778" w:hanging="420"/>
      </w:pPr>
      <w:rPr>
        <w:rFonts w:cs="Times New Roman"/>
      </w:rPr>
    </w:lvl>
  </w:abstractNum>
  <w:abstractNum w:abstractNumId="1">
    <w:nsid w:val="06A81E33"/>
    <w:multiLevelType w:val="hybridMultilevel"/>
    <w:tmpl w:val="9BAA59AE"/>
    <w:lvl w:ilvl="0" w:tplc="AF9C68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49C39F5"/>
    <w:multiLevelType w:val="multilevel"/>
    <w:tmpl w:val="249C39F5"/>
    <w:lvl w:ilvl="0">
      <w:start w:val="1"/>
      <w:numFmt w:val="decimal"/>
      <w:lvlText w:val="%1."/>
      <w:lvlJc w:val="left"/>
      <w:pPr>
        <w:tabs>
          <w:tab w:val="left" w:pos="760"/>
        </w:tabs>
        <w:ind w:left="760" w:hanging="360"/>
      </w:pPr>
      <w:rPr>
        <w:rFonts w:ascii="Times New Roman" w:cs="Times New Roman" w:hint="default"/>
        <w:sz w:val="24"/>
        <w:szCs w:val="24"/>
      </w:rPr>
    </w:lvl>
    <w:lvl w:ilvl="1" w:tentative="1">
      <w:start w:val="1"/>
      <w:numFmt w:val="lowerLetter"/>
      <w:lvlText w:val="%2)"/>
      <w:lvlJc w:val="left"/>
      <w:pPr>
        <w:tabs>
          <w:tab w:val="left" w:pos="1240"/>
        </w:tabs>
        <w:ind w:left="1240" w:hanging="420"/>
      </w:pPr>
      <w:rPr>
        <w:rFonts w:cs="Times New Roman"/>
      </w:rPr>
    </w:lvl>
    <w:lvl w:ilvl="2" w:tentative="1">
      <w:start w:val="1"/>
      <w:numFmt w:val="lowerRoman"/>
      <w:lvlText w:val="%3."/>
      <w:lvlJc w:val="right"/>
      <w:pPr>
        <w:tabs>
          <w:tab w:val="left" w:pos="1660"/>
        </w:tabs>
        <w:ind w:left="1660" w:hanging="420"/>
      </w:pPr>
      <w:rPr>
        <w:rFonts w:cs="Times New Roman"/>
      </w:rPr>
    </w:lvl>
    <w:lvl w:ilvl="3" w:tentative="1">
      <w:start w:val="1"/>
      <w:numFmt w:val="decimal"/>
      <w:lvlText w:val="%4."/>
      <w:lvlJc w:val="left"/>
      <w:pPr>
        <w:tabs>
          <w:tab w:val="left" w:pos="2080"/>
        </w:tabs>
        <w:ind w:left="2080" w:hanging="420"/>
      </w:pPr>
      <w:rPr>
        <w:rFonts w:cs="Times New Roman"/>
      </w:rPr>
    </w:lvl>
    <w:lvl w:ilvl="4" w:tentative="1">
      <w:start w:val="1"/>
      <w:numFmt w:val="lowerLetter"/>
      <w:lvlText w:val="%5)"/>
      <w:lvlJc w:val="left"/>
      <w:pPr>
        <w:tabs>
          <w:tab w:val="left" w:pos="2500"/>
        </w:tabs>
        <w:ind w:left="2500" w:hanging="420"/>
      </w:pPr>
      <w:rPr>
        <w:rFonts w:cs="Times New Roman"/>
      </w:rPr>
    </w:lvl>
    <w:lvl w:ilvl="5" w:tentative="1">
      <w:start w:val="1"/>
      <w:numFmt w:val="lowerRoman"/>
      <w:lvlText w:val="%6."/>
      <w:lvlJc w:val="right"/>
      <w:pPr>
        <w:tabs>
          <w:tab w:val="left" w:pos="2920"/>
        </w:tabs>
        <w:ind w:left="2920" w:hanging="420"/>
      </w:pPr>
      <w:rPr>
        <w:rFonts w:cs="Times New Roman"/>
      </w:rPr>
    </w:lvl>
    <w:lvl w:ilvl="6" w:tentative="1">
      <w:start w:val="1"/>
      <w:numFmt w:val="decimal"/>
      <w:lvlText w:val="%7."/>
      <w:lvlJc w:val="left"/>
      <w:pPr>
        <w:tabs>
          <w:tab w:val="left" w:pos="3340"/>
        </w:tabs>
        <w:ind w:left="3340" w:hanging="420"/>
      </w:pPr>
      <w:rPr>
        <w:rFonts w:cs="Times New Roman"/>
      </w:rPr>
    </w:lvl>
    <w:lvl w:ilvl="7" w:tentative="1">
      <w:start w:val="1"/>
      <w:numFmt w:val="lowerLetter"/>
      <w:lvlText w:val="%8)"/>
      <w:lvlJc w:val="left"/>
      <w:pPr>
        <w:tabs>
          <w:tab w:val="left" w:pos="3760"/>
        </w:tabs>
        <w:ind w:left="3760" w:hanging="420"/>
      </w:pPr>
      <w:rPr>
        <w:rFonts w:cs="Times New Roman"/>
      </w:rPr>
    </w:lvl>
    <w:lvl w:ilvl="8" w:tentative="1">
      <w:start w:val="1"/>
      <w:numFmt w:val="lowerRoman"/>
      <w:lvlText w:val="%9."/>
      <w:lvlJc w:val="right"/>
      <w:pPr>
        <w:tabs>
          <w:tab w:val="left" w:pos="4180"/>
        </w:tabs>
        <w:ind w:left="4180" w:hanging="420"/>
      </w:pPr>
      <w:rPr>
        <w:rFonts w:cs="Times New Roman"/>
      </w:rPr>
    </w:lvl>
  </w:abstractNum>
  <w:abstractNum w:abstractNumId="3">
    <w:nsid w:val="272D1F64"/>
    <w:multiLevelType w:val="multilevel"/>
    <w:tmpl w:val="272D1F64"/>
    <w:lvl w:ilvl="0">
      <w:start w:val="1"/>
      <w:numFmt w:val="decimal"/>
      <w:lvlText w:val="%1."/>
      <w:lvlJc w:val="left"/>
      <w:pPr>
        <w:tabs>
          <w:tab w:val="left" w:pos="900"/>
        </w:tabs>
        <w:ind w:left="900" w:hanging="420"/>
      </w:pPr>
      <w:rPr>
        <w:rFonts w:cs="Times New Roman"/>
      </w:rPr>
    </w:lvl>
    <w:lvl w:ilvl="1" w:tentative="1">
      <w:start w:val="1"/>
      <w:numFmt w:val="lowerLetter"/>
      <w:lvlText w:val="%2)"/>
      <w:lvlJc w:val="left"/>
      <w:pPr>
        <w:tabs>
          <w:tab w:val="left" w:pos="1320"/>
        </w:tabs>
        <w:ind w:left="1320" w:hanging="420"/>
      </w:pPr>
      <w:rPr>
        <w:rFonts w:cs="Times New Roman"/>
      </w:rPr>
    </w:lvl>
    <w:lvl w:ilvl="2" w:tentative="1">
      <w:start w:val="1"/>
      <w:numFmt w:val="lowerRoman"/>
      <w:lvlText w:val="%3."/>
      <w:lvlJc w:val="right"/>
      <w:pPr>
        <w:tabs>
          <w:tab w:val="left" w:pos="1740"/>
        </w:tabs>
        <w:ind w:left="1740" w:hanging="420"/>
      </w:pPr>
      <w:rPr>
        <w:rFonts w:cs="Times New Roman"/>
      </w:rPr>
    </w:lvl>
    <w:lvl w:ilvl="3" w:tentative="1">
      <w:start w:val="1"/>
      <w:numFmt w:val="decimal"/>
      <w:lvlText w:val="%4."/>
      <w:lvlJc w:val="left"/>
      <w:pPr>
        <w:tabs>
          <w:tab w:val="left" w:pos="2160"/>
        </w:tabs>
        <w:ind w:left="2160" w:hanging="420"/>
      </w:pPr>
      <w:rPr>
        <w:rFonts w:cs="Times New Roman"/>
      </w:rPr>
    </w:lvl>
    <w:lvl w:ilvl="4" w:tentative="1">
      <w:start w:val="1"/>
      <w:numFmt w:val="lowerLetter"/>
      <w:lvlText w:val="%5)"/>
      <w:lvlJc w:val="left"/>
      <w:pPr>
        <w:tabs>
          <w:tab w:val="left" w:pos="2580"/>
        </w:tabs>
        <w:ind w:left="2580" w:hanging="420"/>
      </w:pPr>
      <w:rPr>
        <w:rFonts w:cs="Times New Roman"/>
      </w:rPr>
    </w:lvl>
    <w:lvl w:ilvl="5" w:tentative="1">
      <w:start w:val="1"/>
      <w:numFmt w:val="lowerRoman"/>
      <w:lvlText w:val="%6."/>
      <w:lvlJc w:val="right"/>
      <w:pPr>
        <w:tabs>
          <w:tab w:val="left" w:pos="3000"/>
        </w:tabs>
        <w:ind w:left="3000" w:hanging="420"/>
      </w:pPr>
      <w:rPr>
        <w:rFonts w:cs="Times New Roman"/>
      </w:rPr>
    </w:lvl>
    <w:lvl w:ilvl="6" w:tentative="1">
      <w:start w:val="1"/>
      <w:numFmt w:val="decimal"/>
      <w:lvlText w:val="%7."/>
      <w:lvlJc w:val="left"/>
      <w:pPr>
        <w:tabs>
          <w:tab w:val="left" w:pos="3420"/>
        </w:tabs>
        <w:ind w:left="3420" w:hanging="420"/>
      </w:pPr>
      <w:rPr>
        <w:rFonts w:cs="Times New Roman"/>
      </w:rPr>
    </w:lvl>
    <w:lvl w:ilvl="7" w:tentative="1">
      <w:start w:val="1"/>
      <w:numFmt w:val="lowerLetter"/>
      <w:lvlText w:val="%8)"/>
      <w:lvlJc w:val="left"/>
      <w:pPr>
        <w:tabs>
          <w:tab w:val="left" w:pos="3840"/>
        </w:tabs>
        <w:ind w:left="3840" w:hanging="420"/>
      </w:pPr>
      <w:rPr>
        <w:rFonts w:cs="Times New Roman"/>
      </w:rPr>
    </w:lvl>
    <w:lvl w:ilvl="8" w:tentative="1">
      <w:start w:val="1"/>
      <w:numFmt w:val="lowerRoman"/>
      <w:lvlText w:val="%9."/>
      <w:lvlJc w:val="right"/>
      <w:pPr>
        <w:tabs>
          <w:tab w:val="left" w:pos="4260"/>
        </w:tabs>
        <w:ind w:left="4260" w:hanging="420"/>
      </w:pPr>
      <w:rPr>
        <w:rFonts w:cs="Times New Roman"/>
      </w:rPr>
    </w:lvl>
  </w:abstractNum>
  <w:abstractNum w:abstractNumId="4">
    <w:nsid w:val="27D6083D"/>
    <w:multiLevelType w:val="multilevel"/>
    <w:tmpl w:val="27D6083D"/>
    <w:lvl w:ilvl="0">
      <w:start w:val="1"/>
      <w:numFmt w:val="decimal"/>
      <w:lvlText w:val="（%1）"/>
      <w:lvlJc w:val="left"/>
      <w:pPr>
        <w:tabs>
          <w:tab w:val="left" w:pos="720"/>
        </w:tabs>
        <w:ind w:left="720" w:hanging="720"/>
      </w:pPr>
      <w:rPr>
        <w:rFonts w:cs="Times New Roman" w:hint="eastAsia"/>
      </w:rPr>
    </w:lvl>
    <w:lvl w:ilvl="1" w:tentative="1">
      <w:start w:val="1"/>
      <w:numFmt w:val="lowerLetter"/>
      <w:lvlText w:val="%2)"/>
      <w:lvlJc w:val="left"/>
      <w:pPr>
        <w:tabs>
          <w:tab w:val="left" w:pos="840"/>
        </w:tabs>
        <w:ind w:left="840" w:hanging="420"/>
      </w:pPr>
      <w:rPr>
        <w:rFonts w:cs="Times New Roman"/>
      </w:rPr>
    </w:lvl>
    <w:lvl w:ilvl="2" w:tentative="1">
      <w:start w:val="2"/>
      <w:numFmt w:val="japaneseCounting"/>
      <w:lvlText w:val="（%3）"/>
      <w:lvlJc w:val="left"/>
      <w:pPr>
        <w:tabs>
          <w:tab w:val="left" w:pos="1695"/>
        </w:tabs>
        <w:ind w:left="1695" w:hanging="855"/>
      </w:pPr>
      <w:rPr>
        <w:rFonts w:cs="Times New Roman" w:hint="eastAsia"/>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5">
    <w:nsid w:val="33087831"/>
    <w:multiLevelType w:val="multilevel"/>
    <w:tmpl w:val="33087831"/>
    <w:lvl w:ilvl="0">
      <w:start w:val="1"/>
      <w:numFmt w:val="decimal"/>
      <w:lvlText w:val="%1."/>
      <w:lvlJc w:val="left"/>
      <w:pPr>
        <w:tabs>
          <w:tab w:val="left" w:pos="420"/>
        </w:tabs>
        <w:ind w:left="420" w:hanging="420"/>
      </w:pPr>
      <w:rPr>
        <w:rFonts w:cs="Times New Roman" w:hint="default"/>
        <w:sz w:val="21"/>
        <w:szCs w:val="21"/>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6">
    <w:nsid w:val="483F4C6C"/>
    <w:multiLevelType w:val="multilevel"/>
    <w:tmpl w:val="483F4C6C"/>
    <w:lvl w:ilvl="0">
      <w:start w:val="1"/>
      <w:numFmt w:val="decimal"/>
      <w:lvlText w:val="%1."/>
      <w:lvlJc w:val="left"/>
      <w:pPr>
        <w:tabs>
          <w:tab w:val="left" w:pos="420"/>
        </w:tabs>
        <w:ind w:left="420" w:hanging="420"/>
      </w:pPr>
      <w:rPr>
        <w:rFonts w:cs="Times New Roman"/>
        <w:sz w:val="21"/>
        <w:szCs w:val="21"/>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7">
    <w:nsid w:val="4E3E778A"/>
    <w:multiLevelType w:val="multilevel"/>
    <w:tmpl w:val="27D6083D"/>
    <w:lvl w:ilvl="0">
      <w:start w:val="1"/>
      <w:numFmt w:val="decimal"/>
      <w:lvlText w:val="（%1）"/>
      <w:lvlJc w:val="left"/>
      <w:pPr>
        <w:tabs>
          <w:tab w:val="left" w:pos="720"/>
        </w:tabs>
        <w:ind w:left="720" w:hanging="720"/>
      </w:pPr>
      <w:rPr>
        <w:rFonts w:cs="Times New Roman" w:hint="eastAsia"/>
      </w:rPr>
    </w:lvl>
    <w:lvl w:ilvl="1" w:tentative="1">
      <w:start w:val="1"/>
      <w:numFmt w:val="lowerLetter"/>
      <w:lvlText w:val="%2)"/>
      <w:lvlJc w:val="left"/>
      <w:pPr>
        <w:tabs>
          <w:tab w:val="left" w:pos="840"/>
        </w:tabs>
        <w:ind w:left="840" w:hanging="420"/>
      </w:pPr>
      <w:rPr>
        <w:rFonts w:cs="Times New Roman"/>
      </w:rPr>
    </w:lvl>
    <w:lvl w:ilvl="2" w:tentative="1">
      <w:start w:val="2"/>
      <w:numFmt w:val="japaneseCounting"/>
      <w:lvlText w:val="（%3）"/>
      <w:lvlJc w:val="left"/>
      <w:pPr>
        <w:tabs>
          <w:tab w:val="left" w:pos="1695"/>
        </w:tabs>
        <w:ind w:left="1695" w:hanging="855"/>
      </w:pPr>
      <w:rPr>
        <w:rFonts w:cs="Times New Roman" w:hint="eastAsia"/>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8">
    <w:nsid w:val="5EFC34B0"/>
    <w:multiLevelType w:val="multilevel"/>
    <w:tmpl w:val="27D6083D"/>
    <w:lvl w:ilvl="0">
      <w:start w:val="1"/>
      <w:numFmt w:val="decimal"/>
      <w:lvlText w:val="（%1）"/>
      <w:lvlJc w:val="left"/>
      <w:pPr>
        <w:tabs>
          <w:tab w:val="left" w:pos="720"/>
        </w:tabs>
        <w:ind w:left="720" w:hanging="720"/>
      </w:pPr>
      <w:rPr>
        <w:rFonts w:cs="Times New Roman" w:hint="eastAsia"/>
      </w:rPr>
    </w:lvl>
    <w:lvl w:ilvl="1" w:tentative="1">
      <w:start w:val="1"/>
      <w:numFmt w:val="lowerLetter"/>
      <w:lvlText w:val="%2)"/>
      <w:lvlJc w:val="left"/>
      <w:pPr>
        <w:tabs>
          <w:tab w:val="left" w:pos="840"/>
        </w:tabs>
        <w:ind w:left="840" w:hanging="420"/>
      </w:pPr>
      <w:rPr>
        <w:rFonts w:cs="Times New Roman"/>
      </w:rPr>
    </w:lvl>
    <w:lvl w:ilvl="2" w:tentative="1">
      <w:start w:val="2"/>
      <w:numFmt w:val="japaneseCounting"/>
      <w:lvlText w:val="（%3）"/>
      <w:lvlJc w:val="left"/>
      <w:pPr>
        <w:tabs>
          <w:tab w:val="left" w:pos="1695"/>
        </w:tabs>
        <w:ind w:left="1695" w:hanging="855"/>
      </w:pPr>
      <w:rPr>
        <w:rFonts w:cs="Times New Roman" w:hint="eastAsia"/>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9">
    <w:nsid w:val="5FA456C1"/>
    <w:multiLevelType w:val="multilevel"/>
    <w:tmpl w:val="27D6083D"/>
    <w:lvl w:ilvl="0">
      <w:start w:val="1"/>
      <w:numFmt w:val="decimal"/>
      <w:lvlText w:val="（%1）"/>
      <w:lvlJc w:val="left"/>
      <w:pPr>
        <w:tabs>
          <w:tab w:val="left" w:pos="720"/>
        </w:tabs>
        <w:ind w:left="720" w:hanging="720"/>
      </w:pPr>
      <w:rPr>
        <w:rFonts w:cs="Times New Roman" w:hint="eastAsia"/>
      </w:rPr>
    </w:lvl>
    <w:lvl w:ilvl="1" w:tentative="1">
      <w:start w:val="1"/>
      <w:numFmt w:val="lowerLetter"/>
      <w:lvlText w:val="%2)"/>
      <w:lvlJc w:val="left"/>
      <w:pPr>
        <w:tabs>
          <w:tab w:val="left" w:pos="840"/>
        </w:tabs>
        <w:ind w:left="840" w:hanging="420"/>
      </w:pPr>
      <w:rPr>
        <w:rFonts w:cs="Times New Roman"/>
      </w:rPr>
    </w:lvl>
    <w:lvl w:ilvl="2" w:tentative="1">
      <w:start w:val="2"/>
      <w:numFmt w:val="japaneseCounting"/>
      <w:lvlText w:val="（%3）"/>
      <w:lvlJc w:val="left"/>
      <w:pPr>
        <w:tabs>
          <w:tab w:val="left" w:pos="1695"/>
        </w:tabs>
        <w:ind w:left="1695" w:hanging="855"/>
      </w:pPr>
      <w:rPr>
        <w:rFonts w:cs="Times New Roman" w:hint="eastAsia"/>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num w:numId="1">
    <w:abstractNumId w:val="3"/>
  </w:num>
  <w:num w:numId="2">
    <w:abstractNumId w:val="2"/>
  </w:num>
  <w:num w:numId="3">
    <w:abstractNumId w:val="4"/>
  </w:num>
  <w:num w:numId="4">
    <w:abstractNumId w:val="5"/>
  </w:num>
  <w:num w:numId="5">
    <w:abstractNumId w:val="6"/>
  </w:num>
  <w:num w:numId="6">
    <w:abstractNumId w:val="0"/>
  </w:num>
  <w:num w:numId="7">
    <w:abstractNumId w:val="1"/>
  </w:num>
  <w:num w:numId="8">
    <w:abstractNumId w:val="8"/>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1A5B"/>
    <w:rsid w:val="00003B98"/>
    <w:rsid w:val="00050F3A"/>
    <w:rsid w:val="00081BDF"/>
    <w:rsid w:val="000C055B"/>
    <w:rsid w:val="000C6E36"/>
    <w:rsid w:val="0011380D"/>
    <w:rsid w:val="001209A7"/>
    <w:rsid w:val="00127EEC"/>
    <w:rsid w:val="001714E6"/>
    <w:rsid w:val="001951BE"/>
    <w:rsid w:val="001A219B"/>
    <w:rsid w:val="001C46E0"/>
    <w:rsid w:val="001E4462"/>
    <w:rsid w:val="001E4700"/>
    <w:rsid w:val="001E5E89"/>
    <w:rsid w:val="00240B6F"/>
    <w:rsid w:val="0029354F"/>
    <w:rsid w:val="002A4599"/>
    <w:rsid w:val="002B48BB"/>
    <w:rsid w:val="002B7E31"/>
    <w:rsid w:val="002D72EE"/>
    <w:rsid w:val="002D7646"/>
    <w:rsid w:val="003356DF"/>
    <w:rsid w:val="003721C9"/>
    <w:rsid w:val="00391939"/>
    <w:rsid w:val="003D79A8"/>
    <w:rsid w:val="0041428F"/>
    <w:rsid w:val="00415458"/>
    <w:rsid w:val="004329AC"/>
    <w:rsid w:val="00443F61"/>
    <w:rsid w:val="0046428E"/>
    <w:rsid w:val="004C52E4"/>
    <w:rsid w:val="004E06FF"/>
    <w:rsid w:val="004F246B"/>
    <w:rsid w:val="0050573E"/>
    <w:rsid w:val="00507A01"/>
    <w:rsid w:val="005340A4"/>
    <w:rsid w:val="00573EE2"/>
    <w:rsid w:val="00587AD9"/>
    <w:rsid w:val="005969E3"/>
    <w:rsid w:val="005C2047"/>
    <w:rsid w:val="005C5D37"/>
    <w:rsid w:val="005E79E0"/>
    <w:rsid w:val="005F42DD"/>
    <w:rsid w:val="00602AFA"/>
    <w:rsid w:val="00656C90"/>
    <w:rsid w:val="00661AE2"/>
    <w:rsid w:val="006C145E"/>
    <w:rsid w:val="006D0224"/>
    <w:rsid w:val="006E2CBB"/>
    <w:rsid w:val="006F3866"/>
    <w:rsid w:val="00740A2C"/>
    <w:rsid w:val="00750252"/>
    <w:rsid w:val="007644DD"/>
    <w:rsid w:val="00774540"/>
    <w:rsid w:val="007A3192"/>
    <w:rsid w:val="007A5EAF"/>
    <w:rsid w:val="007B48A0"/>
    <w:rsid w:val="007F0AFF"/>
    <w:rsid w:val="007F6EEA"/>
    <w:rsid w:val="00814095"/>
    <w:rsid w:val="00836479"/>
    <w:rsid w:val="00837A2A"/>
    <w:rsid w:val="00855B59"/>
    <w:rsid w:val="008B65C0"/>
    <w:rsid w:val="008C65F2"/>
    <w:rsid w:val="008C67F0"/>
    <w:rsid w:val="008E12AB"/>
    <w:rsid w:val="00936C72"/>
    <w:rsid w:val="00970733"/>
    <w:rsid w:val="00974A66"/>
    <w:rsid w:val="00996CBD"/>
    <w:rsid w:val="009A02ED"/>
    <w:rsid w:val="009B5DF2"/>
    <w:rsid w:val="00A53272"/>
    <w:rsid w:val="00A70EAA"/>
    <w:rsid w:val="00A77B35"/>
    <w:rsid w:val="00A80439"/>
    <w:rsid w:val="00AC4D23"/>
    <w:rsid w:val="00B263AF"/>
    <w:rsid w:val="00B31055"/>
    <w:rsid w:val="00BA1B12"/>
    <w:rsid w:val="00BA6646"/>
    <w:rsid w:val="00BA73E3"/>
    <w:rsid w:val="00BB3DDB"/>
    <w:rsid w:val="00BB636D"/>
    <w:rsid w:val="00C43BD0"/>
    <w:rsid w:val="00C74932"/>
    <w:rsid w:val="00C771D8"/>
    <w:rsid w:val="00CB560E"/>
    <w:rsid w:val="00CF2032"/>
    <w:rsid w:val="00CF3DFC"/>
    <w:rsid w:val="00D53615"/>
    <w:rsid w:val="00D7151C"/>
    <w:rsid w:val="00DC6430"/>
    <w:rsid w:val="00E36165"/>
    <w:rsid w:val="00E61FC3"/>
    <w:rsid w:val="00E65CBD"/>
    <w:rsid w:val="00E67C3C"/>
    <w:rsid w:val="00E81392"/>
    <w:rsid w:val="00EA6265"/>
    <w:rsid w:val="00EC1A5B"/>
    <w:rsid w:val="00EC55A2"/>
    <w:rsid w:val="00F25F21"/>
    <w:rsid w:val="00F4760A"/>
    <w:rsid w:val="00F5599F"/>
    <w:rsid w:val="00F80A75"/>
    <w:rsid w:val="00FA7270"/>
    <w:rsid w:val="00FC47A3"/>
    <w:rsid w:val="66E512DE"/>
    <w:rsid w:val="73123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iPriority="99" w:unhideWhenUsed="0"/>
    <w:lsdException w:name="caption" w:locked="1" w:qFormat="1"/>
    <w:lsdException w:name="Title" w:locked="1" w:semiHidden="0" w:unhideWhenUsed="0" w:qFormat="1"/>
    <w:lsdException w:name="Default Paragraph Font" w:uiPriority="99" w:unhideWhenUsed="0"/>
    <w:lsdException w:name="Body Text Indent" w:uiPriority="99" w:unhideWhenUsed="0"/>
    <w:lsdException w:name="Subtitle" w:locked="1" w:semiHidden="0" w:unhideWhenUsed="0" w:qFormat="1"/>
    <w:lsdException w:name="Body Text Indent 3" w:semiHidden="0"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locked="1"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pPr>
      <w:spacing w:after="120"/>
      <w:ind w:leftChars="200" w:left="420"/>
    </w:p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uiPriority w:val="99"/>
    <w:pPr>
      <w:ind w:firstLine="525"/>
    </w:pPr>
    <w:rPr>
      <w:rFonts w:ascii="宋体" w:cs="宋体"/>
    </w:rPr>
  </w:style>
  <w:style w:type="character" w:customStyle="1" w:styleId="Char0">
    <w:name w:val="页眉 Char"/>
    <w:basedOn w:val="a0"/>
    <w:link w:val="a4"/>
    <w:uiPriority w:val="99"/>
    <w:locked/>
    <w:rPr>
      <w:rFonts w:ascii="Times New Roman" w:eastAsia="宋体" w:hAnsi="Times New Roman" w:cs="Times New Roman"/>
      <w:sz w:val="18"/>
      <w:szCs w:val="18"/>
    </w:rPr>
  </w:style>
  <w:style w:type="character" w:customStyle="1" w:styleId="3Char">
    <w:name w:val="正文文本缩进 3 Char"/>
    <w:basedOn w:val="a0"/>
    <w:link w:val="3"/>
    <w:uiPriority w:val="99"/>
    <w:locked/>
    <w:rPr>
      <w:rFonts w:ascii="宋体" w:eastAsia="宋体" w:hAnsi="Times New Roman" w:cs="宋体"/>
      <w:sz w:val="20"/>
      <w:szCs w:val="20"/>
    </w:rPr>
  </w:style>
  <w:style w:type="character" w:customStyle="1" w:styleId="Char">
    <w:name w:val="正文文本缩进 Char"/>
    <w:basedOn w:val="a0"/>
    <w:link w:val="a3"/>
    <w:uiPriority w:val="99"/>
    <w:semiHidden/>
    <w:locked/>
    <w:rPr>
      <w:rFonts w:ascii="Times New Roman" w:eastAsia="宋体" w:hAnsi="Times New Roman" w:cs="Times New Roman"/>
      <w:sz w:val="24"/>
      <w:szCs w:val="24"/>
    </w:rPr>
  </w:style>
  <w:style w:type="paragraph" w:styleId="a5">
    <w:name w:val="footer"/>
    <w:basedOn w:val="a"/>
    <w:link w:val="Char1"/>
    <w:unhideWhenUsed/>
    <w:rsid w:val="007F0AFF"/>
    <w:pPr>
      <w:tabs>
        <w:tab w:val="center" w:pos="4153"/>
        <w:tab w:val="right" w:pos="8306"/>
      </w:tabs>
      <w:snapToGrid w:val="0"/>
      <w:jc w:val="left"/>
    </w:pPr>
    <w:rPr>
      <w:sz w:val="18"/>
      <w:szCs w:val="18"/>
    </w:rPr>
  </w:style>
  <w:style w:type="character" w:customStyle="1" w:styleId="Char1">
    <w:name w:val="页脚 Char"/>
    <w:basedOn w:val="a0"/>
    <w:link w:val="a5"/>
    <w:rsid w:val="007F0AFF"/>
    <w:rPr>
      <w:rFonts w:ascii="Times New Roman"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4769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920</Words>
  <Characters>5247</Characters>
  <Application>Microsoft Office Word</Application>
  <DocSecurity>0</DocSecurity>
  <Lines>43</Lines>
  <Paragraphs>12</Paragraphs>
  <ScaleCrop>false</ScaleCrop>
  <Company>微软中国</Company>
  <LinksUpToDate>false</LinksUpToDate>
  <CharactersWithSpaces>6155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初试科目考试大纲</dc:title>
  <dc:creator>windows7</dc:creator>
  <cp:lastModifiedBy>微软用户</cp:lastModifiedBy>
  <cp:revision>2</cp:revision>
  <cp:lastPrinted>2015-09-01T03:24:00Z</cp:lastPrinted>
  <dcterms:created xsi:type="dcterms:W3CDTF">2015-07-17T00:35:00Z</dcterms:created>
  <dcterms:modified xsi:type="dcterms:W3CDTF">2017-07-12T00:57:00Z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