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78" w:rsidRDefault="006A4D78" w:rsidP="002B75D9"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cs="宋体" w:hint="eastAsia"/>
          <w:b/>
          <w:bCs/>
          <w:sz w:val="52"/>
          <w:szCs w:val="52"/>
        </w:rPr>
        <w:t>复试</w:t>
      </w:r>
      <w:r w:rsidRPr="00C43BD0">
        <w:rPr>
          <w:rFonts w:cs="宋体" w:hint="eastAsia"/>
          <w:b/>
          <w:bCs/>
          <w:sz w:val="52"/>
          <w:szCs w:val="52"/>
        </w:rPr>
        <w:t>科目考试</w:t>
      </w:r>
      <w:r>
        <w:rPr>
          <w:rFonts w:cs="宋体" w:hint="eastAsia"/>
          <w:b/>
          <w:bCs/>
          <w:sz w:val="52"/>
          <w:szCs w:val="52"/>
        </w:rPr>
        <w:t>大纲</w:t>
      </w:r>
    </w:p>
    <w:p w:rsidR="006A4D78" w:rsidRDefault="006A4D78" w:rsidP="002B75D9">
      <w:pPr>
        <w:rPr>
          <w:rFonts w:cs="Times New Roman"/>
          <w:b/>
          <w:bCs/>
        </w:rPr>
      </w:pPr>
    </w:p>
    <w:p w:rsidR="006A4D78" w:rsidRDefault="006A4D78" w:rsidP="002B75D9">
      <w:pPr>
        <w:snapToGrid w:val="0"/>
        <w:spacing w:line="360" w:lineRule="auto"/>
        <w:jc w:val="center"/>
        <w:rPr>
          <w:rFonts w:eastAsia="黑体" w:cs="Times New Roman"/>
          <w:sz w:val="36"/>
          <w:szCs w:val="36"/>
        </w:rPr>
      </w:pPr>
      <w:r>
        <w:rPr>
          <w:rFonts w:eastAsia="黑体"/>
          <w:sz w:val="36"/>
          <w:szCs w:val="36"/>
        </w:rPr>
        <w:t>“</w:t>
      </w:r>
      <w:r>
        <w:rPr>
          <w:rFonts w:eastAsia="黑体" w:cs="黑体" w:hint="eastAsia"/>
          <w:sz w:val="36"/>
          <w:szCs w:val="36"/>
        </w:rPr>
        <w:t>电气工程综合</w:t>
      </w:r>
      <w:r>
        <w:rPr>
          <w:rFonts w:eastAsia="黑体"/>
          <w:sz w:val="36"/>
          <w:szCs w:val="36"/>
        </w:rPr>
        <w:t>”</w:t>
      </w:r>
      <w:r>
        <w:rPr>
          <w:rFonts w:eastAsia="黑体" w:cs="黑体" w:hint="eastAsia"/>
          <w:sz w:val="36"/>
          <w:szCs w:val="36"/>
        </w:rPr>
        <w:t>考试大纲</w:t>
      </w:r>
    </w:p>
    <w:p w:rsidR="006A4D78" w:rsidRPr="005E79E0" w:rsidRDefault="006A4D78" w:rsidP="002B75D9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一、考试的学科范围</w:t>
      </w:r>
    </w:p>
    <w:p w:rsidR="006A4D78" w:rsidRPr="002B75D9" w:rsidRDefault="006A4D78" w:rsidP="00C64E30">
      <w:pPr>
        <w:snapToGrid w:val="0"/>
        <w:spacing w:line="400" w:lineRule="exact"/>
        <w:ind w:firstLineChars="200" w:firstLine="31680"/>
        <w:rPr>
          <w:rFonts w:cs="Times New Roman"/>
          <w:sz w:val="24"/>
          <w:szCs w:val="24"/>
        </w:rPr>
      </w:pPr>
      <w:r w:rsidRPr="002B75D9">
        <w:rPr>
          <w:rFonts w:cs="宋体" w:hint="eastAsia"/>
          <w:sz w:val="24"/>
          <w:szCs w:val="24"/>
        </w:rPr>
        <w:t>含初试专业笔试部分的电路、电机学、电力系统分析（稳态及暂态）、电力电子技术课程考试大纲中基本要求的所有内容。</w:t>
      </w:r>
    </w:p>
    <w:p w:rsidR="006A4D78" w:rsidRPr="005E79E0" w:rsidRDefault="006A4D78" w:rsidP="002B75D9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二、评价目标</w:t>
      </w:r>
    </w:p>
    <w:p w:rsidR="006A4D78" w:rsidRPr="002B75D9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814095">
        <w:rPr>
          <w:rFonts w:ascii="Times New Roman" w:cs="宋体" w:hint="eastAsia"/>
          <w:sz w:val="24"/>
          <w:szCs w:val="24"/>
        </w:rPr>
        <w:t>主要考查</w:t>
      </w:r>
      <w:r>
        <w:rPr>
          <w:rFonts w:cs="宋体" w:hint="eastAsia"/>
          <w:color w:val="000000"/>
          <w:sz w:val="24"/>
          <w:szCs w:val="24"/>
        </w:rPr>
        <w:t>考</w:t>
      </w:r>
      <w:r w:rsidRPr="008B65C0">
        <w:rPr>
          <w:rFonts w:cs="宋体" w:hint="eastAsia"/>
          <w:color w:val="000000"/>
          <w:sz w:val="24"/>
          <w:szCs w:val="24"/>
        </w:rPr>
        <w:t>生对</w:t>
      </w:r>
      <w:r>
        <w:rPr>
          <w:rFonts w:ascii="Times New Roman" w:cs="宋体" w:hint="eastAsia"/>
          <w:sz w:val="24"/>
          <w:szCs w:val="24"/>
        </w:rPr>
        <w:t>以上四门课程</w:t>
      </w:r>
      <w:r>
        <w:rPr>
          <w:rFonts w:cs="宋体" w:hint="eastAsia"/>
          <w:color w:val="000000"/>
          <w:sz w:val="24"/>
          <w:szCs w:val="24"/>
        </w:rPr>
        <w:t>的基本概念、基本原理、试验</w:t>
      </w:r>
      <w:r w:rsidRPr="008B65C0">
        <w:rPr>
          <w:rFonts w:cs="宋体" w:hint="eastAsia"/>
          <w:color w:val="000000"/>
          <w:sz w:val="24"/>
          <w:szCs w:val="24"/>
        </w:rPr>
        <w:t>方法</w:t>
      </w:r>
      <w:r>
        <w:rPr>
          <w:rFonts w:cs="宋体" w:hint="eastAsia"/>
          <w:color w:val="000000"/>
          <w:sz w:val="24"/>
          <w:szCs w:val="24"/>
        </w:rPr>
        <w:t>的掌握程度，及</w:t>
      </w:r>
      <w:r w:rsidRPr="008B65C0">
        <w:rPr>
          <w:rFonts w:cs="宋体" w:hint="eastAsia"/>
          <w:color w:val="000000"/>
          <w:sz w:val="24"/>
          <w:szCs w:val="24"/>
        </w:rPr>
        <w:t>利用</w:t>
      </w:r>
      <w:r>
        <w:rPr>
          <w:rFonts w:cs="宋体" w:hint="eastAsia"/>
          <w:color w:val="000000"/>
          <w:sz w:val="24"/>
          <w:szCs w:val="24"/>
        </w:rPr>
        <w:t>相关知识</w:t>
      </w:r>
      <w:r w:rsidRPr="008B65C0">
        <w:rPr>
          <w:rFonts w:cs="宋体" w:hint="eastAsia"/>
          <w:color w:val="000000"/>
          <w:sz w:val="24"/>
          <w:szCs w:val="24"/>
        </w:rPr>
        <w:t>解决电</w:t>
      </w:r>
      <w:r>
        <w:rPr>
          <w:rFonts w:cs="宋体" w:hint="eastAsia"/>
          <w:color w:val="000000"/>
          <w:sz w:val="24"/>
          <w:szCs w:val="24"/>
        </w:rPr>
        <w:t>气工程</w:t>
      </w:r>
      <w:r w:rsidRPr="008B65C0">
        <w:rPr>
          <w:rFonts w:cs="宋体" w:hint="eastAsia"/>
          <w:color w:val="000000"/>
          <w:sz w:val="24"/>
          <w:szCs w:val="24"/>
        </w:rPr>
        <w:t>领域相关</w:t>
      </w:r>
      <w:r>
        <w:rPr>
          <w:rFonts w:cs="宋体" w:hint="eastAsia"/>
          <w:color w:val="000000"/>
          <w:sz w:val="24"/>
          <w:szCs w:val="24"/>
        </w:rPr>
        <w:t>实际问题的能力，</w:t>
      </w:r>
      <w:r w:rsidRPr="008B65C0">
        <w:rPr>
          <w:rFonts w:cs="宋体" w:hint="eastAsia"/>
          <w:color w:val="000000"/>
          <w:sz w:val="24"/>
          <w:szCs w:val="24"/>
        </w:rPr>
        <w:t>以保证被录取者具</w:t>
      </w:r>
      <w:r>
        <w:rPr>
          <w:rFonts w:cs="宋体" w:hint="eastAsia"/>
          <w:color w:val="000000"/>
          <w:sz w:val="24"/>
          <w:szCs w:val="24"/>
        </w:rPr>
        <w:t>备</w:t>
      </w:r>
      <w:r w:rsidRPr="008B65C0">
        <w:rPr>
          <w:rFonts w:cs="宋体" w:hint="eastAsia"/>
          <w:color w:val="000000"/>
          <w:sz w:val="24"/>
          <w:szCs w:val="24"/>
        </w:rPr>
        <w:t>较</w:t>
      </w:r>
      <w:r>
        <w:rPr>
          <w:rFonts w:cs="宋体" w:hint="eastAsia"/>
          <w:color w:val="000000"/>
          <w:sz w:val="24"/>
          <w:szCs w:val="24"/>
        </w:rPr>
        <w:t>扎实</w:t>
      </w:r>
      <w:r w:rsidRPr="008B65C0">
        <w:rPr>
          <w:rFonts w:cs="宋体" w:hint="eastAsia"/>
          <w:color w:val="000000"/>
          <w:sz w:val="24"/>
          <w:szCs w:val="24"/>
        </w:rPr>
        <w:t>的电</w:t>
      </w:r>
      <w:r>
        <w:rPr>
          <w:rFonts w:cs="宋体" w:hint="eastAsia"/>
          <w:color w:val="000000"/>
          <w:sz w:val="24"/>
          <w:szCs w:val="24"/>
        </w:rPr>
        <w:t>气工程基本</w:t>
      </w:r>
      <w:r w:rsidRPr="008B65C0">
        <w:rPr>
          <w:rFonts w:cs="宋体" w:hint="eastAsia"/>
          <w:color w:val="000000"/>
          <w:sz w:val="24"/>
          <w:szCs w:val="24"/>
        </w:rPr>
        <w:t>理论基础。</w:t>
      </w:r>
    </w:p>
    <w:p w:rsidR="006A4D78" w:rsidRPr="005E79E0" w:rsidRDefault="006A4D78" w:rsidP="002B75D9">
      <w:pPr>
        <w:widowControl/>
        <w:wordWrap w:val="0"/>
        <w:spacing w:line="288" w:lineRule="auto"/>
        <w:rPr>
          <w:rFonts w:ascii="Arial" w:hAnsi="Arial" w:cs="Arial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三、</w:t>
      </w:r>
      <w:r w:rsidRPr="005E79E0">
        <w:rPr>
          <w:rFonts w:ascii="Arial" w:hAnsi="Arial" w:cs="宋体" w:hint="eastAsia"/>
          <w:b/>
          <w:bCs/>
          <w:sz w:val="24"/>
          <w:szCs w:val="24"/>
        </w:rPr>
        <w:t>试题主要类型</w:t>
      </w:r>
    </w:p>
    <w:p w:rsidR="006A4D78" w:rsidRDefault="006A4D78" w:rsidP="00C64E30">
      <w:pPr>
        <w:snapToGrid w:val="0"/>
        <w:spacing w:afterLines="50" w:line="400" w:lineRule="exact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、答题时间：</w:t>
      </w:r>
      <w:r>
        <w:rPr>
          <w:rFonts w:ascii="Times New Roman" w:cs="Times New Roman"/>
          <w:sz w:val="24"/>
          <w:szCs w:val="24"/>
        </w:rPr>
        <w:t xml:space="preserve"> 120</w:t>
      </w:r>
      <w:r>
        <w:rPr>
          <w:rFonts w:ascii="Times New Roman" w:cs="宋体" w:hint="eastAsia"/>
          <w:sz w:val="24"/>
          <w:szCs w:val="24"/>
        </w:rPr>
        <w:t>分钟</w:t>
      </w:r>
    </w:p>
    <w:p w:rsidR="006A4D78" w:rsidRDefault="006A4D78" w:rsidP="00C64E30">
      <w:pPr>
        <w:snapToGrid w:val="0"/>
        <w:spacing w:afterLines="50" w:line="400" w:lineRule="exact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、电气工程综合</w:t>
      </w:r>
      <w:r w:rsidRPr="00837A2A">
        <w:rPr>
          <w:rFonts w:ascii="Arial" w:hAnsi="Arial" w:cs="宋体" w:hint="eastAsia"/>
          <w:sz w:val="24"/>
          <w:szCs w:val="24"/>
        </w:rPr>
        <w:t>试题类型</w:t>
      </w:r>
      <w:r>
        <w:rPr>
          <w:rFonts w:ascii="Arial" w:hAnsi="Arial" w:cs="宋体" w:hint="eastAsia"/>
          <w:sz w:val="24"/>
          <w:szCs w:val="24"/>
        </w:rPr>
        <w:t>及卷面分数</w:t>
      </w:r>
      <w:r>
        <w:rPr>
          <w:rFonts w:ascii="Times New Roman" w:cs="宋体" w:hint="eastAsia"/>
          <w:sz w:val="24"/>
          <w:szCs w:val="24"/>
        </w:rPr>
        <w:t>：</w:t>
      </w:r>
    </w:p>
    <w:p w:rsidR="006A4D78" w:rsidRDefault="006A4D78" w:rsidP="00C64E30">
      <w:pPr>
        <w:snapToGrid w:val="0"/>
        <w:spacing w:afterLines="50" w:line="400" w:lineRule="exact"/>
        <w:ind w:firstLineChars="200" w:firstLine="31680"/>
        <w:rPr>
          <w:rFonts w:hAnsi="宋体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含有单项选择题、综合应用题、试验分析题（不含有计算题和简答题），卷面</w:t>
      </w:r>
      <w:r>
        <w:rPr>
          <w:rFonts w:hAnsi="宋体" w:cs="宋体" w:hint="eastAsia"/>
          <w:sz w:val="24"/>
          <w:szCs w:val="24"/>
        </w:rPr>
        <w:t>满分为</w:t>
      </w:r>
      <w:r>
        <w:rPr>
          <w:rFonts w:hAnsi="宋体"/>
          <w:sz w:val="24"/>
          <w:szCs w:val="24"/>
        </w:rPr>
        <w:t>150</w:t>
      </w:r>
      <w:r>
        <w:rPr>
          <w:rFonts w:hAnsi="宋体" w:cs="宋体" w:hint="eastAsia"/>
          <w:sz w:val="24"/>
          <w:szCs w:val="24"/>
        </w:rPr>
        <w:t>分，</w:t>
      </w:r>
      <w:r>
        <w:rPr>
          <w:rFonts w:ascii="Times New Roman" w:cs="宋体" w:hint="eastAsia"/>
          <w:sz w:val="24"/>
          <w:szCs w:val="24"/>
        </w:rPr>
        <w:t>其中</w:t>
      </w:r>
      <w:r w:rsidRPr="00A80439">
        <w:rPr>
          <w:rFonts w:hAnsi="宋体" w:cs="宋体" w:hint="eastAsia"/>
          <w:sz w:val="24"/>
          <w:szCs w:val="24"/>
        </w:rPr>
        <w:t>电路</w:t>
      </w:r>
      <w:r>
        <w:rPr>
          <w:rFonts w:hAnsi="宋体" w:cs="宋体" w:hint="eastAsia"/>
          <w:sz w:val="24"/>
          <w:szCs w:val="24"/>
        </w:rPr>
        <w:t>占</w:t>
      </w:r>
      <w:r>
        <w:rPr>
          <w:rFonts w:hAnsi="宋体"/>
          <w:sz w:val="24"/>
          <w:szCs w:val="24"/>
        </w:rPr>
        <w:t>30</w:t>
      </w:r>
      <w:r>
        <w:rPr>
          <w:rFonts w:hAnsi="宋体" w:cs="宋体" w:hint="eastAsia"/>
          <w:sz w:val="24"/>
          <w:szCs w:val="24"/>
        </w:rPr>
        <w:t>分、电机学、电力系统分析、电力电子技术课程各占</w:t>
      </w:r>
      <w:r>
        <w:rPr>
          <w:rFonts w:hAnsi="宋体"/>
          <w:sz w:val="24"/>
          <w:szCs w:val="24"/>
        </w:rPr>
        <w:t>40</w:t>
      </w:r>
      <w:r>
        <w:rPr>
          <w:rFonts w:hAnsi="宋体" w:cs="宋体" w:hint="eastAsia"/>
          <w:sz w:val="24"/>
          <w:szCs w:val="24"/>
        </w:rPr>
        <w:t>分。</w:t>
      </w:r>
    </w:p>
    <w:p w:rsidR="006A4D78" w:rsidRPr="005E79E0" w:rsidRDefault="006A4D78" w:rsidP="002B75D9">
      <w:pPr>
        <w:snapToGrid w:val="0"/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四、考查要点</w:t>
      </w:r>
    </w:p>
    <w:p w:rsidR="006A4D78" w:rsidRDefault="006A4D78" w:rsidP="00C64E30">
      <w:pPr>
        <w:snapToGrid w:val="0"/>
        <w:spacing w:afterLines="50" w:line="400" w:lineRule="exact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参考初试各课程考试大纲所列的内容。</w:t>
      </w:r>
    </w:p>
    <w:p w:rsidR="006A4D78" w:rsidRDefault="006A4D78" w:rsidP="00721D19">
      <w:pPr>
        <w:widowControl/>
        <w:spacing w:beforeLines="50"/>
        <w:rPr>
          <w:rFonts w:hAnsi="宋体"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五、</w:t>
      </w:r>
      <w:r w:rsidRPr="005E79E0">
        <w:rPr>
          <w:rFonts w:hAnsi="宋体" w:cs="宋体" w:hint="eastAsia"/>
          <w:b/>
          <w:bCs/>
          <w:sz w:val="24"/>
          <w:szCs w:val="24"/>
        </w:rPr>
        <w:t>参考书目</w:t>
      </w:r>
    </w:p>
    <w:p w:rsidR="006A4D78" w:rsidRPr="002B75D9" w:rsidRDefault="006A4D78" w:rsidP="00C64E30">
      <w:pPr>
        <w:widowControl/>
        <w:spacing w:beforeLines="50"/>
        <w:ind w:firstLineChars="200" w:firstLine="31680"/>
        <w:rPr>
          <w:rFonts w:hAnsi="宋体" w:cs="Times New Roman"/>
          <w:b/>
          <w:bCs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与初试各课程的参考书目相同。</w:t>
      </w:r>
    </w:p>
    <w:p w:rsidR="006A4D78" w:rsidRPr="005E79E0" w:rsidRDefault="006A4D78" w:rsidP="002B75D9">
      <w:pPr>
        <w:snapToGrid w:val="0"/>
        <w:spacing w:line="360" w:lineRule="auto"/>
        <w:jc w:val="center"/>
        <w:rPr>
          <w:rFonts w:cs="Times New Roman"/>
        </w:rPr>
      </w:pPr>
      <w:r>
        <w:t xml:space="preserve"> </w:t>
      </w:r>
    </w:p>
    <w:p w:rsidR="006A4D78" w:rsidRDefault="006A4D78" w:rsidP="002B75D9">
      <w:pPr>
        <w:snapToGrid w:val="0"/>
        <w:spacing w:line="360" w:lineRule="auto"/>
        <w:jc w:val="center"/>
        <w:rPr>
          <w:rFonts w:ascii="Times New Roman" w:eastAsia="黑体" w:cs="Times New Roman"/>
          <w:sz w:val="36"/>
          <w:szCs w:val="36"/>
        </w:rPr>
      </w:pPr>
      <w:r>
        <w:rPr>
          <w:rFonts w:ascii="Times New Roman" w:eastAsia="黑体" w:cs="黑体" w:hint="eastAsia"/>
          <w:sz w:val="36"/>
          <w:szCs w:val="36"/>
        </w:rPr>
        <w:t>“自动控制原理”考试大纲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一、考试的学科范围</w:t>
      </w:r>
    </w:p>
    <w:p w:rsidR="006A4D78" w:rsidRPr="00FF29F3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“自动控制原理”的考试范围包括：</w:t>
      </w:r>
      <w:r w:rsidRPr="00FF29F3">
        <w:rPr>
          <w:rFonts w:ascii="Times New Roman" w:cs="宋体" w:hint="eastAsia"/>
          <w:sz w:val="24"/>
          <w:szCs w:val="24"/>
        </w:rPr>
        <w:t>时域分析法、频域分析法</w:t>
      </w:r>
      <w:r>
        <w:rPr>
          <w:rFonts w:ascii="Times New Roman" w:cs="宋体" w:hint="eastAsia"/>
          <w:sz w:val="24"/>
          <w:szCs w:val="24"/>
        </w:rPr>
        <w:t>、</w:t>
      </w:r>
      <w:r w:rsidRPr="00FF29F3">
        <w:rPr>
          <w:rFonts w:ascii="Times New Roman" w:cs="宋体" w:hint="eastAsia"/>
          <w:sz w:val="24"/>
          <w:szCs w:val="24"/>
        </w:rPr>
        <w:t>根轨迹分析法</w:t>
      </w:r>
      <w:r>
        <w:rPr>
          <w:rFonts w:ascii="Times New Roman" w:cs="宋体" w:hint="eastAsia"/>
          <w:sz w:val="24"/>
          <w:szCs w:val="24"/>
        </w:rPr>
        <w:t>及离散控制系统的分析方法。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二、评价目标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主要考查考生对自动控制的基础理论、基本分析方法的掌握和运用的情况，要求考生应掌握以下有关知识：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 w:rsidRPr="00BA29E1">
        <w:rPr>
          <w:rFonts w:ascii="Times New Roman" w:cs="宋体" w:hint="eastAsia"/>
          <w:sz w:val="24"/>
          <w:szCs w:val="24"/>
        </w:rPr>
        <w:t>了解自动控制与自动控制系统的基本概念</w:t>
      </w:r>
      <w:r>
        <w:rPr>
          <w:rFonts w:ascii="Times New Roman" w:cs="宋体" w:hint="eastAsia"/>
          <w:sz w:val="24"/>
          <w:szCs w:val="24"/>
        </w:rPr>
        <w:t>；</w:t>
      </w:r>
      <w:r w:rsidRPr="00BA29E1">
        <w:rPr>
          <w:rFonts w:ascii="Times New Roman" w:cs="Times New Roman"/>
          <w:sz w:val="24"/>
          <w:szCs w:val="24"/>
        </w:rPr>
        <w:t xml:space="preserve">  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Times New Roman"/>
          <w:sz w:val="24"/>
          <w:szCs w:val="24"/>
        </w:rPr>
        <w:t>2</w:t>
      </w:r>
      <w:r w:rsidRPr="00BA29E1">
        <w:rPr>
          <w:rFonts w:ascii="Times New Roman" w:cs="宋体" w:hint="eastAsia"/>
          <w:sz w:val="24"/>
          <w:szCs w:val="24"/>
        </w:rPr>
        <w:t>．掌握控制系统数学模型的建立方法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Times New Roman"/>
          <w:sz w:val="24"/>
          <w:szCs w:val="24"/>
        </w:rPr>
        <w:t>3</w:t>
      </w:r>
      <w:r w:rsidRPr="00BA29E1">
        <w:rPr>
          <w:rFonts w:ascii="Times New Roman" w:cs="宋体" w:hint="eastAsia"/>
          <w:sz w:val="24"/>
          <w:szCs w:val="24"/>
        </w:rPr>
        <w:t>．了解线性系统时</w:t>
      </w:r>
      <w:r>
        <w:rPr>
          <w:rFonts w:ascii="Times New Roman" w:cs="宋体" w:hint="eastAsia"/>
          <w:sz w:val="24"/>
          <w:szCs w:val="24"/>
        </w:rPr>
        <w:t>域</w:t>
      </w:r>
      <w:r w:rsidRPr="00BA29E1">
        <w:rPr>
          <w:rFonts w:ascii="Times New Roman" w:cs="宋体" w:hint="eastAsia"/>
          <w:sz w:val="24"/>
          <w:szCs w:val="24"/>
        </w:rPr>
        <w:t>响应的性能指标及其意义，掌握一阶系统和二阶系统的时域分析方法，掌握线性系统的稳定性分析和线性系统的稳态误差方法；</w:t>
      </w:r>
      <w:r w:rsidRPr="00BA29E1">
        <w:rPr>
          <w:rFonts w:ascii="Times New Roman" w:cs="Times New Roman"/>
          <w:sz w:val="24"/>
          <w:szCs w:val="24"/>
        </w:rPr>
        <w:t xml:space="preserve">  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Times New Roman"/>
          <w:sz w:val="24"/>
          <w:szCs w:val="24"/>
        </w:rPr>
        <w:t>4</w:t>
      </w:r>
      <w:r w:rsidRPr="00BA29E1">
        <w:rPr>
          <w:rFonts w:ascii="Times New Roman" w:cs="宋体" w:hint="eastAsia"/>
          <w:sz w:val="24"/>
          <w:szCs w:val="24"/>
        </w:rPr>
        <w:t>．掌握根轨迹方程及根轨迹绘制的基本法则，能利用根轨迹对系统性能进行分析；</w:t>
      </w:r>
      <w:r w:rsidRPr="00BA29E1">
        <w:rPr>
          <w:rFonts w:ascii="Times New Roman" w:cs="Times New Roman"/>
          <w:sz w:val="24"/>
          <w:szCs w:val="24"/>
        </w:rPr>
        <w:t xml:space="preserve">  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Times New Roman"/>
          <w:sz w:val="24"/>
          <w:szCs w:val="24"/>
        </w:rPr>
        <w:t>5</w:t>
      </w:r>
      <w:r w:rsidRPr="00BA29E1">
        <w:rPr>
          <w:rFonts w:ascii="Times New Roman" w:cs="宋体" w:hint="eastAsia"/>
          <w:sz w:val="24"/>
          <w:szCs w:val="24"/>
        </w:rPr>
        <w:t>．掌握频域特性</w:t>
      </w:r>
      <w:r>
        <w:rPr>
          <w:rFonts w:ascii="Times New Roman" w:cs="宋体" w:hint="eastAsia"/>
          <w:sz w:val="24"/>
          <w:szCs w:val="24"/>
        </w:rPr>
        <w:t>的</w:t>
      </w:r>
      <w:r w:rsidRPr="00BA29E1">
        <w:rPr>
          <w:rFonts w:ascii="Times New Roman" w:cs="宋体" w:hint="eastAsia"/>
          <w:sz w:val="24"/>
          <w:szCs w:val="24"/>
        </w:rPr>
        <w:t>概念及其表示方法，了解典型环节的频率特性，能用奈奎斯特稳定判据</w:t>
      </w:r>
      <w:r>
        <w:rPr>
          <w:rFonts w:ascii="Times New Roman" w:cs="宋体" w:hint="eastAsia"/>
          <w:sz w:val="24"/>
          <w:szCs w:val="24"/>
        </w:rPr>
        <w:t>判断</w:t>
      </w:r>
      <w:r w:rsidRPr="00BA29E1">
        <w:rPr>
          <w:rFonts w:ascii="Times New Roman" w:cs="宋体" w:hint="eastAsia"/>
          <w:sz w:val="24"/>
          <w:szCs w:val="24"/>
        </w:rPr>
        <w:t>系统的稳定性，了解稳定裕</w:t>
      </w:r>
      <w:r>
        <w:rPr>
          <w:rFonts w:ascii="Times New Roman" w:cs="宋体" w:hint="eastAsia"/>
          <w:sz w:val="24"/>
          <w:szCs w:val="24"/>
        </w:rPr>
        <w:t>量</w:t>
      </w:r>
      <w:r w:rsidRPr="00BA29E1">
        <w:rPr>
          <w:rFonts w:ascii="Times New Roman" w:cs="宋体" w:hint="eastAsia"/>
          <w:sz w:val="24"/>
          <w:szCs w:val="24"/>
        </w:rPr>
        <w:t>的概念；</w:t>
      </w:r>
      <w:r w:rsidRPr="00BA29E1">
        <w:rPr>
          <w:rFonts w:ascii="Times New Roman" w:cs="Times New Roman"/>
          <w:sz w:val="24"/>
          <w:szCs w:val="24"/>
        </w:rPr>
        <w:t xml:space="preserve"> 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6</w:t>
      </w:r>
      <w:r>
        <w:rPr>
          <w:rFonts w:ascii="Times New Roman" w:cs="宋体" w:hint="eastAsia"/>
          <w:sz w:val="24"/>
          <w:szCs w:val="24"/>
        </w:rPr>
        <w:t>．掌握离散控制系统的分析方法。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三、</w:t>
      </w:r>
      <w:r w:rsidRPr="00D61640">
        <w:rPr>
          <w:rFonts w:cs="宋体" w:hint="eastAsia"/>
          <w:b/>
          <w:bCs/>
          <w:sz w:val="24"/>
          <w:szCs w:val="24"/>
        </w:rPr>
        <w:t>试题主要类型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．答题时间：</w:t>
      </w:r>
      <w:r>
        <w:rPr>
          <w:rFonts w:ascii="Times New Roman" w:cs="Times New Roman"/>
          <w:sz w:val="24"/>
          <w:szCs w:val="24"/>
        </w:rPr>
        <w:t>120</w:t>
      </w:r>
      <w:r>
        <w:rPr>
          <w:rFonts w:ascii="Times New Roman" w:cs="宋体" w:hint="eastAsia"/>
          <w:sz w:val="24"/>
          <w:szCs w:val="24"/>
        </w:rPr>
        <w:t>分钟。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．题型：计算题和分析简答题。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四、考查要点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（一）自动控制的基本概念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AA1B63"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自动控制</w:t>
      </w:r>
      <w:r>
        <w:rPr>
          <w:rFonts w:ascii="Times New Roman" w:cs="宋体" w:hint="eastAsia"/>
          <w:sz w:val="24"/>
          <w:szCs w:val="24"/>
        </w:rPr>
        <w:t>与自动控制系统</w:t>
      </w:r>
      <w:r w:rsidRPr="00AA1B63">
        <w:rPr>
          <w:rFonts w:ascii="Times New Roman" w:cs="宋体" w:hint="eastAsia"/>
          <w:sz w:val="24"/>
          <w:szCs w:val="24"/>
        </w:rPr>
        <w:t>的</w:t>
      </w:r>
      <w:r>
        <w:rPr>
          <w:rFonts w:ascii="Times New Roman" w:cs="宋体" w:hint="eastAsia"/>
          <w:sz w:val="24"/>
          <w:szCs w:val="24"/>
        </w:rPr>
        <w:t>概念；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．自控控制系统的分类；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．自动控制的</w:t>
      </w:r>
      <w:r w:rsidRPr="00AA1B63">
        <w:rPr>
          <w:rFonts w:ascii="Times New Roman" w:cs="宋体" w:hint="eastAsia"/>
          <w:sz w:val="24"/>
          <w:szCs w:val="24"/>
        </w:rPr>
        <w:t>基本控制方式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．对</w:t>
      </w:r>
      <w:r w:rsidRPr="00AA1B63">
        <w:rPr>
          <w:rFonts w:ascii="Times New Roman" w:cs="宋体" w:hint="eastAsia"/>
          <w:sz w:val="24"/>
          <w:szCs w:val="24"/>
        </w:rPr>
        <w:t>自动控制的性能要求</w:t>
      </w:r>
      <w:r>
        <w:rPr>
          <w:rFonts w:ascii="Times New Roman" w:cs="宋体" w:hint="eastAsia"/>
          <w:sz w:val="24"/>
          <w:szCs w:val="24"/>
        </w:rPr>
        <w:t>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（二）自动控制系统的数学模型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．微分方程的建立；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AA1B63"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传递函数</w:t>
      </w:r>
      <w:r>
        <w:rPr>
          <w:rFonts w:ascii="Times New Roman" w:cs="宋体" w:hint="eastAsia"/>
          <w:sz w:val="24"/>
          <w:szCs w:val="24"/>
        </w:rPr>
        <w:t>的定义和性质；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 w:rsidRPr="00AA1B63">
        <w:rPr>
          <w:rFonts w:ascii="Times New Roman" w:cs="宋体" w:hint="eastAsia"/>
          <w:sz w:val="24"/>
          <w:szCs w:val="24"/>
        </w:rPr>
        <w:t>结构图（方</w:t>
      </w:r>
      <w:r>
        <w:rPr>
          <w:rFonts w:ascii="Times New Roman" w:cs="宋体" w:hint="eastAsia"/>
          <w:sz w:val="24"/>
          <w:szCs w:val="24"/>
        </w:rPr>
        <w:t>框</w:t>
      </w:r>
      <w:r w:rsidRPr="00AA1B63">
        <w:rPr>
          <w:rFonts w:ascii="Times New Roman" w:cs="宋体" w:hint="eastAsia"/>
          <w:sz w:val="24"/>
          <w:szCs w:val="24"/>
        </w:rPr>
        <w:t>图）的等效变换，</w:t>
      </w:r>
      <w:r>
        <w:rPr>
          <w:rFonts w:ascii="Times New Roman" w:cs="宋体" w:hint="eastAsia"/>
          <w:sz w:val="24"/>
          <w:szCs w:val="24"/>
        </w:rPr>
        <w:t>信号流图及梅逊公式的</w:t>
      </w:r>
      <w:r w:rsidRPr="00AA1B63">
        <w:rPr>
          <w:rFonts w:ascii="Times New Roman" w:cs="宋体" w:hint="eastAsia"/>
          <w:sz w:val="24"/>
          <w:szCs w:val="24"/>
        </w:rPr>
        <w:t>应用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AA1B63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典型环节</w:t>
      </w:r>
      <w:r>
        <w:rPr>
          <w:rFonts w:ascii="Times New Roman" w:cs="宋体" w:hint="eastAsia"/>
          <w:sz w:val="24"/>
          <w:szCs w:val="24"/>
        </w:rPr>
        <w:t>与电气环节的传递函数。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（三）时域分析法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典型</w:t>
      </w:r>
      <w:r>
        <w:rPr>
          <w:rFonts w:ascii="Times New Roman" w:cs="宋体" w:hint="eastAsia"/>
          <w:sz w:val="24"/>
          <w:szCs w:val="24"/>
        </w:rPr>
        <w:t>输入信号（阶跃输入、斜坡输入、抛物线输入、脉冲输入和正弦输入）</w:t>
      </w:r>
      <w:r w:rsidRPr="00AA1B63">
        <w:rPr>
          <w:rFonts w:ascii="Times New Roman" w:cs="宋体" w:hint="eastAsia"/>
          <w:sz w:val="24"/>
          <w:szCs w:val="24"/>
        </w:rPr>
        <w:t>及</w:t>
      </w:r>
      <w:r>
        <w:rPr>
          <w:rFonts w:ascii="Times New Roman" w:cs="宋体" w:hint="eastAsia"/>
          <w:sz w:val="24"/>
          <w:szCs w:val="24"/>
        </w:rPr>
        <w:t>时域</w:t>
      </w:r>
      <w:r w:rsidRPr="00AA1B63">
        <w:rPr>
          <w:rFonts w:ascii="Times New Roman" w:cs="宋体" w:hint="eastAsia"/>
          <w:sz w:val="24"/>
          <w:szCs w:val="24"/>
        </w:rPr>
        <w:t>性能指标</w:t>
      </w:r>
      <w:r>
        <w:rPr>
          <w:rFonts w:ascii="Times New Roman" w:cs="宋体" w:hint="eastAsia"/>
          <w:sz w:val="24"/>
          <w:szCs w:val="24"/>
        </w:rPr>
        <w:t>（上升时间、峰值时间、调整时间和超调量）的定义；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一阶</w:t>
      </w:r>
      <w:r>
        <w:rPr>
          <w:rFonts w:ascii="Times New Roman" w:cs="宋体" w:hint="eastAsia"/>
          <w:sz w:val="24"/>
          <w:szCs w:val="24"/>
        </w:rPr>
        <w:t>系统</w:t>
      </w:r>
      <w:r w:rsidRPr="00AA1B63">
        <w:rPr>
          <w:rFonts w:ascii="Times New Roman" w:cs="宋体" w:hint="eastAsia"/>
          <w:sz w:val="24"/>
          <w:szCs w:val="24"/>
        </w:rPr>
        <w:t>的</w:t>
      </w:r>
      <w:r>
        <w:rPr>
          <w:rFonts w:ascii="Times New Roman" w:cs="宋体" w:hint="eastAsia"/>
          <w:sz w:val="24"/>
          <w:szCs w:val="24"/>
        </w:rPr>
        <w:t>时域</w:t>
      </w:r>
      <w:r w:rsidRPr="00AA1B63">
        <w:rPr>
          <w:rFonts w:ascii="Times New Roman" w:cs="宋体" w:hint="eastAsia"/>
          <w:sz w:val="24"/>
          <w:szCs w:val="24"/>
        </w:rPr>
        <w:t>分析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9C746B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．二</w:t>
      </w:r>
      <w:r w:rsidRPr="00AA1B63">
        <w:rPr>
          <w:rFonts w:ascii="Times New Roman" w:cs="宋体" w:hint="eastAsia"/>
          <w:sz w:val="24"/>
          <w:szCs w:val="24"/>
        </w:rPr>
        <w:t>阶</w:t>
      </w:r>
      <w:r>
        <w:rPr>
          <w:rFonts w:ascii="Times New Roman" w:cs="宋体" w:hint="eastAsia"/>
          <w:sz w:val="24"/>
          <w:szCs w:val="24"/>
        </w:rPr>
        <w:t>系统</w:t>
      </w:r>
      <w:r w:rsidRPr="00AA1B63">
        <w:rPr>
          <w:rFonts w:ascii="Times New Roman" w:cs="宋体" w:hint="eastAsia"/>
          <w:sz w:val="24"/>
          <w:szCs w:val="24"/>
        </w:rPr>
        <w:t>的</w:t>
      </w:r>
      <w:r>
        <w:rPr>
          <w:rFonts w:ascii="Times New Roman" w:cs="宋体" w:hint="eastAsia"/>
          <w:sz w:val="24"/>
          <w:szCs w:val="24"/>
        </w:rPr>
        <w:t>时域分析；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系统稳定性的</w:t>
      </w:r>
      <w:r>
        <w:rPr>
          <w:rFonts w:ascii="Times New Roman" w:cs="宋体" w:hint="eastAsia"/>
          <w:sz w:val="24"/>
          <w:szCs w:val="24"/>
        </w:rPr>
        <w:t>定义、稳定的充要条件与</w:t>
      </w:r>
      <w:r w:rsidRPr="00AA1B63">
        <w:rPr>
          <w:rFonts w:ascii="Times New Roman" w:cs="宋体" w:hint="eastAsia"/>
          <w:sz w:val="24"/>
          <w:szCs w:val="24"/>
        </w:rPr>
        <w:t>劳斯判据</w:t>
      </w:r>
      <w:r>
        <w:rPr>
          <w:rFonts w:ascii="Times New Roman" w:cs="宋体" w:hint="eastAsia"/>
          <w:sz w:val="24"/>
          <w:szCs w:val="24"/>
        </w:rPr>
        <w:t>的应用；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宋体" w:hint="eastAsia"/>
          <w:sz w:val="24"/>
          <w:szCs w:val="24"/>
        </w:rPr>
        <w:t>稳态误差的</w:t>
      </w:r>
      <w:r>
        <w:rPr>
          <w:rFonts w:ascii="Times New Roman" w:cs="宋体" w:hint="eastAsia"/>
          <w:sz w:val="24"/>
          <w:szCs w:val="24"/>
        </w:rPr>
        <w:t>定义，静态位置误差系数、静态速度误差系数、静态加速度误差系数的定义，典型输入（阶跃输入、斜坡输入、抛物线输入）的稳态误差</w:t>
      </w:r>
      <w:r w:rsidRPr="00AA1B63">
        <w:rPr>
          <w:rFonts w:ascii="Times New Roman" w:cs="宋体" w:hint="eastAsia"/>
          <w:sz w:val="24"/>
          <w:szCs w:val="24"/>
        </w:rPr>
        <w:t>计算</w:t>
      </w:r>
      <w:r>
        <w:rPr>
          <w:rFonts w:ascii="Times New Roman" w:cs="宋体" w:hint="eastAsia"/>
          <w:sz w:val="24"/>
          <w:szCs w:val="24"/>
        </w:rPr>
        <w:t>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（四）根轨迹法</w:t>
      </w:r>
    </w:p>
    <w:p w:rsidR="006A4D78" w:rsidRPr="00935374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．根轨迹的基本概念，根轨迹方程，幅值条件与相角条件；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．根轨迹规则，根轨迹的绘制；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．参量根轨迹的绘制；</w:t>
      </w:r>
    </w:p>
    <w:p w:rsidR="006A4D78" w:rsidRPr="00935374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．利用根轨迹对控制系统性能的分析。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（五）频域分析法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．控制系统频率特性的基本概念；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．典型环节的极坐标图，极坐标图的绘制；</w:t>
      </w:r>
    </w:p>
    <w:p w:rsidR="006A4D78" w:rsidRPr="00935374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．典型环节的对数坐标图，对数坐标图的绘制；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r w:rsidRPr="00AA1B63">
        <w:rPr>
          <w:rFonts w:ascii="Times New Roman" w:cs="Times New Roman"/>
          <w:sz w:val="24"/>
          <w:szCs w:val="24"/>
        </w:rPr>
        <w:t>Nyquist</w:t>
      </w:r>
      <w:r w:rsidRPr="00AA1B63">
        <w:rPr>
          <w:rFonts w:ascii="Times New Roman" w:cs="宋体" w:hint="eastAsia"/>
          <w:sz w:val="24"/>
          <w:szCs w:val="24"/>
        </w:rPr>
        <w:t>稳定判据</w:t>
      </w:r>
      <w:r>
        <w:rPr>
          <w:rFonts w:ascii="Times New Roman" w:cs="宋体" w:hint="eastAsia"/>
          <w:sz w:val="24"/>
          <w:szCs w:val="24"/>
        </w:rPr>
        <w:t>的应用；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．稳定裕量（幅值裕量、相角裕量）的基本概念与计算。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（六）</w:t>
      </w:r>
      <w:r w:rsidRPr="009C746B">
        <w:rPr>
          <w:rFonts w:ascii="Times New Roman" w:cs="宋体" w:hint="eastAsia"/>
          <w:sz w:val="24"/>
          <w:szCs w:val="24"/>
        </w:rPr>
        <w:t>离散控制系统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．</w:t>
      </w:r>
      <w:r w:rsidRPr="009C746B">
        <w:rPr>
          <w:rFonts w:ascii="Times New Roman" w:cs="宋体" w:hint="eastAsia"/>
          <w:sz w:val="24"/>
          <w:szCs w:val="24"/>
        </w:rPr>
        <w:t>采样过程的数学描述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．</w:t>
      </w:r>
      <w:r w:rsidRPr="009C746B">
        <w:rPr>
          <w:rFonts w:ascii="Times New Roman" w:cs="Times New Roman"/>
          <w:sz w:val="24"/>
          <w:szCs w:val="24"/>
        </w:rPr>
        <w:t>Z</w:t>
      </w:r>
      <w:r w:rsidRPr="009C746B">
        <w:rPr>
          <w:rFonts w:ascii="Times New Roman" w:cs="宋体" w:hint="eastAsia"/>
          <w:sz w:val="24"/>
          <w:szCs w:val="24"/>
        </w:rPr>
        <w:t>变换及</w:t>
      </w:r>
      <w:r w:rsidRPr="009C746B">
        <w:rPr>
          <w:rFonts w:ascii="Times New Roman" w:cs="Times New Roman"/>
          <w:sz w:val="24"/>
          <w:szCs w:val="24"/>
        </w:rPr>
        <w:t>Z</w:t>
      </w:r>
      <w:r w:rsidRPr="009C746B">
        <w:rPr>
          <w:rFonts w:ascii="Times New Roman" w:cs="宋体" w:hint="eastAsia"/>
          <w:sz w:val="24"/>
          <w:szCs w:val="24"/>
        </w:rPr>
        <w:t>反变</w:t>
      </w:r>
      <w:r>
        <w:rPr>
          <w:rFonts w:ascii="Times New Roman" w:cs="宋体" w:hint="eastAsia"/>
          <w:sz w:val="24"/>
          <w:szCs w:val="24"/>
        </w:rPr>
        <w:t>换；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3</w:t>
      </w:r>
      <w:r>
        <w:rPr>
          <w:rFonts w:ascii="Times New Roman" w:cs="宋体" w:hint="eastAsia"/>
          <w:sz w:val="24"/>
          <w:szCs w:val="24"/>
        </w:rPr>
        <w:t>．</w:t>
      </w:r>
      <w:r w:rsidRPr="009C746B">
        <w:rPr>
          <w:rFonts w:ascii="Times New Roman" w:cs="宋体" w:hint="eastAsia"/>
          <w:sz w:val="24"/>
          <w:szCs w:val="24"/>
        </w:rPr>
        <w:t>差分方程及差分方程的</w:t>
      </w:r>
      <w:r>
        <w:rPr>
          <w:rFonts w:ascii="Times New Roman" w:cs="宋体" w:hint="eastAsia"/>
          <w:sz w:val="24"/>
          <w:szCs w:val="24"/>
        </w:rPr>
        <w:t>求</w:t>
      </w:r>
      <w:r w:rsidRPr="009C746B">
        <w:rPr>
          <w:rFonts w:ascii="Times New Roman" w:cs="宋体" w:hint="eastAsia"/>
          <w:sz w:val="24"/>
          <w:szCs w:val="24"/>
        </w:rPr>
        <w:t>解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4</w:t>
      </w:r>
      <w:r>
        <w:rPr>
          <w:rFonts w:ascii="Times New Roman" w:cs="宋体" w:hint="eastAsia"/>
          <w:sz w:val="24"/>
          <w:szCs w:val="24"/>
        </w:rPr>
        <w:t>．</w:t>
      </w:r>
      <w:r w:rsidRPr="009C746B">
        <w:rPr>
          <w:rFonts w:ascii="Times New Roman" w:cs="宋体" w:hint="eastAsia"/>
          <w:sz w:val="24"/>
          <w:szCs w:val="24"/>
        </w:rPr>
        <w:t>脉冲传递函数</w:t>
      </w:r>
      <w:r>
        <w:rPr>
          <w:rFonts w:ascii="Times New Roman" w:cs="宋体" w:hint="eastAsia"/>
          <w:sz w:val="24"/>
          <w:szCs w:val="24"/>
        </w:rPr>
        <w:t>的定义及求取；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5</w:t>
      </w:r>
      <w:r>
        <w:rPr>
          <w:rFonts w:ascii="Times New Roman" w:cs="宋体" w:hint="eastAsia"/>
          <w:sz w:val="24"/>
          <w:szCs w:val="24"/>
        </w:rPr>
        <w:t>．离散</w:t>
      </w:r>
      <w:r w:rsidRPr="009C746B">
        <w:rPr>
          <w:rFonts w:ascii="Times New Roman" w:cs="宋体" w:hint="eastAsia"/>
          <w:sz w:val="24"/>
          <w:szCs w:val="24"/>
        </w:rPr>
        <w:t>系统</w:t>
      </w:r>
      <w:r>
        <w:rPr>
          <w:rFonts w:ascii="Times New Roman" w:cs="宋体" w:hint="eastAsia"/>
          <w:sz w:val="24"/>
          <w:szCs w:val="24"/>
        </w:rPr>
        <w:t>的</w:t>
      </w:r>
      <w:r w:rsidRPr="009C746B">
        <w:rPr>
          <w:rFonts w:ascii="Times New Roman" w:cs="宋体" w:hint="eastAsia"/>
          <w:sz w:val="24"/>
          <w:szCs w:val="24"/>
        </w:rPr>
        <w:t>稳定性计算</w:t>
      </w:r>
      <w:r>
        <w:rPr>
          <w:rFonts w:ascii="Times New Roman" w:cs="宋体" w:hint="eastAsia"/>
          <w:sz w:val="24"/>
          <w:szCs w:val="24"/>
        </w:rPr>
        <w:t>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五、参考书目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邹伯敏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主编，自动控制理论，北京：机械工业出版社，</w:t>
      </w:r>
      <w:r>
        <w:rPr>
          <w:rFonts w:ascii="Times New Roman" w:cs="Times New Roman"/>
          <w:sz w:val="24"/>
          <w:szCs w:val="24"/>
        </w:rPr>
        <w:t>2007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月第三版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BA29E1">
        <w:rPr>
          <w:rFonts w:ascii="Times New Roman" w:cs="宋体" w:hint="eastAsia"/>
          <w:sz w:val="24"/>
          <w:szCs w:val="24"/>
        </w:rPr>
        <w:t>胡寿松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主编，自动控制原理，北京：科学</w:t>
      </w:r>
      <w:r w:rsidRPr="00BA29E1">
        <w:rPr>
          <w:rFonts w:ascii="Times New Roman" w:cs="宋体" w:hint="eastAsia"/>
          <w:sz w:val="24"/>
          <w:szCs w:val="24"/>
        </w:rPr>
        <w:t>出版社</w:t>
      </w:r>
      <w:r>
        <w:rPr>
          <w:rFonts w:ascii="Times New Roman" w:cs="宋体" w:hint="eastAsia"/>
          <w:sz w:val="24"/>
          <w:szCs w:val="24"/>
        </w:rPr>
        <w:t>，</w:t>
      </w:r>
      <w:r>
        <w:rPr>
          <w:rFonts w:ascii="Times New Roman" w:cs="Times New Roman"/>
          <w:sz w:val="24"/>
          <w:szCs w:val="24"/>
        </w:rPr>
        <w:t>2008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月第四版</w:t>
      </w:r>
    </w:p>
    <w:p w:rsidR="006A4D78" w:rsidRPr="00C64E30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</w:p>
    <w:p w:rsidR="006A4D78" w:rsidRDefault="006A4D78" w:rsidP="002B75D9">
      <w:pPr>
        <w:snapToGrid w:val="0"/>
        <w:spacing w:line="360" w:lineRule="auto"/>
        <w:jc w:val="center"/>
        <w:outlineLvl w:val="0"/>
        <w:rPr>
          <w:rFonts w:ascii="Times New Roman" w:eastAsia="黑体" w:cs="Times New Roman"/>
          <w:sz w:val="36"/>
          <w:szCs w:val="36"/>
        </w:rPr>
      </w:pPr>
      <w:r>
        <w:rPr>
          <w:rFonts w:ascii="Times New Roman" w:eastAsia="黑体" w:cs="黑体" w:hint="eastAsia"/>
          <w:sz w:val="36"/>
          <w:szCs w:val="36"/>
        </w:rPr>
        <w:t>“信号与系统”考试大纲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一、考试的学科范围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信号与系统的考试范围包括：信号与系统的时域分析和频域分析两部分内容。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二、评价目标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主要考查考生对信号与系统的基础理论、基本知识掌握和运用的情况，要求考生应掌握以下有关知识：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>
        <w:rPr>
          <w:rFonts w:ascii="Times New Roman" w:cs="宋体" w:hint="eastAsia"/>
          <w:sz w:val="24"/>
          <w:szCs w:val="24"/>
        </w:rPr>
        <w:t>掌握信号的概念、描述形式、运算方法，系统的分类和特性。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>
        <w:rPr>
          <w:rFonts w:ascii="Times New Roman" w:cs="宋体" w:hint="eastAsia"/>
          <w:sz w:val="24"/>
          <w:szCs w:val="24"/>
        </w:rPr>
        <w:t>掌握连续信号与系统、离散信号与系统的时域分析，会求解系统的冲激响应和阶跃响应。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>
        <w:rPr>
          <w:rFonts w:ascii="Times New Roman" w:cs="宋体" w:hint="eastAsia"/>
          <w:sz w:val="24"/>
          <w:szCs w:val="24"/>
        </w:rPr>
        <w:t>掌握信号的傅里叶变换方法，具有采用频域分析方法分析实际应用系统的能力，如滤波系统等。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三、</w:t>
      </w:r>
      <w:r w:rsidRPr="00D61640">
        <w:rPr>
          <w:rFonts w:cs="宋体" w:hint="eastAsia"/>
          <w:b/>
          <w:bCs/>
          <w:sz w:val="24"/>
          <w:szCs w:val="24"/>
        </w:rPr>
        <w:t>试题主要类型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、答题时间：</w:t>
      </w:r>
      <w:r>
        <w:rPr>
          <w:rFonts w:ascii="Times New Roman" w:cs="Times New Roman"/>
          <w:sz w:val="24"/>
          <w:szCs w:val="24"/>
        </w:rPr>
        <w:t>120</w:t>
      </w:r>
      <w:r>
        <w:rPr>
          <w:rFonts w:ascii="Times New Roman" w:cs="宋体" w:hint="eastAsia"/>
          <w:sz w:val="24"/>
          <w:szCs w:val="24"/>
        </w:rPr>
        <w:t>分钟。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、题型：计算题和分析简答题。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四、考查要点</w:t>
      </w:r>
    </w:p>
    <w:p w:rsidR="006A4D78" w:rsidRPr="00D413F8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宋体" w:hint="eastAsia"/>
          <w:sz w:val="24"/>
          <w:szCs w:val="24"/>
        </w:rPr>
        <w:t>（一）信号与系统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1</w:t>
      </w:r>
      <w:r w:rsidRPr="00D413F8">
        <w:rPr>
          <w:rFonts w:ascii="Times New Roman" w:cs="宋体" w:hint="eastAsia"/>
          <w:sz w:val="24"/>
          <w:szCs w:val="24"/>
        </w:rPr>
        <w:t>．理解信号、系统的概念及其分类。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2</w:t>
      </w:r>
      <w:r w:rsidRPr="00D413F8">
        <w:rPr>
          <w:rFonts w:ascii="Times New Roman" w:cs="宋体" w:hint="eastAsia"/>
          <w:sz w:val="24"/>
          <w:szCs w:val="24"/>
        </w:rPr>
        <w:t>．掌握典型信号的定义及波形，重点掌握冲激信号、阶跃信号及其特性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3</w:t>
      </w:r>
      <w:r w:rsidRPr="00D413F8">
        <w:rPr>
          <w:rFonts w:ascii="Times New Roman" w:cs="宋体" w:hint="eastAsia"/>
          <w:sz w:val="24"/>
          <w:szCs w:val="24"/>
        </w:rPr>
        <w:t>．掌握信号的波形图与基本运算，特别是信号的平移、翻转与展缩。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4</w:t>
      </w:r>
      <w:r w:rsidRPr="00D413F8">
        <w:rPr>
          <w:rFonts w:ascii="Times New Roman" w:cs="宋体" w:hint="eastAsia"/>
          <w:sz w:val="24"/>
          <w:szCs w:val="24"/>
        </w:rPr>
        <w:t>．理解系统的线性，时不变性，因果性含义，并会判断。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5</w:t>
      </w:r>
      <w:r w:rsidRPr="00D413F8">
        <w:rPr>
          <w:rFonts w:ascii="Times New Roman" w:cs="宋体" w:hint="eastAsia"/>
          <w:sz w:val="24"/>
          <w:szCs w:val="24"/>
        </w:rPr>
        <w:t>．理解系统框图的含义，掌握由系统模拟框图写出系统方程的方法。</w:t>
      </w:r>
    </w:p>
    <w:p w:rsidR="006A4D78" w:rsidRPr="00D413F8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宋体" w:hint="eastAsia"/>
          <w:sz w:val="24"/>
          <w:szCs w:val="24"/>
        </w:rPr>
        <w:t>（二）连续时间系统的时域分析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1. </w:t>
      </w:r>
      <w:r w:rsidRPr="00D413F8">
        <w:rPr>
          <w:rFonts w:ascii="Times New Roman" w:cs="宋体" w:hint="eastAsia"/>
          <w:sz w:val="24"/>
          <w:szCs w:val="24"/>
        </w:rPr>
        <w:t>理解</w:t>
      </w:r>
      <w:r w:rsidRPr="00D413F8">
        <w:rPr>
          <w:rFonts w:ascii="Times New Roman" w:cs="Times New Roman"/>
          <w:sz w:val="24"/>
          <w:szCs w:val="24"/>
        </w:rPr>
        <w:t>0-</w:t>
      </w:r>
      <w:r w:rsidRPr="00D413F8">
        <w:rPr>
          <w:rFonts w:ascii="Times New Roman" w:cs="宋体" w:hint="eastAsia"/>
          <w:sz w:val="24"/>
          <w:szCs w:val="24"/>
        </w:rPr>
        <w:t>和</w:t>
      </w:r>
      <w:r w:rsidRPr="00D413F8">
        <w:rPr>
          <w:rFonts w:ascii="Times New Roman" w:cs="Times New Roman"/>
          <w:sz w:val="24"/>
          <w:szCs w:val="24"/>
        </w:rPr>
        <w:t>0+</w:t>
      </w:r>
      <w:r w:rsidRPr="00D413F8">
        <w:rPr>
          <w:rFonts w:ascii="Times New Roman" w:cs="宋体" w:hint="eastAsia"/>
          <w:sz w:val="24"/>
          <w:szCs w:val="24"/>
        </w:rPr>
        <w:t>时刻系统状态的含义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2. </w:t>
      </w:r>
      <w:r w:rsidRPr="00D413F8">
        <w:rPr>
          <w:rFonts w:ascii="Times New Roman" w:cs="宋体" w:hint="eastAsia"/>
          <w:sz w:val="24"/>
          <w:szCs w:val="24"/>
        </w:rPr>
        <w:t>掌握连续系统全响应的求解方式，掌握零输入响应和零状态响应、自由响应与强迫响应的概念。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3</w:t>
      </w:r>
      <w:r w:rsidRPr="00D413F8">
        <w:rPr>
          <w:rFonts w:ascii="Times New Roman" w:cs="宋体" w:hint="eastAsia"/>
          <w:sz w:val="24"/>
          <w:szCs w:val="24"/>
        </w:rPr>
        <w:t>．理解并掌握冲激响应、阶跃响应的意义与求解方法。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4. </w:t>
      </w:r>
      <w:r w:rsidRPr="00D413F8">
        <w:rPr>
          <w:rFonts w:ascii="Times New Roman" w:cs="宋体" w:hint="eastAsia"/>
          <w:sz w:val="24"/>
          <w:szCs w:val="24"/>
        </w:rPr>
        <w:t>掌握卷积积分的计算及性质，会利用卷积积分求解线性时不变系统的零状态响应。</w:t>
      </w:r>
    </w:p>
    <w:p w:rsidR="006A4D78" w:rsidRPr="00D413F8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宋体" w:hint="eastAsia"/>
          <w:sz w:val="24"/>
          <w:szCs w:val="24"/>
        </w:rPr>
        <w:t>（三）离散系统的时域分析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1</w:t>
      </w:r>
      <w:r w:rsidRPr="00D413F8">
        <w:rPr>
          <w:rFonts w:ascii="Times New Roman" w:cs="宋体" w:hint="eastAsia"/>
          <w:sz w:val="24"/>
          <w:szCs w:val="24"/>
        </w:rPr>
        <w:t>．掌握差分方程的迭代法与时域经典解法。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2</w:t>
      </w:r>
      <w:r w:rsidRPr="00D413F8">
        <w:rPr>
          <w:rFonts w:ascii="Times New Roman" w:cs="宋体" w:hint="eastAsia"/>
          <w:sz w:val="24"/>
          <w:szCs w:val="24"/>
        </w:rPr>
        <w:t>．掌握零输入响应和零状态响应的求解方法。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3</w:t>
      </w:r>
      <w:r w:rsidRPr="00D413F8">
        <w:rPr>
          <w:rFonts w:ascii="Times New Roman" w:cs="宋体" w:hint="eastAsia"/>
          <w:sz w:val="24"/>
          <w:szCs w:val="24"/>
        </w:rPr>
        <w:t>．掌握单位序列响应的概念与求解方法。</w:t>
      </w:r>
    </w:p>
    <w:p w:rsidR="006A4D78" w:rsidRPr="00D413F8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宋体" w:hint="eastAsia"/>
          <w:sz w:val="24"/>
          <w:szCs w:val="24"/>
        </w:rPr>
        <w:t>（四）傅立叶变换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1. </w:t>
      </w:r>
      <w:r w:rsidRPr="00D413F8">
        <w:rPr>
          <w:rFonts w:ascii="Times New Roman" w:cs="宋体" w:hint="eastAsia"/>
          <w:sz w:val="24"/>
          <w:szCs w:val="24"/>
        </w:rPr>
        <w:t>掌握周期信号的傅里叶级数表示与频谱分析方法。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2. </w:t>
      </w:r>
      <w:r w:rsidRPr="00D413F8">
        <w:rPr>
          <w:rFonts w:ascii="Times New Roman" w:cs="宋体" w:hint="eastAsia"/>
          <w:sz w:val="24"/>
          <w:szCs w:val="24"/>
        </w:rPr>
        <w:t>理解非周期信号的频谱密度函数的概念、周期信号与非周期信号频谱的区别。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3. </w:t>
      </w:r>
      <w:r w:rsidRPr="00D413F8">
        <w:rPr>
          <w:rFonts w:ascii="Times New Roman" w:cs="宋体" w:hint="eastAsia"/>
          <w:sz w:val="24"/>
          <w:szCs w:val="24"/>
        </w:rPr>
        <w:t>掌握非周期信号的傅里叶变换及常用信号的傅氏变换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>4</w:t>
      </w:r>
      <w:r w:rsidRPr="00D413F8">
        <w:rPr>
          <w:rFonts w:ascii="Times New Roman" w:cs="宋体" w:hint="eastAsia"/>
          <w:sz w:val="24"/>
          <w:szCs w:val="24"/>
        </w:rPr>
        <w:t>．掌握经典信号的傅立叶变化，并能利用傅里叶变换的定义和性质求解信号的频谱。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D413F8">
        <w:rPr>
          <w:rFonts w:ascii="Times New Roman" w:cs="Times New Roman"/>
          <w:sz w:val="24"/>
          <w:szCs w:val="24"/>
        </w:rPr>
        <w:t xml:space="preserve">5. </w:t>
      </w:r>
      <w:r w:rsidRPr="00D413F8">
        <w:rPr>
          <w:rFonts w:ascii="Times New Roman" w:cs="宋体" w:hint="eastAsia"/>
          <w:sz w:val="24"/>
          <w:szCs w:val="24"/>
        </w:rPr>
        <w:t>理解信号时域特性和频域特性之间的关系，掌握取样定理。</w:t>
      </w:r>
      <w:r w:rsidRPr="00D413F8">
        <w:rPr>
          <w:rFonts w:ascii="Times New Roman" w:cs="Times New Roman"/>
          <w:sz w:val="24"/>
          <w:szCs w:val="24"/>
        </w:rPr>
        <w:t xml:space="preserve"> 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6</w:t>
      </w:r>
      <w:r w:rsidRPr="00D413F8">
        <w:rPr>
          <w:rFonts w:ascii="Times New Roman" w:cs="Times New Roman"/>
          <w:sz w:val="24"/>
          <w:szCs w:val="24"/>
        </w:rPr>
        <w:t xml:space="preserve">. </w:t>
      </w:r>
      <w:r w:rsidRPr="00D413F8">
        <w:rPr>
          <w:rFonts w:ascii="Times New Roman" w:cs="宋体" w:hint="eastAsia"/>
          <w:sz w:val="24"/>
          <w:szCs w:val="24"/>
        </w:rPr>
        <w:t>掌握无失真传输系统的特点与条件</w:t>
      </w:r>
    </w:p>
    <w:p w:rsidR="006A4D78" w:rsidRPr="00D413F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7</w:t>
      </w:r>
      <w:r w:rsidRPr="00D413F8">
        <w:rPr>
          <w:rFonts w:ascii="Times New Roman" w:cs="Times New Roman"/>
          <w:sz w:val="24"/>
          <w:szCs w:val="24"/>
        </w:rPr>
        <w:t>.</w:t>
      </w:r>
      <w:r w:rsidRPr="00D413F8">
        <w:rPr>
          <w:rFonts w:ascii="Times New Roman" w:cs="宋体" w:hint="eastAsia"/>
          <w:sz w:val="24"/>
          <w:szCs w:val="24"/>
        </w:rPr>
        <w:t>理解理想低通滤波器的概念与特点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五、参考书目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吴大正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主编，信号与线性系统分析，北京：高等教育出版社，</w:t>
      </w:r>
      <w:r>
        <w:rPr>
          <w:rFonts w:ascii="Times New Roman" w:cs="Times New Roman"/>
          <w:sz w:val="24"/>
          <w:szCs w:val="24"/>
        </w:rPr>
        <w:t>2005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8</w:t>
      </w:r>
      <w:r>
        <w:rPr>
          <w:rFonts w:ascii="Times New Roman" w:cs="宋体" w:hint="eastAsia"/>
          <w:sz w:val="24"/>
          <w:szCs w:val="24"/>
        </w:rPr>
        <w:t>月第四版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郑君里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宋体" w:hint="eastAsia"/>
          <w:sz w:val="24"/>
          <w:szCs w:val="24"/>
        </w:rPr>
        <w:t>主编，信号与系统，北京：高等教育出版社，</w:t>
      </w:r>
      <w:r>
        <w:rPr>
          <w:rFonts w:ascii="Times New Roman" w:cs="Times New Roman"/>
          <w:sz w:val="24"/>
          <w:szCs w:val="24"/>
        </w:rPr>
        <w:t>2010</w:t>
      </w:r>
      <w:r>
        <w:rPr>
          <w:rFonts w:ascii="Times New Roman" w:cs="宋体" w:hint="eastAsia"/>
          <w:sz w:val="24"/>
          <w:szCs w:val="24"/>
        </w:rPr>
        <w:t>年</w:t>
      </w:r>
      <w:r>
        <w:rPr>
          <w:rFonts w:ascii="Times New Roman" w:cs="Times New Roman"/>
          <w:sz w:val="24"/>
          <w:szCs w:val="24"/>
        </w:rPr>
        <w:t>11</w:t>
      </w:r>
      <w:r>
        <w:rPr>
          <w:rFonts w:ascii="Times New Roman" w:cs="宋体" w:hint="eastAsia"/>
          <w:sz w:val="24"/>
          <w:szCs w:val="24"/>
        </w:rPr>
        <w:t>月第二版</w:t>
      </w:r>
    </w:p>
    <w:p w:rsidR="006A4D78" w:rsidRPr="008F0F2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</w:p>
    <w:p w:rsidR="006A4D78" w:rsidRDefault="006A4D78" w:rsidP="002B75D9">
      <w:pPr>
        <w:snapToGrid w:val="0"/>
        <w:spacing w:line="360" w:lineRule="auto"/>
        <w:jc w:val="center"/>
        <w:rPr>
          <w:rFonts w:ascii="Times New Roman" w:eastAsia="黑体" w:cs="Times New Roman"/>
          <w:sz w:val="36"/>
          <w:szCs w:val="36"/>
        </w:rPr>
      </w:pPr>
      <w:r>
        <w:rPr>
          <w:rFonts w:ascii="Times New Roman" w:eastAsia="黑体" w:cs="黑体" w:hint="eastAsia"/>
          <w:sz w:val="36"/>
          <w:szCs w:val="36"/>
        </w:rPr>
        <w:t>“电磁场”考试大纲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一、考试的学科范围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电磁场的考试范围包括：静电场、恒定电场、恒定磁场和时变场四部分内容。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二、评价目标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主要考查考生对电磁场的基础理论、基本知识掌握和运用的情况，要求考生应掌握以下有关知识：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1. </w:t>
      </w:r>
      <w:r w:rsidRPr="0010661A">
        <w:rPr>
          <w:rFonts w:ascii="Times New Roman" w:cs="宋体" w:hint="eastAsia"/>
          <w:sz w:val="24"/>
          <w:szCs w:val="24"/>
        </w:rPr>
        <w:t>理解电场强度、电位移、磁感应强度、磁场强度以及电流密度、电位、标量磁位、矢量磁位和动态位的意义，理解电磁场能量密度概念。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2. </w:t>
      </w:r>
      <w:r w:rsidRPr="0010661A">
        <w:rPr>
          <w:rFonts w:ascii="Times New Roman" w:cs="宋体" w:hint="eastAsia"/>
          <w:sz w:val="24"/>
          <w:szCs w:val="24"/>
        </w:rPr>
        <w:t>了解物质电容率（介电常数）、电导率、磁导率的定义，掌握电磁场的边界条件、媒质分界面的衔接条件，了解方程解的唯一性。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3. </w:t>
      </w:r>
      <w:r w:rsidRPr="0010661A">
        <w:rPr>
          <w:rFonts w:ascii="Times New Roman" w:cs="宋体" w:hint="eastAsia"/>
          <w:sz w:val="24"/>
          <w:szCs w:val="24"/>
        </w:rPr>
        <w:t>了解电阻、电容、电感参数的计算原则，理解多导体系统的电位系数、静电感应系数与部分电容。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4. </w:t>
      </w:r>
      <w:r w:rsidRPr="0010661A">
        <w:rPr>
          <w:rFonts w:ascii="Times New Roman" w:cs="宋体" w:hint="eastAsia"/>
          <w:sz w:val="24"/>
          <w:szCs w:val="24"/>
        </w:rPr>
        <w:t>运用所学理论与知识对一些具体问题进行定性分析与判断，比较熟练地应用高斯定理、安培环路定律、镜像法等计算简单的场问题。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5. </w:t>
      </w:r>
      <w:r w:rsidRPr="0010661A">
        <w:rPr>
          <w:rFonts w:ascii="Times New Roman" w:cs="宋体" w:hint="eastAsia"/>
          <w:sz w:val="24"/>
          <w:szCs w:val="24"/>
        </w:rPr>
        <w:t>理解麦克斯韦方程组，掌握麦克斯韦方程组在静电场、恒定场中的相应方程（积分形式和微分形式），理解其相应位函数及所遵循的方程。</w:t>
      </w:r>
      <w:r w:rsidRPr="0010661A">
        <w:rPr>
          <w:rFonts w:ascii="Times New Roman" w:cs="Times New Roman"/>
          <w:sz w:val="24"/>
          <w:szCs w:val="24"/>
        </w:rPr>
        <w:t xml:space="preserve">    </w:t>
      </w:r>
    </w:p>
    <w:p w:rsidR="006A4D78" w:rsidRPr="0010661A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0661A">
        <w:rPr>
          <w:rFonts w:ascii="Times New Roman" w:cs="Times New Roman"/>
          <w:sz w:val="24"/>
          <w:szCs w:val="24"/>
        </w:rPr>
        <w:t xml:space="preserve">6. </w:t>
      </w:r>
      <w:r w:rsidRPr="0010661A">
        <w:rPr>
          <w:rFonts w:ascii="Times New Roman" w:cs="宋体" w:hint="eastAsia"/>
          <w:sz w:val="24"/>
          <w:szCs w:val="24"/>
        </w:rPr>
        <w:t>理解坡印廷定理，理解洛仑兹力，掌握平面电磁波在理想介质及导电媒质中传播的规律，理解静电屏蔽、磁屏蔽和电磁屏蔽，并了解辐射、邻近效应与趋肤效应的概念。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5E79E0">
        <w:rPr>
          <w:rFonts w:cs="宋体" w:hint="eastAsia"/>
          <w:b/>
          <w:bCs/>
          <w:sz w:val="24"/>
          <w:szCs w:val="24"/>
        </w:rPr>
        <w:t>三、</w:t>
      </w:r>
      <w:r w:rsidRPr="00D61640">
        <w:rPr>
          <w:rFonts w:cs="宋体" w:hint="eastAsia"/>
          <w:b/>
          <w:bCs/>
          <w:sz w:val="24"/>
          <w:szCs w:val="24"/>
        </w:rPr>
        <w:t>试题主要类型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1</w:t>
      </w:r>
      <w:r>
        <w:rPr>
          <w:rFonts w:ascii="Times New Roman" w:cs="宋体" w:hint="eastAsia"/>
          <w:sz w:val="24"/>
          <w:szCs w:val="24"/>
        </w:rPr>
        <w:t>、答题时间：</w:t>
      </w:r>
      <w:r>
        <w:rPr>
          <w:rFonts w:ascii="Times New Roman" w:cs="Times New Roman"/>
          <w:sz w:val="24"/>
          <w:szCs w:val="24"/>
        </w:rPr>
        <w:t>120</w:t>
      </w:r>
      <w:r>
        <w:rPr>
          <w:rFonts w:ascii="Times New Roman" w:cs="宋体" w:hint="eastAsia"/>
          <w:sz w:val="24"/>
          <w:szCs w:val="24"/>
        </w:rPr>
        <w:t>分钟。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2</w:t>
      </w:r>
      <w:r>
        <w:rPr>
          <w:rFonts w:ascii="Times New Roman" w:cs="宋体" w:hint="eastAsia"/>
          <w:sz w:val="24"/>
          <w:szCs w:val="24"/>
        </w:rPr>
        <w:t>、题型：选择题和计算题。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四、考查要点</w:t>
      </w:r>
    </w:p>
    <w:p w:rsidR="006A4D78" w:rsidRPr="0017056C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（一）</w:t>
      </w:r>
      <w:r w:rsidRPr="0017056C">
        <w:rPr>
          <w:rFonts w:ascii="Times New Roman" w:cs="宋体" w:hint="eastAsia"/>
          <w:sz w:val="24"/>
          <w:szCs w:val="24"/>
        </w:rPr>
        <w:t>静电场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17056C">
        <w:rPr>
          <w:rFonts w:ascii="Times New Roman" w:cs="Times New Roman"/>
          <w:sz w:val="24"/>
          <w:szCs w:val="24"/>
        </w:rPr>
        <w:t>1.</w:t>
      </w:r>
      <w:r>
        <w:rPr>
          <w:rFonts w:ascii="Times New Roman" w:cs="Times New Roman"/>
          <w:sz w:val="24"/>
          <w:szCs w:val="24"/>
        </w:rPr>
        <w:t xml:space="preserve"> </w:t>
      </w:r>
      <w:r w:rsidRPr="0017056C">
        <w:rPr>
          <w:rFonts w:ascii="Times New Roman" w:cs="宋体" w:hint="eastAsia"/>
          <w:sz w:val="24"/>
          <w:szCs w:val="24"/>
        </w:rPr>
        <w:t>电场强度与电位，电位梯度；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 w:rsidRPr="0017056C">
        <w:rPr>
          <w:rFonts w:ascii="Times New Roman" w:cs="宋体" w:hint="eastAsia"/>
          <w:sz w:val="24"/>
          <w:szCs w:val="24"/>
        </w:rPr>
        <w:t>导体与电介子，介子的极化；</w:t>
      </w:r>
    </w:p>
    <w:p w:rsidR="006A4D78" w:rsidRPr="0017056C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 w:rsidRPr="0017056C">
        <w:rPr>
          <w:rFonts w:ascii="Times New Roman" w:cs="宋体" w:hint="eastAsia"/>
          <w:sz w:val="24"/>
          <w:szCs w:val="24"/>
        </w:rPr>
        <w:t>高斯通量定理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 w:rsidRPr="0017056C">
        <w:rPr>
          <w:rFonts w:ascii="Times New Roman" w:cs="宋体" w:hint="eastAsia"/>
          <w:sz w:val="24"/>
          <w:szCs w:val="24"/>
        </w:rPr>
        <w:t>静电场的基本方程，分界面上的边界条件；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 w:rsidRPr="0017056C">
        <w:rPr>
          <w:rFonts w:ascii="Times New Roman" w:cs="宋体" w:hint="eastAsia"/>
          <w:sz w:val="24"/>
          <w:szCs w:val="24"/>
        </w:rPr>
        <w:t>泊松方程和拉普拉斯方程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6. </w:t>
      </w:r>
      <w:r w:rsidRPr="0017056C">
        <w:rPr>
          <w:rFonts w:ascii="Times New Roman" w:cs="宋体" w:hint="eastAsia"/>
          <w:sz w:val="24"/>
          <w:szCs w:val="24"/>
        </w:rPr>
        <w:t>电轴法、镜象法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7. </w:t>
      </w:r>
      <w:r w:rsidRPr="0017056C">
        <w:rPr>
          <w:rFonts w:ascii="Times New Roman" w:cs="宋体" w:hint="eastAsia"/>
          <w:sz w:val="24"/>
          <w:szCs w:val="24"/>
        </w:rPr>
        <w:t>电容与部分电容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17056C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8. </w:t>
      </w:r>
      <w:r w:rsidRPr="0017056C">
        <w:rPr>
          <w:rFonts w:ascii="Times New Roman" w:cs="宋体" w:hint="eastAsia"/>
          <w:sz w:val="24"/>
          <w:szCs w:val="24"/>
        </w:rPr>
        <w:t>静电场的能量与力。</w:t>
      </w:r>
    </w:p>
    <w:p w:rsidR="006A4D78" w:rsidRPr="0017056C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（二）</w:t>
      </w:r>
      <w:r w:rsidRPr="0017056C">
        <w:rPr>
          <w:rFonts w:ascii="Times New Roman" w:cs="宋体" w:hint="eastAsia"/>
          <w:sz w:val="24"/>
          <w:szCs w:val="24"/>
        </w:rPr>
        <w:t>恒定电场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 w:rsidRPr="0017056C">
        <w:rPr>
          <w:rFonts w:ascii="Times New Roman" w:cs="宋体" w:hint="eastAsia"/>
          <w:sz w:val="24"/>
          <w:szCs w:val="24"/>
        </w:rPr>
        <w:t>电流与电流密度；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 w:rsidRPr="0017056C">
        <w:rPr>
          <w:rFonts w:ascii="Times New Roman" w:cs="宋体" w:hint="eastAsia"/>
          <w:sz w:val="24"/>
          <w:szCs w:val="24"/>
        </w:rPr>
        <w:t>导电媒质中的恒定电场的基本方程</w:t>
      </w:r>
      <w:r>
        <w:rPr>
          <w:rFonts w:ascii="Times New Roman" w:cs="宋体" w:hint="eastAsia"/>
          <w:sz w:val="24"/>
          <w:szCs w:val="24"/>
        </w:rPr>
        <w:t>，</w:t>
      </w:r>
      <w:r w:rsidRPr="0017056C">
        <w:rPr>
          <w:rFonts w:ascii="Times New Roman" w:cs="宋体" w:hint="eastAsia"/>
          <w:sz w:val="24"/>
          <w:szCs w:val="24"/>
        </w:rPr>
        <w:t>分界面上的边界条件；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 w:rsidRPr="0017056C">
        <w:rPr>
          <w:rFonts w:ascii="Times New Roman" w:cs="宋体" w:hint="eastAsia"/>
          <w:sz w:val="24"/>
          <w:szCs w:val="24"/>
        </w:rPr>
        <w:t>导电媒质中的恒定电场与静电场的比拟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 w:rsidRPr="0017056C">
        <w:rPr>
          <w:rFonts w:ascii="Times New Roman" w:cs="宋体" w:hint="eastAsia"/>
          <w:sz w:val="24"/>
          <w:szCs w:val="24"/>
        </w:rPr>
        <w:t>电导与接地电阻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17056C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 w:rsidRPr="0017056C">
        <w:rPr>
          <w:rFonts w:ascii="Times New Roman" w:cs="宋体" w:hint="eastAsia"/>
          <w:sz w:val="24"/>
          <w:szCs w:val="24"/>
        </w:rPr>
        <w:t>跨步电压和安全半径。</w:t>
      </w:r>
    </w:p>
    <w:p w:rsidR="006A4D78" w:rsidRPr="0017056C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（三）</w:t>
      </w:r>
      <w:r w:rsidRPr="0017056C">
        <w:rPr>
          <w:rFonts w:ascii="Times New Roman" w:cs="宋体" w:hint="eastAsia"/>
          <w:sz w:val="24"/>
          <w:szCs w:val="24"/>
        </w:rPr>
        <w:t>恒定磁场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 w:rsidRPr="0017056C">
        <w:rPr>
          <w:rFonts w:ascii="Times New Roman" w:cs="宋体" w:hint="eastAsia"/>
          <w:sz w:val="24"/>
          <w:szCs w:val="24"/>
        </w:rPr>
        <w:t>磁感应强度与磁通连续性，媒质的磁化；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 w:rsidRPr="0017056C">
        <w:rPr>
          <w:rFonts w:ascii="Times New Roman" w:cs="宋体" w:hint="eastAsia"/>
          <w:sz w:val="24"/>
          <w:szCs w:val="24"/>
        </w:rPr>
        <w:t>安培环路定律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 w:rsidRPr="0017056C">
        <w:rPr>
          <w:rFonts w:ascii="Times New Roman" w:cs="宋体" w:hint="eastAsia"/>
          <w:sz w:val="24"/>
          <w:szCs w:val="24"/>
        </w:rPr>
        <w:t>恒定磁场的基本方程，分界面上的边界条件；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4. </w:t>
      </w:r>
      <w:r w:rsidRPr="0017056C">
        <w:rPr>
          <w:rFonts w:ascii="Times New Roman" w:cs="宋体" w:hint="eastAsia"/>
          <w:sz w:val="24"/>
          <w:szCs w:val="24"/>
        </w:rPr>
        <w:t>标量磁位与矢量磁位；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5. </w:t>
      </w:r>
      <w:r w:rsidRPr="0017056C">
        <w:rPr>
          <w:rFonts w:ascii="Times New Roman" w:cs="宋体" w:hint="eastAsia"/>
          <w:sz w:val="24"/>
          <w:szCs w:val="24"/>
        </w:rPr>
        <w:t>镜像法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6. </w:t>
      </w:r>
      <w:r w:rsidRPr="0017056C">
        <w:rPr>
          <w:rFonts w:ascii="Times New Roman" w:cs="宋体" w:hint="eastAsia"/>
          <w:sz w:val="24"/>
          <w:szCs w:val="24"/>
        </w:rPr>
        <w:t>电感、互感的计算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17056C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7. </w:t>
      </w:r>
      <w:r w:rsidRPr="0017056C">
        <w:rPr>
          <w:rFonts w:ascii="Times New Roman" w:cs="宋体" w:hint="eastAsia"/>
          <w:sz w:val="24"/>
          <w:szCs w:val="24"/>
        </w:rPr>
        <w:t>磁场能量与力。</w:t>
      </w:r>
    </w:p>
    <w:p w:rsidR="006A4D78" w:rsidRPr="0017056C" w:rsidRDefault="006A4D78" w:rsidP="002B75D9">
      <w:pPr>
        <w:snapToGrid w:val="0"/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（四）</w:t>
      </w:r>
      <w:r w:rsidRPr="0017056C">
        <w:rPr>
          <w:rFonts w:ascii="Times New Roman" w:cs="宋体" w:hint="eastAsia"/>
          <w:sz w:val="24"/>
          <w:szCs w:val="24"/>
        </w:rPr>
        <w:t>时变场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1. </w:t>
      </w:r>
      <w:r w:rsidRPr="0017056C">
        <w:rPr>
          <w:rFonts w:ascii="Times New Roman" w:cs="宋体" w:hint="eastAsia"/>
          <w:sz w:val="24"/>
          <w:szCs w:val="24"/>
        </w:rPr>
        <w:t>全电流定律、电磁感应定律、电磁场的基本方程；</w:t>
      </w:r>
    </w:p>
    <w:p w:rsidR="006A4D7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2. </w:t>
      </w:r>
      <w:r w:rsidRPr="0017056C">
        <w:rPr>
          <w:rFonts w:ascii="Times New Roman" w:cs="宋体" w:hint="eastAsia"/>
          <w:sz w:val="24"/>
          <w:szCs w:val="24"/>
        </w:rPr>
        <w:t>坡印亭定理和坡印廷向量</w:t>
      </w:r>
      <w:r>
        <w:rPr>
          <w:rFonts w:ascii="Times New Roman" w:cs="宋体" w:hint="eastAsia"/>
          <w:sz w:val="24"/>
          <w:szCs w:val="24"/>
        </w:rPr>
        <w:t>；</w:t>
      </w:r>
    </w:p>
    <w:p w:rsidR="006A4D78" w:rsidRPr="0017056C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 xml:space="preserve">3. </w:t>
      </w:r>
      <w:r w:rsidRPr="0017056C">
        <w:rPr>
          <w:rFonts w:ascii="Times New Roman" w:cs="宋体" w:hint="eastAsia"/>
          <w:sz w:val="24"/>
          <w:szCs w:val="24"/>
        </w:rPr>
        <w:t>动态位，辐射。</w:t>
      </w:r>
    </w:p>
    <w:p w:rsidR="006A4D78" w:rsidRPr="00D61640" w:rsidRDefault="006A4D78" w:rsidP="00D61640">
      <w:pPr>
        <w:spacing w:line="360" w:lineRule="auto"/>
        <w:rPr>
          <w:rFonts w:cs="Times New Roman"/>
          <w:b/>
          <w:bCs/>
          <w:sz w:val="24"/>
          <w:szCs w:val="24"/>
        </w:rPr>
      </w:pPr>
      <w:r w:rsidRPr="00D61640">
        <w:rPr>
          <w:rFonts w:cs="宋体" w:hint="eastAsia"/>
          <w:b/>
          <w:bCs/>
          <w:sz w:val="24"/>
          <w:szCs w:val="24"/>
        </w:rPr>
        <w:t>五、参考书目</w:t>
      </w:r>
    </w:p>
    <w:p w:rsidR="006A4D78" w:rsidRPr="008F0F28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E07084">
        <w:rPr>
          <w:rFonts w:ascii="Times New Roman" w:cs="宋体" w:hint="eastAsia"/>
          <w:sz w:val="24"/>
          <w:szCs w:val="24"/>
        </w:rPr>
        <w:t>冯慈璋</w:t>
      </w:r>
      <w:r w:rsidRPr="00E07084">
        <w:rPr>
          <w:rFonts w:ascii="Times New Roman" w:cs="Times New Roman"/>
          <w:sz w:val="24"/>
          <w:szCs w:val="24"/>
        </w:rPr>
        <w:t xml:space="preserve"> </w:t>
      </w:r>
      <w:r w:rsidRPr="00E07084">
        <w:rPr>
          <w:rFonts w:ascii="Times New Roman" w:cs="宋体" w:hint="eastAsia"/>
          <w:sz w:val="24"/>
          <w:szCs w:val="24"/>
        </w:rPr>
        <w:t>马西奎</w:t>
      </w:r>
      <w:r>
        <w:rPr>
          <w:rFonts w:ascii="Times New Roman" w:cs="Times New Roman"/>
          <w:sz w:val="24"/>
          <w:szCs w:val="24"/>
        </w:rPr>
        <w:t xml:space="preserve"> </w:t>
      </w:r>
      <w:r w:rsidRPr="00E07084">
        <w:rPr>
          <w:rFonts w:ascii="Times New Roman" w:cs="宋体" w:hint="eastAsia"/>
          <w:sz w:val="24"/>
          <w:szCs w:val="24"/>
        </w:rPr>
        <w:t>主编</w:t>
      </w:r>
      <w:r>
        <w:rPr>
          <w:rFonts w:ascii="Times New Roman" w:cs="宋体" w:hint="eastAsia"/>
          <w:sz w:val="24"/>
          <w:szCs w:val="24"/>
        </w:rPr>
        <w:t>，《</w:t>
      </w:r>
      <w:r w:rsidRPr="00E07084">
        <w:rPr>
          <w:rFonts w:ascii="Times New Roman" w:cs="宋体" w:hint="eastAsia"/>
          <w:sz w:val="24"/>
          <w:szCs w:val="24"/>
        </w:rPr>
        <w:t>工程电磁场导论》</w:t>
      </w:r>
      <w:r>
        <w:rPr>
          <w:rFonts w:ascii="Times New Roman" w:cs="宋体" w:hint="eastAsia"/>
          <w:sz w:val="24"/>
          <w:szCs w:val="24"/>
        </w:rPr>
        <w:t>，北京：</w:t>
      </w:r>
      <w:r w:rsidRPr="00E07084">
        <w:rPr>
          <w:rFonts w:ascii="Times New Roman" w:cs="宋体" w:hint="eastAsia"/>
          <w:sz w:val="24"/>
          <w:szCs w:val="24"/>
        </w:rPr>
        <w:t>高等教育出版社</w:t>
      </w:r>
      <w:r>
        <w:rPr>
          <w:rFonts w:ascii="Times New Roman" w:cs="Times New Roman"/>
          <w:sz w:val="24"/>
          <w:szCs w:val="24"/>
        </w:rPr>
        <w:t>/2000</w:t>
      </w:r>
      <w:r>
        <w:rPr>
          <w:rFonts w:ascii="Times New Roman" w:cs="宋体" w:hint="eastAsia"/>
          <w:sz w:val="24"/>
          <w:szCs w:val="24"/>
        </w:rPr>
        <w:t>年</w:t>
      </w:r>
    </w:p>
    <w:p w:rsidR="006A4D78" w:rsidRPr="00E07084" w:rsidRDefault="006A4D78" w:rsidP="00C64E30">
      <w:pPr>
        <w:snapToGrid w:val="0"/>
        <w:spacing w:line="360" w:lineRule="auto"/>
        <w:ind w:firstLineChars="200" w:firstLine="31680"/>
        <w:rPr>
          <w:rFonts w:ascii="Times New Roman" w:cs="Times New Roman"/>
          <w:sz w:val="24"/>
          <w:szCs w:val="24"/>
        </w:rPr>
      </w:pPr>
      <w:r w:rsidRPr="00E07084">
        <w:rPr>
          <w:rFonts w:ascii="Times New Roman" w:cs="宋体" w:hint="eastAsia"/>
          <w:sz w:val="24"/>
          <w:szCs w:val="24"/>
        </w:rPr>
        <w:t>倪光正主编</w:t>
      </w:r>
      <w:r>
        <w:rPr>
          <w:rFonts w:ascii="Times New Roman" w:cs="宋体" w:hint="eastAsia"/>
          <w:sz w:val="24"/>
          <w:szCs w:val="24"/>
        </w:rPr>
        <w:t>，</w:t>
      </w:r>
      <w:r w:rsidRPr="00E07084">
        <w:rPr>
          <w:rFonts w:ascii="Times New Roman" w:cs="宋体" w:hint="eastAsia"/>
          <w:sz w:val="24"/>
          <w:szCs w:val="24"/>
        </w:rPr>
        <w:t>《工程电磁场原理》</w:t>
      </w:r>
      <w:r>
        <w:rPr>
          <w:rFonts w:ascii="Times New Roman" w:cs="宋体" w:hint="eastAsia"/>
          <w:sz w:val="24"/>
          <w:szCs w:val="24"/>
        </w:rPr>
        <w:t>，北京：</w:t>
      </w:r>
      <w:r w:rsidRPr="00E07084">
        <w:rPr>
          <w:rFonts w:ascii="Times New Roman" w:cs="宋体" w:hint="eastAsia"/>
          <w:sz w:val="24"/>
          <w:szCs w:val="24"/>
        </w:rPr>
        <w:t>高等教育出版社</w:t>
      </w:r>
      <w:r>
        <w:rPr>
          <w:rFonts w:ascii="Times New Roman" w:cs="Times New Roman"/>
          <w:sz w:val="24"/>
          <w:szCs w:val="24"/>
        </w:rPr>
        <w:t>/2005</w:t>
      </w:r>
      <w:r>
        <w:rPr>
          <w:rFonts w:ascii="Times New Roman" w:cs="宋体" w:hint="eastAsia"/>
          <w:sz w:val="24"/>
          <w:szCs w:val="24"/>
        </w:rPr>
        <w:t>年</w:t>
      </w:r>
    </w:p>
    <w:p w:rsidR="006A4D78" w:rsidRPr="00E07084" w:rsidRDefault="006A4D78" w:rsidP="002B75D9">
      <w:pPr>
        <w:rPr>
          <w:rFonts w:cs="Times New Roman"/>
        </w:rPr>
      </w:pPr>
    </w:p>
    <w:p w:rsidR="006A4D78" w:rsidRPr="00E07084" w:rsidRDefault="006A4D78" w:rsidP="002B75D9">
      <w:pPr>
        <w:rPr>
          <w:rFonts w:cs="Times New Roman"/>
        </w:rPr>
      </w:pPr>
    </w:p>
    <w:p w:rsidR="006A4D78" w:rsidRPr="002B75D9" w:rsidRDefault="006A4D78" w:rsidP="002B75D9">
      <w:pPr>
        <w:rPr>
          <w:rFonts w:cs="Times New Roman"/>
        </w:rPr>
      </w:pPr>
    </w:p>
    <w:p w:rsidR="006A4D78" w:rsidRPr="006D0224" w:rsidRDefault="006A4D78" w:rsidP="002B75D9">
      <w:pPr>
        <w:rPr>
          <w:rFonts w:cs="Times New Roman"/>
        </w:rPr>
      </w:pPr>
    </w:p>
    <w:p w:rsidR="006A4D78" w:rsidRPr="002B75D9" w:rsidRDefault="006A4D78" w:rsidP="002B75D9">
      <w:pPr>
        <w:rPr>
          <w:rFonts w:cs="Times New Roman"/>
        </w:rPr>
      </w:pPr>
    </w:p>
    <w:sectPr w:rsidR="006A4D78" w:rsidRPr="002B75D9" w:rsidSect="00FC47A3">
      <w:head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D78" w:rsidRDefault="006A4D78" w:rsidP="00CD469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A4D78" w:rsidRDefault="006A4D78" w:rsidP="00CD469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D78" w:rsidRDefault="006A4D78" w:rsidP="00CD469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A4D78" w:rsidRDefault="006A4D78" w:rsidP="00CD469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D78" w:rsidRDefault="006A4D78" w:rsidP="002B48BB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13A"/>
    <w:multiLevelType w:val="hybridMultilevel"/>
    <w:tmpl w:val="753CF9CC"/>
    <w:lvl w:ilvl="0" w:tplc="133C6C9E">
      <w:start w:val="1"/>
      <w:numFmt w:val="decimal"/>
      <w:lvlText w:val="%1．"/>
      <w:lvlJc w:val="left"/>
      <w:pPr>
        <w:tabs>
          <w:tab w:val="num" w:pos="358"/>
        </w:tabs>
        <w:ind w:left="35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1">
    <w:nsid w:val="249C39F5"/>
    <w:multiLevelType w:val="hybridMultilevel"/>
    <w:tmpl w:val="9E64E026"/>
    <w:lvl w:ilvl="0" w:tplc="13422C5E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ascii="Times New Roman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240"/>
        </w:tabs>
        <w:ind w:left="12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60"/>
        </w:tabs>
        <w:ind w:left="16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80"/>
        </w:tabs>
        <w:ind w:left="20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00"/>
        </w:tabs>
        <w:ind w:left="25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20"/>
        </w:tabs>
        <w:ind w:left="29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40"/>
        </w:tabs>
        <w:ind w:left="33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60"/>
        </w:tabs>
        <w:ind w:left="37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80"/>
        </w:tabs>
        <w:ind w:left="4180" w:hanging="420"/>
      </w:pPr>
    </w:lvl>
  </w:abstractNum>
  <w:abstractNum w:abstractNumId="2">
    <w:nsid w:val="272D1F64"/>
    <w:multiLevelType w:val="hybridMultilevel"/>
    <w:tmpl w:val="F4DE8B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27D6083D"/>
    <w:multiLevelType w:val="hybridMultilevel"/>
    <w:tmpl w:val="DA1048F8"/>
    <w:lvl w:ilvl="0" w:tplc="CE6A6F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7A605EA">
      <w:start w:val="2"/>
      <w:numFmt w:val="japaneseCounting"/>
      <w:lvlText w:val="（%3）"/>
      <w:lvlJc w:val="left"/>
      <w:pPr>
        <w:tabs>
          <w:tab w:val="num" w:pos="1695"/>
        </w:tabs>
        <w:ind w:left="1695" w:hanging="85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3087831"/>
    <w:multiLevelType w:val="hybridMultilevel"/>
    <w:tmpl w:val="959AE2FA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83F4C6C"/>
    <w:multiLevelType w:val="hybridMultilevel"/>
    <w:tmpl w:val="28B2C134"/>
    <w:lvl w:ilvl="0" w:tplc="DC180C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324"/>
    <w:rsid w:val="00003B98"/>
    <w:rsid w:val="00050F3A"/>
    <w:rsid w:val="0010661A"/>
    <w:rsid w:val="00127EEC"/>
    <w:rsid w:val="0017056C"/>
    <w:rsid w:val="001951BE"/>
    <w:rsid w:val="001A219B"/>
    <w:rsid w:val="001E4462"/>
    <w:rsid w:val="00240B6F"/>
    <w:rsid w:val="00243324"/>
    <w:rsid w:val="0029354F"/>
    <w:rsid w:val="002A4599"/>
    <w:rsid w:val="002B48BB"/>
    <w:rsid w:val="002B75D9"/>
    <w:rsid w:val="002B7E31"/>
    <w:rsid w:val="003D79A8"/>
    <w:rsid w:val="0041428F"/>
    <w:rsid w:val="00422078"/>
    <w:rsid w:val="0046428E"/>
    <w:rsid w:val="004C52E4"/>
    <w:rsid w:val="0050573E"/>
    <w:rsid w:val="00594815"/>
    <w:rsid w:val="005C2047"/>
    <w:rsid w:val="005C5D37"/>
    <w:rsid w:val="005E79E0"/>
    <w:rsid w:val="005F42DD"/>
    <w:rsid w:val="00602AFA"/>
    <w:rsid w:val="00661AE2"/>
    <w:rsid w:val="006A4D78"/>
    <w:rsid w:val="006C145E"/>
    <w:rsid w:val="006D0224"/>
    <w:rsid w:val="006E2CBB"/>
    <w:rsid w:val="006F3866"/>
    <w:rsid w:val="00721D19"/>
    <w:rsid w:val="00740A2C"/>
    <w:rsid w:val="007644DD"/>
    <w:rsid w:val="00774540"/>
    <w:rsid w:val="0077541A"/>
    <w:rsid w:val="007A5EAF"/>
    <w:rsid w:val="007B48A0"/>
    <w:rsid w:val="00814095"/>
    <w:rsid w:val="00836479"/>
    <w:rsid w:val="00837A2A"/>
    <w:rsid w:val="008B65C0"/>
    <w:rsid w:val="008C65F2"/>
    <w:rsid w:val="008C67F0"/>
    <w:rsid w:val="008F0F28"/>
    <w:rsid w:val="008F5C86"/>
    <w:rsid w:val="00935374"/>
    <w:rsid w:val="00974A66"/>
    <w:rsid w:val="009C746B"/>
    <w:rsid w:val="00A80439"/>
    <w:rsid w:val="00AA1B63"/>
    <w:rsid w:val="00B31055"/>
    <w:rsid w:val="00BA1B12"/>
    <w:rsid w:val="00BA29E1"/>
    <w:rsid w:val="00BA6646"/>
    <w:rsid w:val="00BB3DDB"/>
    <w:rsid w:val="00C43BD0"/>
    <w:rsid w:val="00C53AD0"/>
    <w:rsid w:val="00C64E30"/>
    <w:rsid w:val="00C74932"/>
    <w:rsid w:val="00C771D8"/>
    <w:rsid w:val="00CB560E"/>
    <w:rsid w:val="00CD469B"/>
    <w:rsid w:val="00CF2032"/>
    <w:rsid w:val="00CF3DFC"/>
    <w:rsid w:val="00D413F8"/>
    <w:rsid w:val="00D53615"/>
    <w:rsid w:val="00D61640"/>
    <w:rsid w:val="00DA42B0"/>
    <w:rsid w:val="00DC6430"/>
    <w:rsid w:val="00E07084"/>
    <w:rsid w:val="00E36165"/>
    <w:rsid w:val="00E67C3C"/>
    <w:rsid w:val="00E81392"/>
    <w:rsid w:val="00EB7404"/>
    <w:rsid w:val="00EC55A2"/>
    <w:rsid w:val="00F80A75"/>
    <w:rsid w:val="00FA7270"/>
    <w:rsid w:val="00FC47A3"/>
    <w:rsid w:val="00FF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40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7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75D9"/>
    <w:rPr>
      <w:rFonts w:eastAsia="宋体"/>
      <w:kern w:val="2"/>
      <w:sz w:val="18"/>
      <w:szCs w:val="18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semiHidden/>
    <w:rsid w:val="002B75D9"/>
    <w:pPr>
      <w:spacing w:after="120"/>
      <w:ind w:leftChars="200" w:left="420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B75D9"/>
    <w:rPr>
      <w:rFonts w:eastAsia="宋体"/>
      <w:kern w:val="2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10</Pages>
  <Words>510</Words>
  <Characters>2911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lgy</cp:lastModifiedBy>
  <cp:revision>6</cp:revision>
  <dcterms:created xsi:type="dcterms:W3CDTF">2015-07-17T00:44:00Z</dcterms:created>
  <dcterms:modified xsi:type="dcterms:W3CDTF">2015-07-20T13:07:00Z</dcterms:modified>
</cp:coreProperties>
</file>