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华文楷体" w:hAnsi="华文楷体" w:eastAsia="华文楷体"/>
          <w:b/>
          <w:sz w:val="30"/>
          <w:szCs w:val="30"/>
        </w:rPr>
      </w:pPr>
      <w:r>
        <w:rPr>
          <w:b/>
          <w:sz w:val="30"/>
          <w:szCs w:val="30"/>
        </w:rPr>
        <w:t>1</w:t>
      </w:r>
      <w:r>
        <w:rPr>
          <w:rFonts w:hint="eastAsia"/>
          <w:b/>
          <w:sz w:val="30"/>
          <w:szCs w:val="30"/>
        </w:rPr>
        <w:t>、电力经济与管理（</w:t>
      </w:r>
      <w:r>
        <w:rPr>
          <w:rFonts w:hint="eastAsia" w:ascii="宋体" w:hAnsi="宋体" w:cs="宋体"/>
          <w:b/>
          <w:bCs/>
          <w:color w:val="000000"/>
          <w:sz w:val="30"/>
          <w:szCs w:val="30"/>
        </w:rPr>
        <w:t>08</w:t>
      </w:r>
      <w:r>
        <w:rPr>
          <w:rFonts w:ascii="宋体" w:hAnsi="宋体" w:cs="宋体"/>
          <w:b/>
          <w:bCs/>
          <w:color w:val="000000"/>
          <w:sz w:val="30"/>
          <w:szCs w:val="30"/>
        </w:rPr>
        <w:t>08Z1</w:t>
      </w:r>
      <w:r>
        <w:rPr>
          <w:rFonts w:hint="eastAsia"/>
          <w:b/>
          <w:sz w:val="30"/>
          <w:szCs w:val="30"/>
        </w:rPr>
        <w:t xml:space="preserve">）  </w:t>
      </w:r>
      <w:r>
        <w:rPr>
          <w:rFonts w:hint="eastAsia" w:ascii="华文楷体" w:hAnsi="华文楷体" w:eastAsia="华文楷体"/>
          <w:b/>
          <w:sz w:val="30"/>
          <w:szCs w:val="30"/>
        </w:rPr>
        <w:t>学术型</w:t>
      </w:r>
    </w:p>
    <w:p>
      <w:pPr>
        <w:ind w:firstLine="480" w:firstLineChars="200"/>
        <w:rPr>
          <w:rFonts w:ascii="宋体" w:hAnsi="宋体"/>
          <w:sz w:val="24"/>
          <w:szCs w:val="24"/>
        </w:rPr>
      </w:pPr>
      <w:r>
        <w:rPr>
          <w:rFonts w:hint="eastAsia" w:ascii="宋体" w:hAnsi="宋体"/>
          <w:sz w:val="24"/>
          <w:szCs w:val="24"/>
        </w:rPr>
        <w:t>电力经济与管理学科获批于2016年，是电气工程一级学科下的自主设置硕士学位授权二级学科，属于电气工程与经济学、管理学的交叉学科。在我国大力推进电力体制改革、发展能源互联网等战略性新兴产业的背景下，为了满足本领域日益旺盛的人才需求，电力经济与管理学科应运而生。</w:t>
      </w:r>
    </w:p>
    <w:p>
      <w:pPr>
        <w:ind w:firstLine="480" w:firstLineChars="200"/>
        <w:rPr>
          <w:rFonts w:ascii="宋体" w:hAnsi="宋体"/>
          <w:sz w:val="24"/>
          <w:szCs w:val="24"/>
        </w:rPr>
      </w:pPr>
      <w:r>
        <w:rPr>
          <w:rFonts w:hint="eastAsia" w:ascii="宋体" w:hAnsi="宋体"/>
          <w:sz w:val="24"/>
          <w:szCs w:val="24"/>
        </w:rPr>
        <w:t>电力经济与管理学科以电气工程学科的核心理论为基础，运用技术经济学、管理学、能源经济学等学科的方法和研究手段，形成了稳定的有明显特色和优势的研究方向，即电力与经济、电力与管理交叉学科的理论与实践研究，主要包括电力能源经济、电力市场化运营、电力企业经营管理等。</w:t>
      </w:r>
    </w:p>
    <w:p>
      <w:pPr>
        <w:ind w:firstLine="480" w:firstLineChars="200"/>
        <w:rPr>
          <w:rFonts w:ascii="宋体" w:hAnsi="宋体"/>
          <w:sz w:val="24"/>
          <w:szCs w:val="24"/>
        </w:rPr>
      </w:pPr>
      <w:r>
        <w:rPr>
          <w:rFonts w:hint="eastAsia" w:ascii="宋体" w:hAnsi="宋体"/>
          <w:sz w:val="24"/>
          <w:szCs w:val="24"/>
        </w:rPr>
        <w:t>经济管理学院拥有吉林省能源发展重点领域研究基地、吉林省教育厅能源经济战略发展研究中心、吉林省教育厅能源经济研究基地等三个科研基地，为开展本学科的高水平科学研究提供了重要平台支撑。</w:t>
      </w:r>
    </w:p>
    <w:p>
      <w:pPr>
        <w:ind w:firstLine="480" w:firstLineChars="200"/>
        <w:rPr>
          <w:rFonts w:ascii="宋体" w:hAnsi="宋体"/>
          <w:bCs/>
          <w:snapToGrid w:val="0"/>
          <w:kern w:val="0"/>
          <w:sz w:val="24"/>
        </w:rPr>
      </w:pPr>
      <w:r>
        <w:rPr>
          <w:rFonts w:hint="eastAsia" w:ascii="宋体" w:hAnsi="宋体"/>
          <w:bCs/>
          <w:snapToGrid w:val="0"/>
          <w:kern w:val="0"/>
          <w:sz w:val="24"/>
        </w:rPr>
        <w:t>本专业培养具有扎实的经济学、管理学和电气工程基础知识，专业知识面较宽，研究分析能力较强，具有从电力工程领域向经济、管理相关领域渗透能力的高层次复合型人才。本专业就业面宽，适应性强，主要就业单位有电网企业、发电企业、电力研究院、电力设计院、电力规划院以及相关院校等。</w:t>
      </w:r>
    </w:p>
    <w:p>
      <w:pPr>
        <w:rPr>
          <w:b/>
          <w:sz w:val="30"/>
          <w:szCs w:val="30"/>
        </w:rPr>
      </w:pPr>
      <w:r>
        <w:rPr>
          <w:b/>
          <w:sz w:val="30"/>
          <w:szCs w:val="30"/>
        </w:rPr>
        <w:t>2</w:t>
      </w:r>
      <w:r>
        <w:rPr>
          <w:rFonts w:hint="eastAsia"/>
          <w:b/>
          <w:sz w:val="30"/>
          <w:szCs w:val="30"/>
        </w:rPr>
        <w:t xml:space="preserve">、工商管理（1202）  </w:t>
      </w:r>
      <w:r>
        <w:rPr>
          <w:rFonts w:hint="eastAsia" w:ascii="华文楷体" w:hAnsi="华文楷体" w:eastAsia="华文楷体"/>
          <w:b/>
          <w:sz w:val="30"/>
          <w:szCs w:val="30"/>
        </w:rPr>
        <w:t>学术型</w:t>
      </w:r>
    </w:p>
    <w:p>
      <w:pPr>
        <w:ind w:firstLine="480" w:firstLineChars="200"/>
        <w:rPr>
          <w:rFonts w:ascii="宋体" w:hAnsi="宋体"/>
          <w:sz w:val="24"/>
          <w:szCs w:val="24"/>
        </w:rPr>
      </w:pPr>
      <w:r>
        <w:rPr>
          <w:rFonts w:hint="eastAsia" w:ascii="宋体" w:hAnsi="宋体"/>
          <w:sz w:val="24"/>
          <w:szCs w:val="24"/>
        </w:rPr>
        <w:t>东北电力大学工商管理一级学科硕士点，包含技术经济及管理、会计学和企业管理三个二级学科硕士学位授权专业。该学科建立较早，基础雄厚，</w:t>
      </w:r>
      <w:r>
        <w:rPr>
          <w:rFonts w:ascii="宋体" w:hAnsi="宋体"/>
          <w:sz w:val="24"/>
          <w:szCs w:val="24"/>
        </w:rPr>
        <w:t>早在1985年就</w:t>
      </w:r>
      <w:r>
        <w:rPr>
          <w:rFonts w:ascii="宋体" w:hAnsi="宋体"/>
          <w:bCs/>
          <w:sz w:val="24"/>
          <w:szCs w:val="24"/>
        </w:rPr>
        <w:t>开始招收管理工程方向研究生，1996年获批“技术经济及管理”硕士点并开始招生，</w:t>
      </w:r>
      <w:r>
        <w:rPr>
          <w:rFonts w:hint="eastAsia" w:ascii="宋体" w:hAnsi="宋体"/>
          <w:bCs/>
          <w:sz w:val="24"/>
          <w:szCs w:val="24"/>
        </w:rPr>
        <w:t>近30</w:t>
      </w:r>
      <w:r>
        <w:rPr>
          <w:rFonts w:ascii="宋体" w:hAnsi="宋体"/>
          <w:bCs/>
          <w:sz w:val="24"/>
          <w:szCs w:val="24"/>
        </w:rPr>
        <w:t>年</w:t>
      </w:r>
      <w:r>
        <w:rPr>
          <w:rFonts w:hint="eastAsia" w:ascii="宋体" w:hAnsi="宋体"/>
          <w:bCs/>
          <w:sz w:val="24"/>
          <w:szCs w:val="24"/>
        </w:rPr>
        <w:t>来</w:t>
      </w:r>
      <w:r>
        <w:rPr>
          <w:rFonts w:ascii="宋体" w:hAnsi="宋体"/>
          <w:sz w:val="24"/>
          <w:szCs w:val="24"/>
        </w:rPr>
        <w:t>该学科现已形成结构合理、业务素质高、学术思想活跃的学术队伍</w:t>
      </w:r>
      <w:r>
        <w:rPr>
          <w:rFonts w:hint="eastAsia" w:ascii="宋体" w:hAnsi="宋体"/>
          <w:sz w:val="24"/>
          <w:szCs w:val="24"/>
        </w:rPr>
        <w:t>；积累了丰富的人才培养经验，</w:t>
      </w:r>
      <w:r>
        <w:rPr>
          <w:rFonts w:ascii="宋体" w:hAnsi="宋体"/>
          <w:sz w:val="24"/>
          <w:szCs w:val="24"/>
        </w:rPr>
        <w:t>形成</w:t>
      </w:r>
      <w:r>
        <w:rPr>
          <w:rFonts w:hint="eastAsia" w:ascii="宋体" w:hAnsi="宋体"/>
          <w:sz w:val="24"/>
          <w:szCs w:val="24"/>
        </w:rPr>
        <w:t>较为</w:t>
      </w:r>
      <w:r>
        <w:rPr>
          <w:rFonts w:ascii="宋体" w:hAnsi="宋体"/>
          <w:sz w:val="24"/>
          <w:szCs w:val="24"/>
        </w:rPr>
        <w:t>稳定的研究方向</w:t>
      </w:r>
      <w:r>
        <w:rPr>
          <w:rFonts w:hint="eastAsia" w:ascii="宋体" w:hAnsi="宋体"/>
          <w:sz w:val="24"/>
          <w:szCs w:val="24"/>
        </w:rPr>
        <w:t>，</w:t>
      </w:r>
      <w:r>
        <w:rPr>
          <w:rFonts w:ascii="宋体" w:hAnsi="宋体"/>
          <w:sz w:val="24"/>
          <w:szCs w:val="24"/>
        </w:rPr>
        <w:t>电力企业经营管理、信息管理与信息系统、</w:t>
      </w:r>
      <w:r>
        <w:rPr>
          <w:rFonts w:hint="eastAsia" w:ascii="宋体" w:hAnsi="宋体"/>
          <w:sz w:val="24"/>
          <w:szCs w:val="24"/>
        </w:rPr>
        <w:t>低碳经济与新能源经济</w:t>
      </w:r>
      <w:r>
        <w:rPr>
          <w:rFonts w:ascii="宋体" w:hAnsi="宋体"/>
          <w:sz w:val="24"/>
          <w:szCs w:val="24"/>
        </w:rPr>
        <w:t>、中小企业经济发展</w:t>
      </w:r>
      <w:r>
        <w:rPr>
          <w:rFonts w:hint="eastAsia" w:ascii="宋体" w:hAnsi="宋体"/>
          <w:sz w:val="24"/>
          <w:szCs w:val="24"/>
        </w:rPr>
        <w:t>等研究方向</w:t>
      </w:r>
      <w:r>
        <w:rPr>
          <w:rFonts w:ascii="宋体" w:hAnsi="宋体"/>
          <w:sz w:val="24"/>
          <w:szCs w:val="24"/>
        </w:rPr>
        <w:t>特色</w:t>
      </w:r>
      <w:r>
        <w:rPr>
          <w:rFonts w:hint="eastAsia" w:ascii="宋体" w:hAnsi="宋体"/>
          <w:sz w:val="24"/>
          <w:szCs w:val="24"/>
        </w:rPr>
        <w:t>突出，成果显著。</w:t>
      </w:r>
    </w:p>
    <w:p>
      <w:pPr>
        <w:ind w:firstLine="480" w:firstLineChars="200"/>
        <w:rPr>
          <w:rFonts w:ascii="宋体" w:hAnsi="宋体"/>
          <w:sz w:val="24"/>
        </w:rPr>
      </w:pPr>
      <w:r>
        <w:rPr>
          <w:rFonts w:hint="eastAsia" w:ascii="宋体" w:hAnsi="宋体" w:cs="宋体"/>
          <w:kern w:val="0"/>
          <w:sz w:val="24"/>
          <w:szCs w:val="24"/>
        </w:rPr>
        <w:t>该学科培养</w:t>
      </w:r>
      <w:r>
        <w:rPr>
          <w:rFonts w:ascii="宋体" w:hAnsi="宋体" w:cs="宋体"/>
          <w:kern w:val="0"/>
          <w:sz w:val="24"/>
          <w:szCs w:val="24"/>
        </w:rPr>
        <w:t>具备坚实的经济、管理理论基础和系统的专业知识，熟悉相关学科知识；</w:t>
      </w:r>
      <w:r>
        <w:rPr>
          <w:rFonts w:hint="eastAsia" w:ascii="宋体" w:hAnsi="宋体"/>
          <w:sz w:val="24"/>
          <w:szCs w:val="24"/>
        </w:rPr>
        <w:t>熟悉经济管理学科的</w:t>
      </w:r>
      <w:r>
        <w:rPr>
          <w:rFonts w:ascii="宋体" w:hAnsi="宋体"/>
          <w:sz w:val="24"/>
          <w:szCs w:val="24"/>
        </w:rPr>
        <w:t>国内外现状和发展趋势</w:t>
      </w:r>
      <w:r>
        <w:rPr>
          <w:rFonts w:hint="eastAsia" w:ascii="宋体" w:hAnsi="宋体"/>
          <w:sz w:val="24"/>
          <w:szCs w:val="24"/>
        </w:rPr>
        <w:t>；</w:t>
      </w:r>
      <w:r>
        <w:rPr>
          <w:rFonts w:ascii="宋体" w:hAnsi="宋体"/>
          <w:sz w:val="24"/>
          <w:szCs w:val="24"/>
        </w:rPr>
        <w:t>掌握现代管理方法与技术，能独立从事</w:t>
      </w:r>
      <w:r>
        <w:rPr>
          <w:rFonts w:hint="eastAsia" w:ascii="宋体" w:hAnsi="宋体"/>
          <w:sz w:val="24"/>
          <w:szCs w:val="24"/>
        </w:rPr>
        <w:t>经济管理等</w:t>
      </w:r>
      <w:r>
        <w:rPr>
          <w:rFonts w:ascii="宋体" w:hAnsi="宋体"/>
          <w:sz w:val="24"/>
          <w:szCs w:val="24"/>
        </w:rPr>
        <w:t>实际工作和理论研究工作</w:t>
      </w:r>
      <w:r>
        <w:rPr>
          <w:rFonts w:hint="eastAsia" w:ascii="宋体" w:hAnsi="宋体"/>
          <w:sz w:val="24"/>
          <w:szCs w:val="24"/>
        </w:rPr>
        <w:t>的能力，具有从事科学研究、教学工作或独立承担专门技术工作的能力，能力强、素质高的高层次工商管理人才。该学科培养</w:t>
      </w:r>
      <w:r>
        <w:rPr>
          <w:rFonts w:hint="eastAsia" w:ascii="宋体" w:hAnsi="宋体"/>
          <w:sz w:val="24"/>
        </w:rPr>
        <w:t>掌握扎实的工商管理理论基础知识，同时突出电力行业特色。就业去向：电力企业、其他工商企业、事业单位、科研院所等企事业单位从事经营管理、技术经济评价、财务管理、人力资源管理、项目管理</w:t>
      </w:r>
      <w:r>
        <w:rPr>
          <w:rFonts w:hint="eastAsia" w:ascii="宋体" w:hAnsi="宋体"/>
          <w:bCs/>
          <w:sz w:val="24"/>
        </w:rPr>
        <w:t>等方面工作。</w:t>
      </w:r>
    </w:p>
    <w:p>
      <w:pPr>
        <w:rPr>
          <w:b/>
          <w:sz w:val="30"/>
          <w:szCs w:val="30"/>
        </w:rPr>
      </w:pPr>
      <w:r>
        <w:rPr>
          <w:b/>
          <w:sz w:val="30"/>
          <w:szCs w:val="30"/>
        </w:rPr>
        <w:t>3</w:t>
      </w:r>
      <w:r>
        <w:rPr>
          <w:rFonts w:hint="eastAsia"/>
          <w:b/>
          <w:sz w:val="30"/>
          <w:szCs w:val="30"/>
        </w:rPr>
        <w:t xml:space="preserve">、会计学（120201）  </w:t>
      </w:r>
      <w:r>
        <w:rPr>
          <w:rFonts w:hint="eastAsia" w:ascii="华文楷体" w:hAnsi="华文楷体" w:eastAsia="华文楷体"/>
          <w:b/>
          <w:sz w:val="30"/>
          <w:szCs w:val="30"/>
        </w:rPr>
        <w:t>学术型</w:t>
      </w:r>
    </w:p>
    <w:p>
      <w:pPr>
        <w:widowControl/>
        <w:spacing w:line="240" w:lineRule="atLeast"/>
        <w:ind w:firstLine="480" w:firstLineChars="200"/>
        <w:jc w:val="left"/>
        <w:rPr>
          <w:rFonts w:ascii="宋体" w:hAnsi="宋体" w:cs="宋体"/>
          <w:kern w:val="0"/>
          <w:sz w:val="24"/>
          <w:szCs w:val="24"/>
        </w:rPr>
      </w:pPr>
      <w:r>
        <w:rPr>
          <w:rFonts w:hint="eastAsia" w:ascii="宋体" w:hAnsi="宋体"/>
          <w:bCs/>
          <w:kern w:val="0"/>
          <w:sz w:val="24"/>
          <w:szCs w:val="24"/>
        </w:rPr>
        <w:t>“会计学”专业是“工商管理”一级学科点下的二级硕士学科授权专业。该</w:t>
      </w:r>
      <w:r>
        <w:rPr>
          <w:rFonts w:hint="eastAsia" w:ascii="宋体" w:hAnsi="宋体" w:cs="宋体"/>
          <w:kern w:val="0"/>
          <w:sz w:val="24"/>
          <w:szCs w:val="24"/>
        </w:rPr>
        <w:t>学科目前已成为我国最热门的学科专业之一。</w:t>
      </w:r>
      <w:r>
        <w:rPr>
          <w:rFonts w:hint="eastAsia" w:ascii="宋体" w:hAnsi="宋体"/>
          <w:bCs/>
          <w:kern w:val="0"/>
          <w:sz w:val="24"/>
          <w:szCs w:val="24"/>
        </w:rPr>
        <w:t>东北电力大学“会计学”专业</w:t>
      </w:r>
      <w:r>
        <w:rPr>
          <w:rFonts w:hint="eastAsia" w:ascii="宋体" w:hAnsi="宋体"/>
          <w:sz w:val="24"/>
          <w:szCs w:val="24"/>
        </w:rPr>
        <w:t>学科梯队师资量强，结构合理，治学严谨，学术思想活跃，教学经验丰富，已形成了稳定的研究方向，在</w:t>
      </w:r>
      <w:r>
        <w:rPr>
          <w:rFonts w:hint="eastAsia" w:ascii="宋体" w:hAnsi="宋体" w:cs="宋体"/>
          <w:kern w:val="0"/>
          <w:sz w:val="24"/>
          <w:szCs w:val="24"/>
        </w:rPr>
        <w:t>会计理论与实务，财务管理，审计，电力企业财务管理与纳税筹划等方向成果显著。</w:t>
      </w:r>
      <w:r>
        <w:rPr>
          <w:rFonts w:hint="eastAsia" w:ascii="宋体" w:hAnsi="宋体"/>
          <w:sz w:val="24"/>
          <w:szCs w:val="24"/>
        </w:rPr>
        <w:t>该学科配备了先进的实验室，有良好的学习和研究环境，</w:t>
      </w:r>
      <w:r>
        <w:rPr>
          <w:rFonts w:hint="eastAsia" w:ascii="宋体" w:hAnsi="宋体" w:cs="宋体"/>
          <w:kern w:val="0"/>
          <w:sz w:val="24"/>
          <w:szCs w:val="24"/>
        </w:rPr>
        <w:t>研究生就业形势好。该学科突出电力企业会计和电力企业财务管理特色，就业前景广阔。</w:t>
      </w:r>
    </w:p>
    <w:p>
      <w:pPr>
        <w:ind w:firstLine="480" w:firstLineChars="200"/>
        <w:rPr>
          <w:rFonts w:ascii="宋体" w:hAnsi="宋体"/>
          <w:sz w:val="24"/>
          <w:szCs w:val="24"/>
        </w:rPr>
      </w:pPr>
      <w:r>
        <w:rPr>
          <w:rFonts w:hint="eastAsia" w:ascii="宋体" w:hAnsi="宋体"/>
          <w:sz w:val="24"/>
          <w:szCs w:val="24"/>
        </w:rPr>
        <w:t>该专业具备坚实的经济、管理理论基础和系统的会计专业知识，熟悉相关学科知识；</w:t>
      </w:r>
      <w:r>
        <w:rPr>
          <w:rFonts w:ascii="宋体" w:hAnsi="宋体"/>
          <w:sz w:val="24"/>
          <w:szCs w:val="24"/>
        </w:rPr>
        <w:t>具备系统深入的会计学、理财学和审计学基础理论与专业技能，掌握扎实的管理学基本理论与方法</w:t>
      </w:r>
      <w:r>
        <w:rPr>
          <w:rFonts w:hint="eastAsia" w:ascii="宋体" w:hAnsi="宋体"/>
          <w:sz w:val="24"/>
          <w:szCs w:val="24"/>
        </w:rPr>
        <w:t>。</w:t>
      </w:r>
      <w:r>
        <w:rPr>
          <w:rFonts w:ascii="宋体" w:hAnsi="宋体"/>
          <w:sz w:val="24"/>
          <w:szCs w:val="24"/>
        </w:rPr>
        <w:t>能够胜任政府部门、社会机构、事务所、工商企事业单位</w:t>
      </w:r>
      <w:r>
        <w:rPr>
          <w:rFonts w:hint="eastAsia" w:ascii="宋体" w:hAnsi="宋体"/>
          <w:sz w:val="24"/>
          <w:szCs w:val="24"/>
        </w:rPr>
        <w:t>，</w:t>
      </w:r>
      <w:r>
        <w:rPr>
          <w:rFonts w:ascii="宋体" w:hAnsi="宋体"/>
          <w:sz w:val="24"/>
          <w:szCs w:val="24"/>
        </w:rPr>
        <w:t>尤其是</w:t>
      </w:r>
      <w:r>
        <w:rPr>
          <w:rFonts w:hint="eastAsia" w:ascii="宋体" w:hAnsi="宋体"/>
          <w:sz w:val="24"/>
          <w:szCs w:val="24"/>
        </w:rPr>
        <w:t>电力企业</w:t>
      </w:r>
      <w:r>
        <w:rPr>
          <w:rFonts w:ascii="宋体" w:hAnsi="宋体"/>
          <w:sz w:val="24"/>
          <w:szCs w:val="24"/>
        </w:rPr>
        <w:t>的财务、会计、审计部门的综合管理工作，也可在高等院校或科研院所从事</w:t>
      </w:r>
      <w:r>
        <w:rPr>
          <w:rFonts w:hint="eastAsia" w:ascii="宋体" w:hAnsi="宋体"/>
          <w:sz w:val="24"/>
          <w:szCs w:val="24"/>
        </w:rPr>
        <w:t>科学研究、教学工作，等</w:t>
      </w:r>
      <w:r>
        <w:rPr>
          <w:rFonts w:ascii="宋体" w:hAnsi="宋体"/>
          <w:sz w:val="24"/>
          <w:szCs w:val="24"/>
        </w:rPr>
        <w:t>相关工作</w:t>
      </w:r>
      <w:r>
        <w:rPr>
          <w:rFonts w:hint="eastAsia" w:ascii="宋体" w:hAnsi="宋体"/>
          <w:sz w:val="24"/>
          <w:szCs w:val="24"/>
        </w:rPr>
        <w:t>，</w:t>
      </w:r>
      <w:r>
        <w:rPr>
          <w:rFonts w:ascii="宋体" w:hAnsi="宋体"/>
          <w:sz w:val="24"/>
          <w:szCs w:val="24"/>
        </w:rPr>
        <w:t>具有较强的实际操作能力、科研能力和创新能力的高层次复合型人才。</w:t>
      </w:r>
    </w:p>
    <w:p>
      <w:pPr>
        <w:numPr>
          <w:ilvl w:val="0"/>
          <w:numId w:val="1"/>
        </w:numPr>
        <w:rPr>
          <w:rFonts w:hint="eastAsia" w:ascii="华文楷体" w:hAnsi="华文楷体" w:eastAsia="华文楷体"/>
          <w:b/>
          <w:sz w:val="30"/>
          <w:szCs w:val="30"/>
        </w:rPr>
      </w:pPr>
      <w:r>
        <w:rPr>
          <w:rFonts w:hint="eastAsia"/>
          <w:b/>
          <w:sz w:val="30"/>
          <w:szCs w:val="30"/>
          <w:lang w:eastAsia="zh-CN"/>
        </w:rPr>
        <w:t>企业管理</w:t>
      </w:r>
      <w:r>
        <w:rPr>
          <w:rFonts w:hint="eastAsia"/>
          <w:b/>
          <w:sz w:val="30"/>
          <w:szCs w:val="30"/>
        </w:rPr>
        <w:t>（12020</w:t>
      </w:r>
      <w:r>
        <w:rPr>
          <w:rFonts w:hint="eastAsia"/>
          <w:b/>
          <w:sz w:val="30"/>
          <w:szCs w:val="30"/>
          <w:lang w:val="en-US" w:eastAsia="zh-CN"/>
        </w:rPr>
        <w:t>2</w:t>
      </w:r>
      <w:r>
        <w:rPr>
          <w:rFonts w:hint="eastAsia"/>
          <w:b/>
          <w:sz w:val="30"/>
          <w:szCs w:val="30"/>
        </w:rPr>
        <w:t xml:space="preserve">）  </w:t>
      </w:r>
      <w:r>
        <w:rPr>
          <w:rFonts w:hint="eastAsia" w:ascii="华文楷体" w:hAnsi="华文楷体" w:eastAsia="华文楷体"/>
          <w:b/>
          <w:sz w:val="30"/>
          <w:szCs w:val="30"/>
        </w:rPr>
        <w:t>学术型</w:t>
      </w:r>
    </w:p>
    <w:p>
      <w:pPr>
        <w:widowControl/>
        <w:spacing w:line="240" w:lineRule="atLeast"/>
        <w:ind w:firstLine="480" w:firstLineChars="200"/>
        <w:jc w:val="left"/>
        <w:rPr>
          <w:rFonts w:hint="eastAsia" w:ascii="宋体" w:hAnsi="宋体" w:eastAsia="宋体" w:cs="Times New Roman"/>
          <w:bCs/>
          <w:color w:val="auto"/>
          <w:kern w:val="0"/>
          <w:sz w:val="24"/>
          <w:szCs w:val="24"/>
          <w:lang w:val="en-US" w:eastAsia="zh-CN" w:bidi="ar-SA"/>
        </w:rPr>
      </w:pPr>
      <w:r>
        <w:rPr>
          <w:rFonts w:hint="eastAsia" w:ascii="宋体" w:hAnsi="宋体" w:eastAsia="宋体" w:cs="Times New Roman"/>
          <w:bCs/>
          <w:color w:val="auto"/>
          <w:kern w:val="0"/>
          <w:sz w:val="24"/>
          <w:szCs w:val="24"/>
          <w:lang w:val="en-US" w:eastAsia="zh-CN" w:bidi="ar-SA"/>
        </w:rPr>
        <w:t>“企业管理”专业是“工商管理”一级学科点下的二级硕士学科授权专业。东北电力大学“企业管理”专业学科梯队师资力量强，教学经验丰富，科研成果水平高，学术思想活跃，已形成了稳定的研究方向，在企业发展与战略、人力资源管理、营销管理、技术创新管理等方向成果显著。该学科配备了先进的实验室和实习基地，有良好的学习和科学研究环境，研究生就业形势好。该学科突出电力企业战略管理和企业技术创新管理特色，就业前景广阔。</w:t>
      </w:r>
    </w:p>
    <w:p>
      <w:pPr>
        <w:spacing w:beforeLines="0" w:afterLines="0"/>
        <w:ind w:firstLine="480" w:firstLineChars="200"/>
        <w:jc w:val="left"/>
        <w:rPr>
          <w:rFonts w:hint="eastAsia" w:ascii="宋体" w:hAnsi="宋体" w:eastAsia="宋体" w:cs="Times New Roman"/>
          <w:bCs/>
          <w:color w:val="auto"/>
          <w:kern w:val="0"/>
          <w:sz w:val="24"/>
          <w:szCs w:val="24"/>
          <w:lang w:val="en-US" w:eastAsia="zh-CN" w:bidi="ar-SA"/>
        </w:rPr>
      </w:pPr>
      <w:r>
        <w:rPr>
          <w:rFonts w:hint="eastAsia" w:ascii="宋体" w:hAnsi="宋体" w:eastAsia="宋体" w:cs="Times New Roman"/>
          <w:bCs/>
          <w:color w:val="auto"/>
          <w:kern w:val="0"/>
          <w:sz w:val="24"/>
          <w:szCs w:val="24"/>
          <w:lang w:val="en-US" w:eastAsia="zh-CN" w:bidi="ar-SA"/>
        </w:rPr>
        <w:t>该专业具有扎实的现代管理理论与经济理论基础，能够胜任现代企业管理理论研究或从事企业管理实务工作。具有用定量与定性方法独立分析和解决管理理论问题和实际管理问题的能力。能够独立开展组织机构建设、人力资源规划、市场调查研究、营销策划等活动。该专业培养</w:t>
      </w:r>
      <w:r>
        <w:rPr>
          <w:rFonts w:hint="default" w:ascii="宋体" w:hAnsi="宋体" w:eastAsia="宋体" w:cs="Times New Roman"/>
          <w:bCs/>
          <w:color w:val="auto"/>
          <w:kern w:val="0"/>
          <w:sz w:val="24"/>
          <w:szCs w:val="24"/>
          <w:lang w:val="en-US" w:eastAsia="zh-CN" w:bidi="ar-SA"/>
        </w:rPr>
        <w:t>可以从事大型工商企业、金融企业和政府综合经济管理部门的中、高层管理工作，也可以从事相关的科研教学工作</w:t>
      </w:r>
      <w:r>
        <w:rPr>
          <w:rFonts w:hint="eastAsia" w:ascii="宋体" w:hAnsi="宋体" w:eastAsia="宋体" w:cs="Times New Roman"/>
          <w:bCs/>
          <w:color w:val="auto"/>
          <w:kern w:val="0"/>
          <w:sz w:val="24"/>
          <w:szCs w:val="24"/>
          <w:lang w:val="en-US" w:eastAsia="zh-CN" w:bidi="ar-SA"/>
        </w:rPr>
        <w:t>，具有较强的综合管理能力、运营能力和创新能力的</w:t>
      </w:r>
      <w:r>
        <w:rPr>
          <w:rFonts w:hint="default" w:ascii="宋体" w:hAnsi="宋体" w:eastAsia="宋体" w:cs="Times New Roman"/>
          <w:bCs/>
          <w:color w:val="auto"/>
          <w:kern w:val="0"/>
          <w:sz w:val="24"/>
          <w:szCs w:val="24"/>
          <w:lang w:val="en-US" w:eastAsia="zh-CN" w:bidi="ar-SA"/>
        </w:rPr>
        <w:t>高层次复合型管理人才</w:t>
      </w:r>
      <w:r>
        <w:rPr>
          <w:rFonts w:hint="eastAsia" w:ascii="宋体" w:hAnsi="宋体" w:eastAsia="宋体" w:cs="Times New Roman"/>
          <w:bCs/>
          <w:color w:val="auto"/>
          <w:kern w:val="0"/>
          <w:sz w:val="24"/>
          <w:szCs w:val="24"/>
          <w:lang w:val="en-US" w:eastAsia="zh-CN" w:bidi="ar-SA"/>
        </w:rPr>
        <w:t>。</w:t>
      </w:r>
    </w:p>
    <w:p>
      <w:pPr>
        <w:rPr>
          <w:b/>
          <w:sz w:val="30"/>
          <w:szCs w:val="30"/>
        </w:rPr>
      </w:pPr>
      <w:bookmarkStart w:id="0" w:name="_GoBack"/>
      <w:bookmarkEnd w:id="0"/>
      <w:r>
        <w:rPr>
          <w:rFonts w:hint="eastAsia"/>
          <w:b/>
          <w:sz w:val="30"/>
          <w:szCs w:val="30"/>
          <w:lang w:val="en-US" w:eastAsia="zh-CN"/>
        </w:rPr>
        <w:t>5</w:t>
      </w:r>
      <w:r>
        <w:rPr>
          <w:rFonts w:hint="eastAsia"/>
          <w:b/>
          <w:sz w:val="30"/>
          <w:szCs w:val="30"/>
        </w:rPr>
        <w:t xml:space="preserve">、技术经济及管理（120204）  </w:t>
      </w:r>
      <w:r>
        <w:rPr>
          <w:rFonts w:hint="eastAsia" w:ascii="华文楷体" w:hAnsi="华文楷体" w:eastAsia="华文楷体"/>
          <w:b/>
          <w:sz w:val="30"/>
          <w:szCs w:val="30"/>
        </w:rPr>
        <w:t>学术型</w:t>
      </w:r>
    </w:p>
    <w:p>
      <w:pPr>
        <w:pStyle w:val="7"/>
        <w:spacing w:before="0" w:beforeAutospacing="0" w:after="0" w:afterAutospacing="0" w:line="240" w:lineRule="auto"/>
        <w:ind w:firstLine="480"/>
        <w:jc w:val="both"/>
        <w:rPr>
          <w:rFonts w:ascii="宋体" w:hAnsi="宋体"/>
          <w:bCs/>
          <w:color w:val="auto"/>
          <w:sz w:val="24"/>
          <w:szCs w:val="24"/>
        </w:rPr>
      </w:pPr>
      <w:r>
        <w:rPr>
          <w:rFonts w:hint="eastAsia" w:ascii="宋体" w:hAnsi="宋体"/>
          <w:bCs/>
          <w:color w:val="auto"/>
          <w:sz w:val="24"/>
          <w:szCs w:val="24"/>
        </w:rPr>
        <w:t>东北电力大学“技术经济及管理”硕士点早在1996年获得批准开始招生，经过近20年的建设与发展，</w:t>
      </w:r>
      <w:r>
        <w:rPr>
          <w:rFonts w:hint="eastAsia" w:ascii="宋体" w:hAnsi="宋体"/>
          <w:sz w:val="24"/>
          <w:szCs w:val="24"/>
        </w:rPr>
        <w:t>已形成了具有显著特色和稳定研究方向的学科专业。学科梯队结构合理，实力雄厚，科研能力强，学术水平高，学风严谨，研究生培养经验丰富</w:t>
      </w:r>
      <w:r>
        <w:rPr>
          <w:rFonts w:hint="eastAsia" w:ascii="宋体" w:hAnsi="宋体"/>
          <w:bCs/>
          <w:color w:val="auto"/>
          <w:sz w:val="24"/>
          <w:szCs w:val="24"/>
        </w:rPr>
        <w:t>。学科</w:t>
      </w:r>
      <w:r>
        <w:rPr>
          <w:rFonts w:hint="eastAsia" w:ascii="宋体" w:hAnsi="宋体"/>
          <w:sz w:val="24"/>
          <w:szCs w:val="24"/>
        </w:rPr>
        <w:t>所承担的科研项目紧密结合我国经济建设尤其是电力企业和地方经济建设与管理的实践，受到了地方经济管理部门和电力企业生产、管理部门的高度重视。</w:t>
      </w:r>
      <w:r>
        <w:rPr>
          <w:rFonts w:hint="eastAsia" w:ascii="宋体" w:hAnsi="宋体"/>
          <w:bCs/>
          <w:color w:val="auto"/>
          <w:sz w:val="24"/>
          <w:szCs w:val="24"/>
        </w:rPr>
        <w:t>毕业生广泛分布在全国电力行业以及其他各行业中，毕业生综合素质高，基础知识和专业知识扎实，能力强，普遍受到用人单位的好评。吉林省学位办曾对该学科点评估，受到专家的一致好评，获得优秀。</w:t>
      </w:r>
    </w:p>
    <w:p>
      <w:pPr>
        <w:rPr>
          <w:rFonts w:hint="eastAsia" w:ascii="宋体" w:hAnsi="宋体"/>
          <w:spacing w:val="6"/>
          <w:sz w:val="24"/>
          <w:szCs w:val="24"/>
        </w:rPr>
      </w:pPr>
      <w:r>
        <w:rPr>
          <w:rFonts w:hint="eastAsia" w:ascii="宋体" w:hAnsi="宋体"/>
          <w:spacing w:val="6"/>
          <w:sz w:val="24"/>
          <w:szCs w:val="24"/>
        </w:rPr>
        <w:t xml:space="preserve">    该专业培养热爱祖国，品德良好，遵纪守法，善于合作，能力强、素质高。</w:t>
      </w:r>
      <w:r>
        <w:rPr>
          <w:rFonts w:ascii="宋体" w:hAnsi="宋体" w:cs="宋体"/>
          <w:kern w:val="0"/>
          <w:sz w:val="24"/>
          <w:szCs w:val="24"/>
        </w:rPr>
        <w:t>具备坚实的经济、管理理论基础和系统的专业知识，熟悉相关学科知识；</w:t>
      </w:r>
      <w:r>
        <w:rPr>
          <w:rFonts w:hint="eastAsia" w:ascii="宋体" w:hAnsi="宋体" w:cs="宋体"/>
          <w:kern w:val="0"/>
          <w:sz w:val="24"/>
          <w:szCs w:val="24"/>
        </w:rPr>
        <w:t>熟悉技术经济及管理学科的</w:t>
      </w:r>
      <w:r>
        <w:rPr>
          <w:rFonts w:ascii="宋体" w:hAnsi="宋体" w:cs="宋体"/>
          <w:kern w:val="0"/>
          <w:sz w:val="24"/>
          <w:szCs w:val="24"/>
        </w:rPr>
        <w:t>国内外现状和发展趋势</w:t>
      </w:r>
      <w:r>
        <w:rPr>
          <w:rFonts w:hint="eastAsia" w:ascii="宋体" w:hAnsi="宋体" w:cs="宋体"/>
          <w:kern w:val="0"/>
          <w:sz w:val="24"/>
          <w:szCs w:val="24"/>
        </w:rPr>
        <w:t>；</w:t>
      </w:r>
      <w:r>
        <w:rPr>
          <w:rFonts w:ascii="宋体" w:hAnsi="宋体" w:cs="宋体"/>
          <w:kern w:val="0"/>
          <w:sz w:val="24"/>
          <w:szCs w:val="24"/>
        </w:rPr>
        <w:t>能独立从事</w:t>
      </w:r>
      <w:r>
        <w:rPr>
          <w:rFonts w:hint="eastAsia" w:ascii="宋体" w:hAnsi="宋体" w:cs="宋体"/>
          <w:kern w:val="0"/>
          <w:sz w:val="24"/>
          <w:szCs w:val="24"/>
        </w:rPr>
        <w:t>经济管理等</w:t>
      </w:r>
      <w:r>
        <w:rPr>
          <w:rFonts w:ascii="宋体" w:hAnsi="宋体" w:cs="宋体"/>
          <w:kern w:val="0"/>
          <w:sz w:val="24"/>
          <w:szCs w:val="24"/>
        </w:rPr>
        <w:t>实际工作和理论研究工作</w:t>
      </w:r>
      <w:r>
        <w:rPr>
          <w:rFonts w:hint="eastAsia" w:ascii="宋体" w:hAnsi="宋体" w:cs="宋体"/>
          <w:kern w:val="0"/>
          <w:sz w:val="24"/>
          <w:szCs w:val="24"/>
        </w:rPr>
        <w:t>的能力，</w:t>
      </w:r>
      <w:r>
        <w:rPr>
          <w:rFonts w:hint="eastAsia" w:ascii="宋体" w:hAnsi="宋体"/>
          <w:spacing w:val="6"/>
          <w:sz w:val="24"/>
          <w:szCs w:val="24"/>
        </w:rPr>
        <w:t>具有从事科学研究、教学工作或独立承担专门技术</w:t>
      </w:r>
    </w:p>
    <w:p>
      <w:pPr>
        <w:rPr>
          <w:rFonts w:hint="eastAsia" w:ascii="宋体" w:hAnsi="宋体"/>
          <w:spacing w:val="6"/>
          <w:sz w:val="24"/>
          <w:szCs w:val="24"/>
        </w:rPr>
      </w:pPr>
      <w:r>
        <w:rPr>
          <w:rFonts w:hint="eastAsia" w:ascii="宋体" w:hAnsi="宋体"/>
          <w:spacing w:val="6"/>
          <w:sz w:val="24"/>
          <w:szCs w:val="24"/>
        </w:rPr>
        <w:t>工作的能力。</w:t>
      </w:r>
    </w:p>
    <w:p>
      <w:pPr>
        <w:rPr>
          <w:rFonts w:hint="eastAsia" w:ascii="宋体" w:hAnsi="宋体"/>
          <w:spacing w:val="6"/>
          <w:sz w:val="24"/>
          <w:szCs w:val="24"/>
        </w:rPr>
      </w:pPr>
    </w:p>
    <w:p>
      <w:pPr>
        <w:rPr>
          <w:rFonts w:ascii="华文楷体" w:hAnsi="华文楷体" w:eastAsia="华文楷体"/>
          <w:b/>
          <w:sz w:val="30"/>
          <w:szCs w:val="30"/>
        </w:rPr>
      </w:pPr>
      <w:r>
        <w:rPr>
          <w:rFonts w:hint="eastAsia"/>
          <w:b/>
          <w:sz w:val="30"/>
          <w:szCs w:val="30"/>
          <w:lang w:val="en-US" w:eastAsia="zh-CN"/>
        </w:rPr>
        <w:t>6</w:t>
      </w:r>
      <w:r>
        <w:rPr>
          <w:rFonts w:hint="eastAsia"/>
          <w:b/>
          <w:sz w:val="30"/>
          <w:szCs w:val="30"/>
        </w:rPr>
        <w:t>、项目管理（</w:t>
      </w:r>
      <w:r>
        <w:rPr>
          <w:rFonts w:hint="eastAsia" w:ascii="宋体" w:hAnsi="宋体" w:cs="宋体"/>
          <w:b/>
          <w:bCs/>
          <w:color w:val="000000"/>
          <w:sz w:val="30"/>
          <w:szCs w:val="30"/>
        </w:rPr>
        <w:t>085239</w:t>
      </w:r>
      <w:r>
        <w:rPr>
          <w:rFonts w:hint="eastAsia"/>
          <w:b/>
          <w:sz w:val="30"/>
          <w:szCs w:val="30"/>
        </w:rPr>
        <w:t xml:space="preserve">）  </w:t>
      </w:r>
      <w:r>
        <w:rPr>
          <w:rFonts w:hint="eastAsia" w:ascii="华文楷体" w:hAnsi="华文楷体" w:eastAsia="华文楷体"/>
          <w:b/>
          <w:sz w:val="30"/>
          <w:szCs w:val="30"/>
        </w:rPr>
        <w:t>专业学位</w:t>
      </w:r>
    </w:p>
    <w:p>
      <w:pPr>
        <w:ind w:firstLine="480" w:firstLineChars="200"/>
        <w:rPr>
          <w:rFonts w:ascii="宋体" w:hAnsi="宋体"/>
          <w:sz w:val="24"/>
          <w:szCs w:val="24"/>
        </w:rPr>
      </w:pPr>
      <w:r>
        <w:rPr>
          <w:rFonts w:hint="eastAsia" w:ascii="宋体" w:hAnsi="宋体"/>
          <w:sz w:val="24"/>
          <w:szCs w:val="24"/>
        </w:rPr>
        <w:t>东北电力大学项目管理专业硕士于2004年获批并开始招生在职工程硕士，从2009年起招收全日制专业硕士，</w:t>
      </w:r>
      <w:r>
        <w:rPr>
          <w:rFonts w:ascii="宋体" w:hAnsi="宋体"/>
          <w:sz w:val="24"/>
          <w:szCs w:val="24"/>
        </w:rPr>
        <w:t>经过十年</w:t>
      </w:r>
      <w:r>
        <w:rPr>
          <w:rFonts w:hint="eastAsia" w:ascii="宋体" w:hAnsi="宋体"/>
          <w:sz w:val="24"/>
          <w:szCs w:val="24"/>
        </w:rPr>
        <w:t>来</w:t>
      </w:r>
      <w:r>
        <w:rPr>
          <w:rFonts w:ascii="宋体" w:hAnsi="宋体"/>
          <w:sz w:val="24"/>
          <w:szCs w:val="24"/>
        </w:rPr>
        <w:t>的努力和建设，专业学位教育发展迅速，取得了显著的成绩。</w:t>
      </w:r>
      <w:r>
        <w:rPr>
          <w:rFonts w:hint="eastAsia" w:ascii="宋体" w:hAnsi="宋体"/>
          <w:sz w:val="24"/>
          <w:szCs w:val="24"/>
        </w:rPr>
        <w:t>目前该学科领域</w:t>
      </w:r>
      <w:r>
        <w:rPr>
          <w:rFonts w:ascii="宋体" w:hAnsi="宋体"/>
          <w:sz w:val="24"/>
          <w:szCs w:val="24"/>
        </w:rPr>
        <w:t>拥有一支治学严谨、教学和学术水平较高的导师队伍，形成了中青年学术带头人和学术骨干为主体的学术梯队，围绕</w:t>
      </w:r>
      <w:r>
        <w:rPr>
          <w:rFonts w:hint="eastAsia" w:ascii="宋体" w:hAnsi="宋体"/>
          <w:sz w:val="24"/>
          <w:szCs w:val="24"/>
        </w:rPr>
        <w:t>电力投资项目和各行业的投资项目开展的项目决策、工程造价、信息管理、人力资源管理、风险管理、成本控制等方面</w:t>
      </w:r>
      <w:r>
        <w:rPr>
          <w:rFonts w:ascii="宋体" w:hAnsi="宋体"/>
          <w:sz w:val="24"/>
          <w:szCs w:val="24"/>
        </w:rPr>
        <w:t>开展了系列科学研究，承担各级纵向</w:t>
      </w:r>
      <w:r>
        <w:rPr>
          <w:rFonts w:hint="eastAsia" w:ascii="宋体" w:hAnsi="宋体"/>
          <w:sz w:val="24"/>
          <w:szCs w:val="24"/>
        </w:rPr>
        <w:t>和横向</w:t>
      </w:r>
      <w:r>
        <w:rPr>
          <w:rFonts w:ascii="宋体" w:hAnsi="宋体"/>
          <w:sz w:val="24"/>
          <w:szCs w:val="24"/>
        </w:rPr>
        <w:t>科研课题</w:t>
      </w:r>
      <w:r>
        <w:rPr>
          <w:rFonts w:hint="eastAsia" w:ascii="宋体" w:hAnsi="宋体"/>
          <w:sz w:val="24"/>
          <w:szCs w:val="24"/>
        </w:rPr>
        <w:t>，为电力企业和其他各类企业做出了重要贡献。</w:t>
      </w:r>
    </w:p>
    <w:p>
      <w:pPr>
        <w:ind w:firstLine="470" w:firstLineChars="196"/>
        <w:rPr>
          <w:rFonts w:ascii="宋体" w:hAnsi="宋体"/>
          <w:sz w:val="24"/>
          <w:szCs w:val="24"/>
        </w:rPr>
      </w:pPr>
      <w:r>
        <w:rPr>
          <w:rFonts w:hint="eastAsia" w:ascii="宋体" w:hAnsi="宋体"/>
          <w:sz w:val="24"/>
          <w:szCs w:val="24"/>
        </w:rPr>
        <w:t>该专业培养</w:t>
      </w:r>
      <w:r>
        <w:rPr>
          <w:rFonts w:ascii="宋体" w:hAnsi="宋体"/>
          <w:sz w:val="24"/>
        </w:rPr>
        <w:t>具备本领域坚实的理论基础和宽广的知识，了解项目管理在国内外的发展趋势，能独立从事项目策划与评估、项目融资、项目组织、项目采购、项目计划、项目实施与控制、项目风险管理、项目人力资源与沟通管理等工作。具有较好的外语水平，能顺利阅读相关文献并能进行一定的口头和书面沟通。从事项目决策、计划、实施、评估等项目全寿命期管理工作的复合型、应用型高级工程管理人才</w:t>
      </w:r>
      <w:r>
        <w:rPr>
          <w:rFonts w:hint="eastAsia" w:ascii="宋体" w:hAnsi="宋体"/>
          <w:sz w:val="24"/>
        </w:rPr>
        <w:t>。</w:t>
      </w:r>
    </w:p>
    <w:p>
      <w:pPr>
        <w:rPr>
          <w:sz w:val="30"/>
          <w:szCs w:val="30"/>
        </w:rPr>
      </w:pPr>
    </w:p>
    <w:p>
      <w:pPr>
        <w:rPr>
          <w:sz w:val="30"/>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10006FF" w:usb1="4000205B" w:usb2="00000010" w:usb3="00000000" w:csb0="2000019F" w:csb1="00000000"/>
  </w:font>
  <w:font w:name="华文楷体">
    <w:panose1 w:val="02010600040101010101"/>
    <w:charset w:val="86"/>
    <w:family w:val="auto"/>
    <w:pitch w:val="default"/>
    <w:sig w:usb0="00000287" w:usb1="080F0000" w:usb2="00000000" w:usb3="00000000" w:csb0="0004009F" w:csb1="DFD70000"/>
  </w:font>
  <w:font w:name="baikeFont_layout">
    <w:altName w:val="Segoe Print"/>
    <w:panose1 w:val="00000000000000000000"/>
    <w:charset w:val="00"/>
    <w:family w:val="auto"/>
    <w:pitch w:val="default"/>
    <w:sig w:usb0="00000000" w:usb1="00000000" w:usb2="00000000" w:usb3="00000000" w:csb0="00000000" w:csb1="00000000"/>
  </w:font>
  <w:font w:name="baikeFont_css">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3DF03"/>
    <w:multiLevelType w:val="singleLevel"/>
    <w:tmpl w:val="5993DF03"/>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184DDB"/>
    <w:rsid w:val="00003B98"/>
    <w:rsid w:val="00050F3A"/>
    <w:rsid w:val="0006294B"/>
    <w:rsid w:val="00127EEC"/>
    <w:rsid w:val="00137B47"/>
    <w:rsid w:val="00184DDB"/>
    <w:rsid w:val="00194239"/>
    <w:rsid w:val="001951BE"/>
    <w:rsid w:val="001A219B"/>
    <w:rsid w:val="001E4462"/>
    <w:rsid w:val="00240B6F"/>
    <w:rsid w:val="0029354F"/>
    <w:rsid w:val="002A4599"/>
    <w:rsid w:val="002B7E31"/>
    <w:rsid w:val="003D79A8"/>
    <w:rsid w:val="0041428F"/>
    <w:rsid w:val="00457856"/>
    <w:rsid w:val="0046428E"/>
    <w:rsid w:val="004C52E4"/>
    <w:rsid w:val="0050573E"/>
    <w:rsid w:val="005C2047"/>
    <w:rsid w:val="005C5D37"/>
    <w:rsid w:val="005F42DD"/>
    <w:rsid w:val="00602AFA"/>
    <w:rsid w:val="00661AE2"/>
    <w:rsid w:val="006C145E"/>
    <w:rsid w:val="006E2CBB"/>
    <w:rsid w:val="006F3866"/>
    <w:rsid w:val="00740A2C"/>
    <w:rsid w:val="007644DD"/>
    <w:rsid w:val="00774540"/>
    <w:rsid w:val="007A5EAF"/>
    <w:rsid w:val="007B48A0"/>
    <w:rsid w:val="00805A69"/>
    <w:rsid w:val="00836479"/>
    <w:rsid w:val="008C65F2"/>
    <w:rsid w:val="008C67F0"/>
    <w:rsid w:val="00974A66"/>
    <w:rsid w:val="009A4DCE"/>
    <w:rsid w:val="00B31055"/>
    <w:rsid w:val="00BA1B12"/>
    <w:rsid w:val="00BD1E79"/>
    <w:rsid w:val="00C519F5"/>
    <w:rsid w:val="00C74932"/>
    <w:rsid w:val="00C771D8"/>
    <w:rsid w:val="00CB2165"/>
    <w:rsid w:val="00CB560E"/>
    <w:rsid w:val="00CF2032"/>
    <w:rsid w:val="00CF3DFC"/>
    <w:rsid w:val="00D03B22"/>
    <w:rsid w:val="00D53615"/>
    <w:rsid w:val="00DC6430"/>
    <w:rsid w:val="00DE2D62"/>
    <w:rsid w:val="00E36165"/>
    <w:rsid w:val="00E67C3C"/>
    <w:rsid w:val="00E81392"/>
    <w:rsid w:val="00EC55A2"/>
    <w:rsid w:val="00EF7AA7"/>
    <w:rsid w:val="00F80A75"/>
    <w:rsid w:val="00FA7270"/>
    <w:rsid w:val="1048087F"/>
    <w:rsid w:val="16D012B2"/>
    <w:rsid w:val="1ED81F2B"/>
    <w:rsid w:val="368868FF"/>
    <w:rsid w:val="47AC3109"/>
    <w:rsid w:val="485446B7"/>
    <w:rsid w:val="53A77A4C"/>
    <w:rsid w:val="55B82F2C"/>
    <w:rsid w:val="6F340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unhideWhenUsed/>
    <w:qFormat/>
    <w:uiPriority w:val="0"/>
  </w:style>
  <w:style w:type="paragraph" w:customStyle="1" w:styleId="7">
    <w:name w:val="普通 (Web)1"/>
    <w:basedOn w:val="1"/>
    <w:uiPriority w:val="0"/>
    <w:pPr>
      <w:widowControl/>
      <w:spacing w:before="100" w:beforeAutospacing="1" w:after="100" w:afterAutospacing="1" w:line="336" w:lineRule="auto"/>
      <w:jc w:val="left"/>
    </w:pPr>
    <w:rPr>
      <w:rFonts w:ascii="Verdana" w:hAnsi="Verdana"/>
      <w:color w:val="000000"/>
      <w:kern w:val="0"/>
      <w:sz w:val="15"/>
      <w:szCs w:val="1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343</Words>
  <Characters>1959</Characters>
  <Lines>16</Lines>
  <Paragraphs>4</Paragraphs>
  <ScaleCrop>false</ScaleCrop>
  <LinksUpToDate>false</LinksUpToDate>
  <CharactersWithSpaces>2298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2015-07-16T01:36:00Z</dcterms:created>
  <dc:creator>windows7</dc:creator>
  <cp:lastModifiedBy>HAN</cp:lastModifiedBy>
  <dcterms:modified xsi:type="dcterms:W3CDTF">2017-08-16T05:57:42Z</dcterms:modified>
  <dc:title>1、工商管理（1202）  学术型</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