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D7" w:rsidRDefault="00DA5F1F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</w:t>
      </w:r>
      <w:r w:rsidR="00EC129C">
        <w:rPr>
          <w:rFonts w:hint="eastAsia"/>
          <w:b/>
          <w:bCs/>
          <w:sz w:val="32"/>
          <w:szCs w:val="32"/>
        </w:rPr>
        <w:t>8</w:t>
      </w:r>
      <w:r>
        <w:rPr>
          <w:rFonts w:hint="eastAsia"/>
          <w:b/>
          <w:bCs/>
          <w:sz w:val="32"/>
          <w:szCs w:val="32"/>
        </w:rPr>
        <w:t>年硕士研究生招生航空学院复试工作方案</w:t>
      </w:r>
    </w:p>
    <w:p w:rsidR="003F7AD7" w:rsidRDefault="003F7AD7">
      <w:pPr>
        <w:spacing w:line="360" w:lineRule="auto"/>
        <w:jc w:val="center"/>
        <w:rPr>
          <w:rFonts w:eastAsia="Times New Roman"/>
          <w:sz w:val="36"/>
        </w:rPr>
      </w:pPr>
    </w:p>
    <w:p w:rsidR="00CD78F5" w:rsidRDefault="003E6641" w:rsidP="00062DA2">
      <w:pPr>
        <w:pStyle w:val="a3"/>
        <w:tabs>
          <w:tab w:val="left" w:pos="0"/>
          <w:tab w:val="left" w:pos="360"/>
        </w:tabs>
        <w:snapToGrid w:val="0"/>
        <w:spacing w:line="288" w:lineRule="auto"/>
        <w:ind w:firstLineChars="0" w:firstLine="0"/>
        <w:rPr>
          <w:rFonts w:ascii="宋体"/>
          <w:b/>
          <w:szCs w:val="28"/>
        </w:rPr>
      </w:pPr>
      <w:r>
        <w:rPr>
          <w:rFonts w:ascii="宋体" w:hint="eastAsia"/>
          <w:b/>
          <w:szCs w:val="28"/>
        </w:rPr>
        <w:t>一</w:t>
      </w:r>
      <w:r w:rsidR="007871EC">
        <w:rPr>
          <w:rFonts w:ascii="宋体" w:hint="eastAsia"/>
          <w:b/>
          <w:szCs w:val="28"/>
        </w:rPr>
        <w:t>、</w:t>
      </w:r>
      <w:r w:rsidR="007871EC" w:rsidRPr="00E0002A">
        <w:rPr>
          <w:rFonts w:ascii="宋体" w:hint="eastAsia"/>
          <w:b/>
          <w:szCs w:val="28"/>
        </w:rPr>
        <w:t>各</w:t>
      </w:r>
      <w:r w:rsidR="00F62C49" w:rsidRPr="00E0002A">
        <w:rPr>
          <w:rFonts w:ascii="宋体" w:hint="eastAsia"/>
          <w:b/>
          <w:szCs w:val="28"/>
        </w:rPr>
        <w:t>二级</w:t>
      </w:r>
      <w:r w:rsidR="007871EC" w:rsidRPr="00E0002A">
        <w:rPr>
          <w:rFonts w:ascii="宋体" w:hint="eastAsia"/>
          <w:b/>
          <w:szCs w:val="28"/>
        </w:rPr>
        <w:t>学科复试分数线</w:t>
      </w:r>
    </w:p>
    <w:tbl>
      <w:tblPr>
        <w:tblW w:w="8844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0"/>
        <w:gridCol w:w="1198"/>
        <w:gridCol w:w="1417"/>
        <w:gridCol w:w="1242"/>
        <w:gridCol w:w="851"/>
        <w:gridCol w:w="1276"/>
        <w:gridCol w:w="850"/>
      </w:tblGrid>
      <w:tr w:rsidR="007F61AF" w:rsidTr="00A560F8">
        <w:trPr>
          <w:trHeight w:val="270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F62C49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二级学科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1AF" w:rsidRDefault="00F62C49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招生计划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8F0F9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推免</w:t>
            </w:r>
            <w:r w:rsidR="00802983">
              <w:rPr>
                <w:rFonts w:ascii="宋体" w:hint="eastAsia"/>
                <w:sz w:val="24"/>
              </w:rPr>
              <w:t>，</w:t>
            </w:r>
            <w:r w:rsidR="00D47095">
              <w:rPr>
                <w:rFonts w:ascii="宋体" w:hint="eastAsia"/>
                <w:sz w:val="24"/>
              </w:rPr>
              <w:t>延保、暑期人数</w:t>
            </w:r>
            <w:bookmarkStart w:id="0" w:name="_GoBack"/>
            <w:bookmarkEnd w:id="0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参加复试人数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复试分数线</w:t>
            </w:r>
          </w:p>
        </w:tc>
      </w:tr>
      <w:tr w:rsidR="007F61AF" w:rsidTr="00A560F8">
        <w:trPr>
          <w:trHeight w:val="959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 w:eastAsia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外语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业务课一</w:t>
            </w:r>
          </w:p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业务课二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AF" w:rsidRDefault="007F61AF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 w:eastAsia="Times New Roman"/>
                <w:sz w:val="24"/>
              </w:rPr>
            </w:pPr>
            <w:r>
              <w:rPr>
                <w:rFonts w:ascii="宋体" w:hint="eastAsia"/>
                <w:sz w:val="24"/>
              </w:rPr>
              <w:t>总分</w:t>
            </w:r>
          </w:p>
        </w:tc>
      </w:tr>
      <w:tr w:rsidR="00210D02" w:rsidTr="00B64563">
        <w:trPr>
          <w:trHeight w:val="50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Pr="0019455E" w:rsidRDefault="00210D02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固体力学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Pr="00F62E1D" w:rsidRDefault="00210D0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8B208A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8B208A">
              <w:rPr>
                <w:rFonts w:ascii="宋体" w:hint="eastAsia"/>
                <w:sz w:val="24"/>
              </w:rPr>
              <w:t>8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8B208A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315</w:t>
            </w:r>
          </w:p>
        </w:tc>
      </w:tr>
      <w:tr w:rsidR="00210D02" w:rsidTr="00A560F8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Pr="0019455E" w:rsidRDefault="00210D02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航空器结构与适航技术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2" w:rsidRPr="00F62E1D" w:rsidRDefault="00210D0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02" w:rsidRDefault="00210D0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</w:tr>
      <w:tr w:rsidR="0039033A" w:rsidTr="00A560F8">
        <w:trPr>
          <w:trHeight w:val="39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Pr="0019455E" w:rsidRDefault="0039033A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流体力学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Pr="00F62E1D" w:rsidRDefault="0039033A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25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39033A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315</w:t>
            </w:r>
          </w:p>
        </w:tc>
      </w:tr>
      <w:tr w:rsidR="0039033A" w:rsidTr="00A560F8">
        <w:trPr>
          <w:trHeight w:val="410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Pr="0019455E" w:rsidRDefault="0039033A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空气动力学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Pr="00F62E1D" w:rsidRDefault="0039033A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3A" w:rsidRDefault="0039033A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</w:tr>
      <w:tr w:rsidR="004C78A2" w:rsidTr="00A560F8">
        <w:trPr>
          <w:trHeight w:val="41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Pr="0019455E" w:rsidRDefault="004C78A2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093B82">
              <w:rPr>
                <w:rFonts w:ascii="宋体" w:hint="eastAsia"/>
                <w:sz w:val="21"/>
                <w:szCs w:val="21"/>
              </w:rPr>
              <w:t>飞行器设计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Pr="00F62E1D" w:rsidRDefault="004C78A2" w:rsidP="008F0F9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 w:rsidR="008F0F9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8F0F9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 w:rsidR="008F0F9B">
              <w:rPr>
                <w:rFonts w:ascii="宋体" w:hint="eastAsia"/>
                <w:sz w:val="24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8B208A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4C78A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4C78A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4C78A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315</w:t>
            </w:r>
          </w:p>
        </w:tc>
      </w:tr>
      <w:tr w:rsidR="004C78A2" w:rsidTr="00A560F8">
        <w:trPr>
          <w:trHeight w:val="42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Pr="0019455E" w:rsidRDefault="004C78A2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093B82">
              <w:rPr>
                <w:rFonts w:ascii="宋体" w:hint="eastAsia"/>
                <w:sz w:val="21"/>
                <w:szCs w:val="21"/>
              </w:rPr>
              <w:t>人机与环境工程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Pr="00F62E1D" w:rsidRDefault="004C78A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0B37D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004B9C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7518C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</w:tr>
      <w:tr w:rsidR="004C78A2" w:rsidTr="00A560F8">
        <w:trPr>
          <w:trHeight w:val="448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Pr="0019455E" w:rsidRDefault="004C78A2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093B82">
              <w:rPr>
                <w:rFonts w:ascii="宋体" w:hint="eastAsia"/>
                <w:sz w:val="21"/>
                <w:szCs w:val="21"/>
              </w:rPr>
              <w:t>安全工程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Pr="00F62E1D" w:rsidRDefault="004C78A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</w:tr>
      <w:tr w:rsidR="004C78A2" w:rsidTr="00A560F8">
        <w:trPr>
          <w:trHeight w:val="369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Pr="00093B82" w:rsidRDefault="004C78A2" w:rsidP="00A072D1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适航</w:t>
            </w:r>
            <w:r>
              <w:rPr>
                <w:rFonts w:ascii="宋体" w:hint="eastAsia"/>
                <w:sz w:val="21"/>
                <w:szCs w:val="21"/>
              </w:rPr>
              <w:t>技术与管理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Pr="00F62E1D" w:rsidRDefault="004C78A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623DB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A2" w:rsidRDefault="004C78A2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</w:tr>
      <w:tr w:rsidR="008F0F9B" w:rsidTr="00A560F8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Pr="0019455E" w:rsidRDefault="008F0F9B" w:rsidP="00A072D1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飞行器设计（专项计划）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Pr="00F62E1D" w:rsidRDefault="008F0F9B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Default="008F0F9B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Default="008F0F9B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Default="008F0F9B" w:rsidP="0098216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Default="008F0F9B" w:rsidP="0098216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9B" w:rsidRDefault="008F0F9B" w:rsidP="0098216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315</w:t>
            </w:r>
          </w:p>
        </w:tc>
      </w:tr>
      <w:tr w:rsidR="00F234C7" w:rsidTr="00A560F8">
        <w:trPr>
          <w:trHeight w:val="502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19455E" w:rsidRDefault="00F234C7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材料学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210D02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832A06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832A06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832A06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315</w:t>
            </w:r>
          </w:p>
        </w:tc>
      </w:tr>
      <w:tr w:rsidR="00F234C7" w:rsidTr="00A560F8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19455E" w:rsidRDefault="00F234C7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通信与信息系统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454CDF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E46614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D9174B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="480"/>
              <w:jc w:val="center"/>
              <w:rPr>
                <w:rFonts w:ascii="宋体"/>
                <w:sz w:val="24"/>
              </w:rPr>
            </w:pPr>
          </w:p>
        </w:tc>
      </w:tr>
      <w:tr w:rsidR="00F234C7" w:rsidTr="00B64563">
        <w:trPr>
          <w:trHeight w:val="45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19455E" w:rsidRDefault="00F234C7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载运工具运用工程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F62E1D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</w:p>
        </w:tc>
      </w:tr>
      <w:tr w:rsidR="00F234C7" w:rsidTr="00A560F8">
        <w:trPr>
          <w:trHeight w:val="56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19455E" w:rsidRDefault="00F234C7" w:rsidP="0019455E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29"/>
              <w:jc w:val="center"/>
              <w:rPr>
                <w:rFonts w:ascii="宋体"/>
                <w:sz w:val="21"/>
                <w:szCs w:val="21"/>
              </w:rPr>
            </w:pPr>
            <w:r w:rsidRPr="0019455E">
              <w:rPr>
                <w:rFonts w:ascii="宋体" w:hint="eastAsia"/>
                <w:sz w:val="21"/>
                <w:szCs w:val="21"/>
              </w:rPr>
              <w:t>航空工程</w:t>
            </w:r>
            <w:r>
              <w:rPr>
                <w:rFonts w:ascii="宋体" w:hint="eastAsia"/>
                <w:sz w:val="21"/>
                <w:szCs w:val="21"/>
              </w:rPr>
              <w:t>（全日制）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Pr="00F62E1D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14" w:firstLine="34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CD78F5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C7" w:rsidRDefault="00F234C7" w:rsidP="00EC129C">
            <w:pPr>
              <w:pStyle w:val="a3"/>
              <w:tabs>
                <w:tab w:val="left" w:pos="0"/>
              </w:tabs>
              <w:snapToGrid w:val="0"/>
              <w:spacing w:line="288" w:lineRule="auto"/>
              <w:ind w:firstLineChars="0" w:firstLine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310</w:t>
            </w:r>
          </w:p>
        </w:tc>
      </w:tr>
    </w:tbl>
    <w:p w:rsidR="003F7AD7" w:rsidRDefault="003F7AD7">
      <w:pPr>
        <w:pStyle w:val="a3"/>
        <w:tabs>
          <w:tab w:val="left" w:pos="0"/>
          <w:tab w:val="left" w:pos="360"/>
        </w:tabs>
        <w:snapToGrid w:val="0"/>
        <w:spacing w:line="288" w:lineRule="auto"/>
        <w:ind w:firstLineChars="0" w:firstLine="0"/>
        <w:rPr>
          <w:rFonts w:ascii="宋体"/>
          <w:b/>
          <w:szCs w:val="28"/>
        </w:rPr>
      </w:pPr>
    </w:p>
    <w:p w:rsidR="003F7AD7" w:rsidRDefault="003E6641">
      <w:pPr>
        <w:pStyle w:val="a3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firstLineChars="0" w:hanging="720"/>
        <w:rPr>
          <w:rFonts w:ascii="宋体"/>
          <w:b/>
          <w:szCs w:val="28"/>
        </w:rPr>
      </w:pPr>
      <w:r>
        <w:rPr>
          <w:rFonts w:ascii="宋体" w:hint="eastAsia"/>
          <w:b/>
          <w:szCs w:val="28"/>
        </w:rPr>
        <w:t>二</w:t>
      </w:r>
      <w:r w:rsidR="00DA5F1F">
        <w:rPr>
          <w:rFonts w:ascii="宋体" w:hint="eastAsia"/>
          <w:b/>
          <w:szCs w:val="28"/>
        </w:rPr>
        <w:t>、复试工作流程及</w:t>
      </w:r>
      <w:r w:rsidR="009A13BA">
        <w:rPr>
          <w:rFonts w:ascii="宋体" w:hint="eastAsia"/>
          <w:b/>
          <w:szCs w:val="28"/>
        </w:rPr>
        <w:t>相关要求</w:t>
      </w:r>
    </w:p>
    <w:p w:rsidR="009A13BA" w:rsidRDefault="009A13BA" w:rsidP="009A13BA">
      <w:pPr>
        <w:spacing w:line="360" w:lineRule="auto"/>
        <w:ind w:firstLineChars="200" w:firstLine="560"/>
        <w:rPr>
          <w:sz w:val="28"/>
          <w:szCs w:val="28"/>
        </w:rPr>
      </w:pPr>
      <w:r w:rsidRPr="009A13BA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《</w:t>
      </w:r>
      <w:r w:rsidRPr="009A13BA">
        <w:rPr>
          <w:rFonts w:hint="eastAsia"/>
          <w:sz w:val="28"/>
          <w:szCs w:val="28"/>
        </w:rPr>
        <w:t>西北工业大学</w:t>
      </w:r>
      <w:r w:rsidRPr="009A13BA">
        <w:rPr>
          <w:rFonts w:hint="eastAsia"/>
          <w:sz w:val="28"/>
          <w:szCs w:val="28"/>
        </w:rPr>
        <w:t>2018</w:t>
      </w:r>
      <w:r w:rsidRPr="009A13BA">
        <w:rPr>
          <w:rFonts w:hint="eastAsia"/>
          <w:sz w:val="28"/>
          <w:szCs w:val="28"/>
        </w:rPr>
        <w:t>年招收攻读硕士学位研究生复试录取办法</w:t>
      </w:r>
      <w:r>
        <w:rPr>
          <w:rFonts w:hint="eastAsia"/>
          <w:sz w:val="28"/>
          <w:szCs w:val="28"/>
        </w:rPr>
        <w:t>》制定相关</w:t>
      </w:r>
      <w:r w:rsidRPr="009A13BA">
        <w:rPr>
          <w:rFonts w:hint="eastAsia"/>
          <w:sz w:val="28"/>
          <w:szCs w:val="28"/>
        </w:rPr>
        <w:t>复试工作要求和工作</w:t>
      </w:r>
      <w:r>
        <w:rPr>
          <w:rFonts w:hint="eastAsia"/>
          <w:sz w:val="28"/>
          <w:szCs w:val="28"/>
        </w:rPr>
        <w:t>计划</w:t>
      </w:r>
      <w:r w:rsidRPr="009A13BA">
        <w:rPr>
          <w:rFonts w:hint="eastAsia"/>
          <w:sz w:val="28"/>
          <w:szCs w:val="28"/>
        </w:rPr>
        <w:t>。</w:t>
      </w:r>
    </w:p>
    <w:p w:rsidR="00A002A8" w:rsidRPr="009A13BA" w:rsidRDefault="00A002A8" w:rsidP="00A002A8">
      <w:pPr>
        <w:spacing w:line="360" w:lineRule="auto"/>
        <w:ind w:firstLineChars="200" w:firstLine="560"/>
        <w:rPr>
          <w:sz w:val="28"/>
          <w:szCs w:val="28"/>
        </w:rPr>
      </w:pPr>
      <w:r w:rsidRPr="00A002A8">
        <w:rPr>
          <w:rFonts w:ascii="Calibri" w:eastAsia="宋体" w:hAnsi="Calibri" w:cs="Times New Roman" w:hint="eastAsia"/>
          <w:sz w:val="28"/>
          <w:szCs w:val="28"/>
        </w:rPr>
        <w:t>复试工作包括资格审核、政治考核、心理测试、笔试，保证复试的公平、公正和有效性。</w:t>
      </w:r>
    </w:p>
    <w:p w:rsidR="003F7AD7" w:rsidRDefault="00DA5F1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复试通知</w:t>
      </w:r>
    </w:p>
    <w:p w:rsidR="006D57C4" w:rsidRDefault="00DA5F1F" w:rsidP="00A002A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学院以电话通知方式，通知参加复试的每一位学生，请学生保持联系电话通畅。达到复试分数线但未接到复试通知的考生可打电话</w:t>
      </w:r>
      <w:r>
        <w:rPr>
          <w:rFonts w:hint="eastAsia"/>
          <w:sz w:val="28"/>
          <w:szCs w:val="28"/>
        </w:rPr>
        <w:t>029-88495820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lastRenderedPageBreak/>
        <w:t>发电子邮件查询：</w:t>
      </w:r>
      <w:hyperlink r:id="rId9" w:history="1">
        <w:r>
          <w:rPr>
            <w:rFonts w:hint="eastAsia"/>
            <w:sz w:val="28"/>
            <w:szCs w:val="28"/>
          </w:rPr>
          <w:t>doubleq@nwpu.edu.cn</w:t>
        </w:r>
      </w:hyperlink>
      <w:r>
        <w:rPr>
          <w:rFonts w:hint="eastAsia"/>
          <w:sz w:val="28"/>
          <w:szCs w:val="28"/>
        </w:rPr>
        <w:t>。</w:t>
      </w:r>
    </w:p>
    <w:p w:rsidR="006D57C4" w:rsidRDefault="006D57C4" w:rsidP="006D57C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导师信息确认</w:t>
      </w:r>
    </w:p>
    <w:p w:rsidR="00173965" w:rsidRPr="00390230" w:rsidRDefault="00390230" w:rsidP="006D57C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报名时在系统里已备注导师的学生</w:t>
      </w:r>
      <w:r w:rsidR="00704030">
        <w:rPr>
          <w:rFonts w:hint="eastAsia"/>
          <w:sz w:val="28"/>
          <w:szCs w:val="28"/>
        </w:rPr>
        <w:t>不得自行</w:t>
      </w:r>
      <w:r w:rsidR="00DA5F1F">
        <w:rPr>
          <w:rFonts w:hint="eastAsia"/>
          <w:sz w:val="28"/>
          <w:szCs w:val="28"/>
        </w:rPr>
        <w:t>随意更改</w:t>
      </w:r>
      <w:r w:rsidR="00704030">
        <w:rPr>
          <w:rFonts w:hint="eastAsia"/>
          <w:sz w:val="28"/>
          <w:szCs w:val="28"/>
        </w:rPr>
        <w:t>已报</w:t>
      </w:r>
      <w:r w:rsidR="00DA5F1F">
        <w:rPr>
          <w:rFonts w:hint="eastAsia"/>
          <w:sz w:val="28"/>
          <w:szCs w:val="28"/>
        </w:rPr>
        <w:t>导师，如</w:t>
      </w:r>
      <w:r w:rsidR="002D3B1B">
        <w:rPr>
          <w:rFonts w:hint="eastAsia"/>
          <w:sz w:val="28"/>
          <w:szCs w:val="28"/>
        </w:rPr>
        <w:t>因导师招生名额已满</w:t>
      </w:r>
      <w:r w:rsidR="00DA5F1F">
        <w:rPr>
          <w:rFonts w:hint="eastAsia"/>
          <w:sz w:val="28"/>
          <w:szCs w:val="28"/>
        </w:rPr>
        <w:t>需更改，</w:t>
      </w:r>
      <w:r w:rsidR="002D3B1B">
        <w:rPr>
          <w:rFonts w:hint="eastAsia"/>
          <w:sz w:val="28"/>
          <w:szCs w:val="28"/>
        </w:rPr>
        <w:t>可</w:t>
      </w:r>
      <w:r w:rsidR="00DA5F1F">
        <w:rPr>
          <w:rFonts w:hint="eastAsia"/>
          <w:sz w:val="28"/>
          <w:szCs w:val="28"/>
        </w:rPr>
        <w:t>征得已报</w:t>
      </w:r>
      <w:r w:rsidR="00FA4417">
        <w:rPr>
          <w:rFonts w:hint="eastAsia"/>
          <w:sz w:val="28"/>
          <w:szCs w:val="28"/>
        </w:rPr>
        <w:t>考导师的同意，</w:t>
      </w:r>
      <w:r>
        <w:rPr>
          <w:rFonts w:hint="eastAsia"/>
          <w:sz w:val="28"/>
          <w:szCs w:val="28"/>
        </w:rPr>
        <w:t>于</w:t>
      </w:r>
      <w:r w:rsidR="002D3B1B">
        <w:rPr>
          <w:rFonts w:hint="eastAsia"/>
          <w:sz w:val="28"/>
          <w:szCs w:val="28"/>
        </w:rPr>
        <w:t>面试前（</w:t>
      </w:r>
      <w:r w:rsidR="002D3B1B">
        <w:rPr>
          <w:rFonts w:hint="eastAsia"/>
          <w:sz w:val="28"/>
          <w:szCs w:val="28"/>
        </w:rPr>
        <w:t>201</w:t>
      </w:r>
      <w:r w:rsidR="00F0036B">
        <w:rPr>
          <w:rFonts w:hint="eastAsia"/>
          <w:sz w:val="28"/>
          <w:szCs w:val="28"/>
        </w:rPr>
        <w:t>8</w:t>
      </w:r>
      <w:r w:rsidR="002D3B1B">
        <w:rPr>
          <w:rFonts w:hint="eastAsia"/>
          <w:sz w:val="28"/>
          <w:szCs w:val="28"/>
        </w:rPr>
        <w:t>年</w:t>
      </w:r>
      <w:r w:rsidR="002D3B1B">
        <w:rPr>
          <w:rFonts w:hint="eastAsia"/>
          <w:sz w:val="28"/>
          <w:szCs w:val="28"/>
        </w:rPr>
        <w:t>3</w:t>
      </w:r>
      <w:r w:rsidR="002D3B1B">
        <w:rPr>
          <w:rFonts w:hint="eastAsia"/>
          <w:sz w:val="28"/>
          <w:szCs w:val="28"/>
        </w:rPr>
        <w:t>月</w:t>
      </w:r>
      <w:r w:rsidR="00F0036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8</w:t>
      </w:r>
      <w:r w:rsidR="002D3B1B">
        <w:rPr>
          <w:rFonts w:hint="eastAsia"/>
          <w:sz w:val="28"/>
          <w:szCs w:val="28"/>
        </w:rPr>
        <w:t>日</w:t>
      </w:r>
      <w:r w:rsidR="002D3B1B">
        <w:rPr>
          <w:rFonts w:hint="eastAsia"/>
          <w:sz w:val="28"/>
          <w:szCs w:val="28"/>
        </w:rPr>
        <w:t>1</w:t>
      </w:r>
      <w:r w:rsidR="00F92164">
        <w:rPr>
          <w:rFonts w:hint="eastAsia"/>
          <w:sz w:val="28"/>
          <w:szCs w:val="28"/>
        </w:rPr>
        <w:t>7</w:t>
      </w:r>
      <w:r w:rsidR="002D3B1B">
        <w:rPr>
          <w:rFonts w:hint="eastAsia"/>
          <w:sz w:val="28"/>
          <w:szCs w:val="28"/>
        </w:rPr>
        <w:t>：</w:t>
      </w:r>
      <w:r w:rsidR="002D3B1B">
        <w:rPr>
          <w:rFonts w:hint="eastAsia"/>
          <w:sz w:val="28"/>
          <w:szCs w:val="28"/>
        </w:rPr>
        <w:t>00</w:t>
      </w:r>
      <w:r w:rsidR="002D3B1B">
        <w:rPr>
          <w:rFonts w:hint="eastAsia"/>
          <w:sz w:val="28"/>
          <w:szCs w:val="28"/>
        </w:rPr>
        <w:t>点前）</w:t>
      </w:r>
      <w:r w:rsidR="00FA4417">
        <w:rPr>
          <w:rFonts w:hint="eastAsia"/>
          <w:sz w:val="28"/>
          <w:szCs w:val="28"/>
        </w:rPr>
        <w:t>履行相关审批程序</w:t>
      </w:r>
      <w:r>
        <w:rPr>
          <w:rFonts w:hint="eastAsia"/>
          <w:sz w:val="28"/>
          <w:szCs w:val="28"/>
        </w:rPr>
        <w:t>可</w:t>
      </w:r>
      <w:r w:rsidR="00FA4417">
        <w:rPr>
          <w:rFonts w:hint="eastAsia"/>
          <w:sz w:val="28"/>
          <w:szCs w:val="28"/>
        </w:rPr>
        <w:t>更改</w:t>
      </w:r>
      <w:r>
        <w:rPr>
          <w:rFonts w:hint="eastAsia"/>
          <w:sz w:val="28"/>
          <w:szCs w:val="28"/>
        </w:rPr>
        <w:t>拟报</w:t>
      </w:r>
      <w:r w:rsidR="00FA4417">
        <w:rPr>
          <w:rFonts w:hint="eastAsia"/>
          <w:sz w:val="28"/>
          <w:szCs w:val="28"/>
        </w:rPr>
        <w:t>。未报导师</w:t>
      </w:r>
      <w:r w:rsidR="002D3B1B">
        <w:rPr>
          <w:rFonts w:hint="eastAsia"/>
          <w:sz w:val="28"/>
          <w:szCs w:val="28"/>
        </w:rPr>
        <w:t>的</w:t>
      </w:r>
      <w:r w:rsidR="00FA4417">
        <w:rPr>
          <w:rFonts w:hint="eastAsia"/>
          <w:sz w:val="28"/>
          <w:szCs w:val="28"/>
        </w:rPr>
        <w:t>考生，</w:t>
      </w:r>
      <w:r w:rsidR="00DA5F1F">
        <w:rPr>
          <w:rFonts w:hint="eastAsia"/>
          <w:sz w:val="28"/>
          <w:szCs w:val="28"/>
        </w:rPr>
        <w:t>须</w:t>
      </w:r>
      <w:r w:rsidR="00FA4417">
        <w:rPr>
          <w:rFonts w:hint="eastAsia"/>
          <w:sz w:val="28"/>
          <w:szCs w:val="28"/>
        </w:rPr>
        <w:t>于</w:t>
      </w:r>
      <w:r w:rsidR="00FA4417">
        <w:rPr>
          <w:rFonts w:hint="eastAsia"/>
          <w:sz w:val="28"/>
          <w:szCs w:val="28"/>
        </w:rPr>
        <w:t>201</w:t>
      </w:r>
      <w:r w:rsidR="00F0036B">
        <w:rPr>
          <w:rFonts w:hint="eastAsia"/>
          <w:sz w:val="28"/>
          <w:szCs w:val="28"/>
        </w:rPr>
        <w:t>8</w:t>
      </w:r>
      <w:r w:rsidR="00FA4417">
        <w:rPr>
          <w:rFonts w:hint="eastAsia"/>
          <w:sz w:val="28"/>
          <w:szCs w:val="28"/>
        </w:rPr>
        <w:t>年</w:t>
      </w:r>
      <w:r w:rsidR="00FA4417">
        <w:rPr>
          <w:rFonts w:hint="eastAsia"/>
          <w:sz w:val="28"/>
          <w:szCs w:val="28"/>
        </w:rPr>
        <w:t>3</w:t>
      </w:r>
      <w:r w:rsidR="00FA4417">
        <w:rPr>
          <w:rFonts w:hint="eastAsia"/>
          <w:sz w:val="28"/>
          <w:szCs w:val="28"/>
        </w:rPr>
        <w:t>月</w:t>
      </w:r>
      <w:r w:rsidR="00F0036B">
        <w:rPr>
          <w:rFonts w:hint="eastAsia"/>
          <w:sz w:val="28"/>
          <w:szCs w:val="28"/>
        </w:rPr>
        <w:t>19</w:t>
      </w:r>
      <w:r w:rsidR="00FA4417">
        <w:rPr>
          <w:rFonts w:hint="eastAsia"/>
          <w:sz w:val="28"/>
          <w:szCs w:val="28"/>
        </w:rPr>
        <w:t>日</w:t>
      </w:r>
      <w:r w:rsidR="00704030">
        <w:rPr>
          <w:rFonts w:hint="eastAsia"/>
          <w:sz w:val="28"/>
          <w:szCs w:val="28"/>
        </w:rPr>
        <w:t>上午</w:t>
      </w:r>
      <w:r w:rsidR="00C703A5">
        <w:rPr>
          <w:rFonts w:hint="eastAsia"/>
          <w:sz w:val="28"/>
          <w:szCs w:val="28"/>
        </w:rPr>
        <w:t>9</w:t>
      </w:r>
      <w:r w:rsidR="00704030">
        <w:rPr>
          <w:rFonts w:hint="eastAsia"/>
          <w:sz w:val="28"/>
          <w:szCs w:val="28"/>
        </w:rPr>
        <w:t>点</w:t>
      </w:r>
      <w:r w:rsidR="00FA4417">
        <w:rPr>
          <w:rFonts w:hint="eastAsia"/>
          <w:sz w:val="28"/>
          <w:szCs w:val="28"/>
        </w:rPr>
        <w:t>前</w:t>
      </w:r>
      <w:r w:rsidR="00DA5F1F">
        <w:rPr>
          <w:rFonts w:hint="eastAsia"/>
          <w:sz w:val="28"/>
          <w:szCs w:val="28"/>
        </w:rPr>
        <w:t>由学生本人电话或直接到学院研究生教学办</w:t>
      </w:r>
      <w:r w:rsidR="00C703A5">
        <w:rPr>
          <w:rFonts w:hint="eastAsia"/>
          <w:sz w:val="28"/>
          <w:szCs w:val="28"/>
        </w:rPr>
        <w:t>公室</w:t>
      </w:r>
      <w:r w:rsidR="00DA5F1F">
        <w:rPr>
          <w:rFonts w:hint="eastAsia"/>
          <w:sz w:val="28"/>
          <w:szCs w:val="28"/>
        </w:rPr>
        <w:t>确定</w:t>
      </w:r>
      <w:r w:rsidR="00FA4417">
        <w:rPr>
          <w:rFonts w:hint="eastAsia"/>
          <w:sz w:val="28"/>
          <w:szCs w:val="28"/>
        </w:rPr>
        <w:t>拟报</w:t>
      </w:r>
      <w:r w:rsidR="00DA5F1F">
        <w:rPr>
          <w:rFonts w:hint="eastAsia"/>
          <w:sz w:val="28"/>
          <w:szCs w:val="28"/>
        </w:rPr>
        <w:t>导师</w:t>
      </w:r>
      <w:r w:rsidR="003B767E">
        <w:rPr>
          <w:rFonts w:hint="eastAsia"/>
          <w:sz w:val="28"/>
          <w:szCs w:val="28"/>
        </w:rPr>
        <w:t>姓名</w:t>
      </w:r>
      <w:r w:rsidR="00DA5F1F">
        <w:rPr>
          <w:rFonts w:hint="eastAsia"/>
          <w:sz w:val="28"/>
          <w:szCs w:val="28"/>
        </w:rPr>
        <w:t>。</w:t>
      </w:r>
      <w:r w:rsidR="006D57C4" w:rsidRPr="008E1B29">
        <w:rPr>
          <w:rFonts w:hint="eastAsia"/>
          <w:sz w:val="28"/>
          <w:szCs w:val="28"/>
        </w:rPr>
        <w:t>面试后需调整导师的，需经</w:t>
      </w:r>
      <w:r>
        <w:rPr>
          <w:rFonts w:hint="eastAsia"/>
          <w:sz w:val="28"/>
          <w:szCs w:val="28"/>
        </w:rPr>
        <w:t>相关系和</w:t>
      </w:r>
      <w:r w:rsidR="006D57C4" w:rsidRPr="008E1B29">
        <w:rPr>
          <w:rFonts w:hint="eastAsia"/>
          <w:sz w:val="28"/>
          <w:szCs w:val="28"/>
        </w:rPr>
        <w:t>学院统一协调批准后，方可变更。</w:t>
      </w:r>
    </w:p>
    <w:p w:rsidR="003F7AD7" w:rsidRDefault="006D57C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A5F1F">
        <w:rPr>
          <w:rFonts w:hint="eastAsia"/>
          <w:sz w:val="28"/>
          <w:szCs w:val="28"/>
        </w:rPr>
        <w:t>.</w:t>
      </w:r>
      <w:r w:rsidR="00DA5F1F">
        <w:rPr>
          <w:rFonts w:hint="eastAsia"/>
          <w:sz w:val="28"/>
          <w:szCs w:val="28"/>
        </w:rPr>
        <w:t>考生来校参加复试考试要带的证件</w:t>
      </w:r>
    </w:p>
    <w:p w:rsidR="00BB45DB" w:rsidRDefault="00DA5F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本人身份证、准考证、毕业证、学位证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应届生必须带就读学校注册完整的学生证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原件及复印件、大学阶段学习成绩单（原件）、复试政审表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研究生招生信息网下载区下载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。</w:t>
      </w:r>
    </w:p>
    <w:p w:rsidR="003F7AD7" w:rsidRDefault="00BB45D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A5F1F">
        <w:rPr>
          <w:rFonts w:hint="eastAsia"/>
          <w:sz w:val="28"/>
          <w:szCs w:val="28"/>
        </w:rPr>
        <w:t>.</w:t>
      </w:r>
      <w:r w:rsidR="00DA5F1F">
        <w:rPr>
          <w:rFonts w:hint="eastAsia"/>
          <w:sz w:val="28"/>
          <w:szCs w:val="28"/>
        </w:rPr>
        <w:t>复试资格审查</w:t>
      </w:r>
    </w:p>
    <w:p w:rsidR="00BB45DB" w:rsidRDefault="00DA5F1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资格审查由各复试小组负责，在复试时审查。审</w:t>
      </w:r>
      <w:r w:rsidR="00390230"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>时</w:t>
      </w:r>
      <w:r w:rsidR="00390230">
        <w:rPr>
          <w:rFonts w:hint="eastAsia"/>
          <w:sz w:val="28"/>
          <w:szCs w:val="28"/>
        </w:rPr>
        <w:t>须提交</w:t>
      </w:r>
      <w:r>
        <w:rPr>
          <w:rFonts w:hint="eastAsia"/>
          <w:sz w:val="28"/>
          <w:szCs w:val="28"/>
        </w:rPr>
        <w:t>身份证、准考证、毕业证、学位证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应届生必须带就读学校注册完整的学生证</w:t>
      </w:r>
      <w:r>
        <w:rPr>
          <w:rFonts w:hint="eastAsia"/>
          <w:sz w:val="28"/>
          <w:szCs w:val="28"/>
        </w:rPr>
        <w:t>)</w:t>
      </w:r>
      <w:r w:rsidR="00390230">
        <w:rPr>
          <w:rFonts w:hint="eastAsia"/>
          <w:sz w:val="28"/>
          <w:szCs w:val="28"/>
        </w:rPr>
        <w:t>原件</w:t>
      </w:r>
      <w:r>
        <w:rPr>
          <w:rFonts w:hint="eastAsia"/>
          <w:sz w:val="28"/>
          <w:szCs w:val="28"/>
        </w:rPr>
        <w:t>。</w:t>
      </w:r>
    </w:p>
    <w:p w:rsidR="00BB45DB" w:rsidRPr="00390230" w:rsidRDefault="00BB4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DA5F1F">
        <w:rPr>
          <w:rFonts w:hint="eastAsia"/>
          <w:sz w:val="28"/>
          <w:szCs w:val="28"/>
        </w:rPr>
        <w:t>.</w:t>
      </w:r>
      <w:r w:rsidR="002841A2">
        <w:rPr>
          <w:rFonts w:hint="eastAsia"/>
          <w:sz w:val="28"/>
          <w:szCs w:val="28"/>
        </w:rPr>
        <w:t>参加</w:t>
      </w:r>
      <w:r w:rsidR="004C422F">
        <w:rPr>
          <w:rFonts w:hint="eastAsia"/>
          <w:sz w:val="28"/>
          <w:szCs w:val="28"/>
        </w:rPr>
        <w:t>复试</w:t>
      </w:r>
      <w:r w:rsidR="00DA5F1F">
        <w:rPr>
          <w:rFonts w:hint="eastAsia"/>
          <w:sz w:val="28"/>
          <w:szCs w:val="28"/>
        </w:rPr>
        <w:t>专业笔试</w:t>
      </w:r>
      <w:r w:rsidR="00A002A8">
        <w:rPr>
          <w:rFonts w:hint="eastAsia"/>
          <w:sz w:val="28"/>
          <w:szCs w:val="28"/>
        </w:rPr>
        <w:t>及心理测试</w:t>
      </w:r>
      <w:r w:rsidR="002841A2">
        <w:rPr>
          <w:rFonts w:hint="eastAsia"/>
          <w:sz w:val="28"/>
          <w:szCs w:val="28"/>
        </w:rPr>
        <w:t>，</w:t>
      </w:r>
      <w:r w:rsidR="00DA5F1F">
        <w:rPr>
          <w:rFonts w:hint="eastAsia"/>
          <w:sz w:val="28"/>
          <w:szCs w:val="28"/>
        </w:rPr>
        <w:t>考试</w:t>
      </w:r>
      <w:r w:rsidR="00A002A8">
        <w:rPr>
          <w:rFonts w:hint="eastAsia"/>
          <w:sz w:val="28"/>
          <w:szCs w:val="28"/>
        </w:rPr>
        <w:t>细节</w:t>
      </w:r>
      <w:r w:rsidR="00DA5F1F">
        <w:rPr>
          <w:rFonts w:hint="eastAsia"/>
          <w:sz w:val="28"/>
          <w:szCs w:val="28"/>
        </w:rPr>
        <w:t>安排见航空学院网站公示。</w:t>
      </w:r>
    </w:p>
    <w:p w:rsidR="00012078" w:rsidRDefault="00BB45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DA5F1F">
        <w:rPr>
          <w:rFonts w:hint="eastAsia"/>
          <w:sz w:val="28"/>
          <w:szCs w:val="28"/>
        </w:rPr>
        <w:t>.</w:t>
      </w:r>
      <w:r w:rsidR="003B767E">
        <w:rPr>
          <w:rFonts w:hint="eastAsia"/>
          <w:sz w:val="28"/>
          <w:szCs w:val="28"/>
        </w:rPr>
        <w:t>报考</w:t>
      </w:r>
      <w:r w:rsidR="003B767E" w:rsidRPr="003B767E">
        <w:rPr>
          <w:rFonts w:hint="eastAsia"/>
          <w:b/>
          <w:sz w:val="28"/>
          <w:szCs w:val="28"/>
        </w:rPr>
        <w:t>学术</w:t>
      </w:r>
      <w:r w:rsidR="003B767E">
        <w:rPr>
          <w:rFonts w:hint="eastAsia"/>
          <w:b/>
          <w:sz w:val="28"/>
          <w:szCs w:val="28"/>
        </w:rPr>
        <w:t>学位</w:t>
      </w:r>
      <w:r w:rsidR="003B767E" w:rsidRPr="003B767E">
        <w:rPr>
          <w:rFonts w:hint="eastAsia"/>
          <w:b/>
          <w:sz w:val="28"/>
          <w:szCs w:val="28"/>
        </w:rPr>
        <w:t>型</w:t>
      </w:r>
      <w:r w:rsidR="003B767E">
        <w:rPr>
          <w:rFonts w:hint="eastAsia"/>
          <w:sz w:val="28"/>
          <w:szCs w:val="28"/>
        </w:rPr>
        <w:t>的考生</w:t>
      </w:r>
      <w:r w:rsidR="004C422F">
        <w:rPr>
          <w:rFonts w:hint="eastAsia"/>
          <w:sz w:val="28"/>
          <w:szCs w:val="28"/>
        </w:rPr>
        <w:t>按学科分类</w:t>
      </w:r>
      <w:r w:rsidR="00DA5F1F">
        <w:rPr>
          <w:rFonts w:hint="eastAsia"/>
          <w:sz w:val="28"/>
          <w:szCs w:val="28"/>
        </w:rPr>
        <w:t>参加学科组</w:t>
      </w:r>
      <w:r w:rsidR="00C703A5">
        <w:rPr>
          <w:rFonts w:hint="eastAsia"/>
          <w:sz w:val="28"/>
          <w:szCs w:val="28"/>
        </w:rPr>
        <w:t>组织的统一</w:t>
      </w:r>
      <w:r w:rsidR="00DA5F1F">
        <w:rPr>
          <w:rFonts w:hint="eastAsia"/>
          <w:sz w:val="28"/>
          <w:szCs w:val="28"/>
        </w:rPr>
        <w:t>面试</w:t>
      </w:r>
      <w:r w:rsidR="00012078">
        <w:rPr>
          <w:rFonts w:hint="eastAsia"/>
          <w:sz w:val="28"/>
          <w:szCs w:val="28"/>
        </w:rPr>
        <w:t>。</w:t>
      </w:r>
    </w:p>
    <w:p w:rsidR="003F7AD7" w:rsidRDefault="00012078" w:rsidP="00BC776D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）面试内容</w:t>
      </w:r>
      <w:r w:rsidR="00DA5F1F">
        <w:rPr>
          <w:rFonts w:hint="eastAsia"/>
          <w:sz w:val="28"/>
          <w:szCs w:val="28"/>
        </w:rPr>
        <w:t>包括外语及综合</w:t>
      </w:r>
      <w:r w:rsidR="001751C8">
        <w:rPr>
          <w:rFonts w:hint="eastAsia"/>
          <w:sz w:val="28"/>
          <w:szCs w:val="28"/>
        </w:rPr>
        <w:t>素质</w:t>
      </w:r>
      <w:r w:rsidR="00DA5F1F">
        <w:rPr>
          <w:rFonts w:hint="eastAsia"/>
          <w:sz w:val="28"/>
          <w:szCs w:val="28"/>
        </w:rPr>
        <w:t>面试。</w:t>
      </w:r>
    </w:p>
    <w:p w:rsidR="003F7AD7" w:rsidRDefault="00DA5F1F" w:rsidP="00BC776D">
      <w:pPr>
        <w:pStyle w:val="a3"/>
        <w:tabs>
          <w:tab w:val="left" w:pos="0"/>
        </w:tabs>
        <w:snapToGrid w:val="0"/>
        <w:spacing w:line="520" w:lineRule="exact"/>
        <w:ind w:firstLineChars="150" w:firstLine="420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（</w:t>
      </w:r>
      <w:r w:rsidR="00012078">
        <w:rPr>
          <w:rFonts w:ascii="宋体" w:hint="eastAsia"/>
          <w:bCs/>
          <w:szCs w:val="28"/>
        </w:rPr>
        <w:t>2</w:t>
      </w:r>
      <w:r>
        <w:rPr>
          <w:rFonts w:ascii="宋体" w:hint="eastAsia"/>
          <w:bCs/>
          <w:szCs w:val="28"/>
        </w:rPr>
        <w:t>）各学科组按照</w:t>
      </w:r>
      <w:r w:rsidR="00C703A5">
        <w:rPr>
          <w:rFonts w:ascii="宋体" w:hint="eastAsia"/>
          <w:bCs/>
          <w:szCs w:val="28"/>
        </w:rPr>
        <w:t>复试后的</w:t>
      </w:r>
      <w:r w:rsidR="005D0FC9" w:rsidRPr="005D0FC9">
        <w:rPr>
          <w:rFonts w:ascii="宋体" w:hint="eastAsia"/>
          <w:b/>
          <w:bCs/>
          <w:szCs w:val="28"/>
        </w:rPr>
        <w:t>学生</w:t>
      </w:r>
      <w:r w:rsidRPr="005D0FC9">
        <w:rPr>
          <w:rFonts w:ascii="宋体" w:hint="eastAsia"/>
          <w:b/>
          <w:bCs/>
          <w:szCs w:val="28"/>
        </w:rPr>
        <w:t>总成绩</w:t>
      </w:r>
      <w:r w:rsidR="00BB45DB" w:rsidRPr="00BB45DB">
        <w:rPr>
          <w:rFonts w:ascii="宋体" w:hint="eastAsia"/>
          <w:bCs/>
          <w:szCs w:val="28"/>
        </w:rPr>
        <w:t>确定</w:t>
      </w:r>
      <w:r w:rsidR="00BB45DB">
        <w:rPr>
          <w:rFonts w:ascii="宋体" w:hint="eastAsia"/>
          <w:bCs/>
          <w:szCs w:val="28"/>
        </w:rPr>
        <w:t>学生</w:t>
      </w:r>
      <w:r>
        <w:rPr>
          <w:rFonts w:ascii="宋体" w:hint="eastAsia"/>
          <w:bCs/>
          <w:szCs w:val="28"/>
        </w:rPr>
        <w:t>排名</w:t>
      </w:r>
      <w:r w:rsidR="00C703A5">
        <w:rPr>
          <w:rFonts w:ascii="宋体" w:hint="eastAsia"/>
          <w:bCs/>
          <w:szCs w:val="28"/>
        </w:rPr>
        <w:t>，学生</w:t>
      </w:r>
      <w:r w:rsidR="00C703A5" w:rsidRPr="00C703A5">
        <w:rPr>
          <w:rFonts w:ascii="宋体" w:hint="eastAsia"/>
          <w:bCs/>
          <w:szCs w:val="28"/>
        </w:rPr>
        <w:t>总成绩计算方法见第9条</w:t>
      </w:r>
      <w:r>
        <w:rPr>
          <w:rFonts w:ascii="宋体" w:hint="eastAsia"/>
          <w:bCs/>
          <w:szCs w:val="28"/>
        </w:rPr>
        <w:t>。</w:t>
      </w:r>
    </w:p>
    <w:p w:rsidR="00012078" w:rsidRPr="00D163E7" w:rsidRDefault="00012078" w:rsidP="00BC776D">
      <w:pPr>
        <w:pStyle w:val="a3"/>
        <w:tabs>
          <w:tab w:val="left" w:pos="0"/>
        </w:tabs>
        <w:snapToGrid w:val="0"/>
        <w:spacing w:line="520" w:lineRule="exact"/>
        <w:ind w:firstLineChars="150" w:firstLine="420"/>
        <w:rPr>
          <w:rFonts w:ascii="宋体"/>
          <w:bCs/>
          <w:szCs w:val="28"/>
        </w:rPr>
      </w:pPr>
      <w:r w:rsidRPr="00D163E7">
        <w:rPr>
          <w:rFonts w:ascii="宋体" w:hint="eastAsia"/>
          <w:bCs/>
          <w:szCs w:val="28"/>
        </w:rPr>
        <w:t>（3）</w:t>
      </w:r>
      <w:r w:rsidR="00E677C5">
        <w:rPr>
          <w:rFonts w:ascii="宋体" w:hint="eastAsia"/>
          <w:bCs/>
          <w:szCs w:val="28"/>
        </w:rPr>
        <w:t>复试</w:t>
      </w:r>
      <w:r w:rsidR="002F08AE">
        <w:rPr>
          <w:rFonts w:ascii="宋体" w:hint="eastAsia"/>
          <w:bCs/>
          <w:szCs w:val="28"/>
        </w:rPr>
        <w:t>总</w:t>
      </w:r>
      <w:r w:rsidRPr="00D163E7">
        <w:rPr>
          <w:rFonts w:ascii="宋体" w:hint="eastAsia"/>
          <w:bCs/>
          <w:szCs w:val="28"/>
        </w:rPr>
        <w:t>成绩低于60分，不予录取。</w:t>
      </w:r>
    </w:p>
    <w:p w:rsidR="002A3617" w:rsidRDefault="00012078" w:rsidP="00C703A5">
      <w:pPr>
        <w:pStyle w:val="a3"/>
        <w:tabs>
          <w:tab w:val="left" w:pos="0"/>
        </w:tabs>
        <w:snapToGrid w:val="0"/>
        <w:spacing w:line="520" w:lineRule="exact"/>
        <w:ind w:firstLineChars="150" w:firstLine="420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（4</w:t>
      </w:r>
      <w:r w:rsidR="00DA5F1F">
        <w:rPr>
          <w:rFonts w:ascii="宋体" w:hint="eastAsia"/>
          <w:bCs/>
          <w:szCs w:val="28"/>
        </w:rPr>
        <w:t>）</w:t>
      </w:r>
      <w:r w:rsidR="00BB45DB">
        <w:rPr>
          <w:rFonts w:ascii="宋体" w:hint="eastAsia"/>
          <w:bCs/>
          <w:szCs w:val="28"/>
        </w:rPr>
        <w:t>各学科组</w:t>
      </w:r>
      <w:r w:rsidR="00BB45DB">
        <w:rPr>
          <w:rFonts w:ascii="宋体" w:hint="eastAsia"/>
          <w:szCs w:val="28"/>
        </w:rPr>
        <w:t>按照</w:t>
      </w:r>
      <w:r w:rsidR="00BB45DB" w:rsidRPr="00D163E7">
        <w:rPr>
          <w:rFonts w:ascii="宋体" w:hint="eastAsia"/>
          <w:bCs/>
          <w:szCs w:val="28"/>
        </w:rPr>
        <w:t>学院下达指标数，</w:t>
      </w:r>
      <w:r w:rsidR="002A3617" w:rsidRPr="00D163E7">
        <w:rPr>
          <w:rFonts w:ascii="宋体" w:hint="eastAsia"/>
          <w:bCs/>
          <w:szCs w:val="28"/>
        </w:rPr>
        <w:t>根据学生</w:t>
      </w:r>
      <w:r w:rsidR="00C703A5" w:rsidRPr="00D163E7">
        <w:rPr>
          <w:rFonts w:ascii="宋体" w:hint="eastAsia"/>
          <w:bCs/>
          <w:szCs w:val="28"/>
        </w:rPr>
        <w:t>总成绩排名</w:t>
      </w:r>
      <w:r w:rsidR="002A3617" w:rsidRPr="00D163E7">
        <w:rPr>
          <w:rFonts w:ascii="宋体" w:hint="eastAsia"/>
          <w:bCs/>
          <w:szCs w:val="28"/>
        </w:rPr>
        <w:t>从高到</w:t>
      </w:r>
      <w:proofErr w:type="gramStart"/>
      <w:r w:rsidR="002A3617" w:rsidRPr="00D163E7">
        <w:rPr>
          <w:rFonts w:ascii="宋体" w:hint="eastAsia"/>
          <w:bCs/>
          <w:szCs w:val="28"/>
        </w:rPr>
        <w:t>低</w:t>
      </w:r>
      <w:r w:rsidR="00BC776D" w:rsidRPr="00D163E7">
        <w:rPr>
          <w:rFonts w:ascii="宋体" w:hint="eastAsia"/>
          <w:bCs/>
          <w:szCs w:val="28"/>
        </w:rPr>
        <w:t>确定</w:t>
      </w:r>
      <w:proofErr w:type="gramEnd"/>
      <w:r w:rsidR="00BC776D" w:rsidRPr="00D163E7">
        <w:rPr>
          <w:rFonts w:ascii="宋体" w:hint="eastAsia"/>
          <w:bCs/>
          <w:szCs w:val="28"/>
        </w:rPr>
        <w:t>学生</w:t>
      </w:r>
      <w:r w:rsidR="002A3617" w:rsidRPr="00D163E7">
        <w:rPr>
          <w:rFonts w:ascii="宋体" w:hint="eastAsia"/>
          <w:bCs/>
          <w:szCs w:val="28"/>
        </w:rPr>
        <w:t>录取资格，经</w:t>
      </w:r>
      <w:r w:rsidR="00BB45DB" w:rsidRPr="00D163E7">
        <w:rPr>
          <w:rFonts w:ascii="宋体" w:hint="eastAsia"/>
          <w:bCs/>
          <w:szCs w:val="28"/>
        </w:rPr>
        <w:t>导师</w:t>
      </w:r>
      <w:r w:rsidR="002A3617" w:rsidRPr="00D163E7">
        <w:rPr>
          <w:rFonts w:ascii="宋体" w:hint="eastAsia"/>
          <w:bCs/>
          <w:szCs w:val="28"/>
        </w:rPr>
        <w:t>和学科组同意后，确定报考专业和导</w:t>
      </w:r>
      <w:r w:rsidR="002A3617">
        <w:rPr>
          <w:rFonts w:hint="eastAsia"/>
          <w:szCs w:val="28"/>
        </w:rPr>
        <w:t>师信息后上报学院，成为拟录取人员，经学院和学校核准后下发录取通知。</w:t>
      </w:r>
    </w:p>
    <w:p w:rsidR="003F7AD7" w:rsidRDefault="001C2138" w:rsidP="005D0FC9">
      <w:pPr>
        <w:pStyle w:val="a3"/>
        <w:tabs>
          <w:tab w:val="left" w:pos="0"/>
        </w:tabs>
        <w:snapToGrid w:val="0"/>
        <w:spacing w:line="520" w:lineRule="exact"/>
        <w:ind w:firstLineChars="150" w:firstLine="420"/>
        <w:rPr>
          <w:rFonts w:ascii="宋体"/>
          <w:szCs w:val="28"/>
        </w:rPr>
      </w:pPr>
      <w:r>
        <w:rPr>
          <w:rFonts w:ascii="宋体" w:hint="eastAsia"/>
          <w:bCs/>
          <w:szCs w:val="28"/>
        </w:rPr>
        <w:lastRenderedPageBreak/>
        <w:t>（</w:t>
      </w:r>
      <w:r w:rsidR="005D0FC9">
        <w:rPr>
          <w:rFonts w:ascii="宋体" w:hint="eastAsia"/>
          <w:bCs/>
          <w:szCs w:val="28"/>
        </w:rPr>
        <w:t>5</w:t>
      </w:r>
      <w:r>
        <w:rPr>
          <w:rFonts w:ascii="宋体" w:hint="eastAsia"/>
          <w:bCs/>
          <w:szCs w:val="28"/>
        </w:rPr>
        <w:t>）具体学科组划分，面试安排等见航空学院网站及公告栏的后续相关通知。</w:t>
      </w:r>
    </w:p>
    <w:p w:rsidR="003B767E" w:rsidRDefault="002A3617" w:rsidP="003B76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3B767E">
        <w:rPr>
          <w:rFonts w:hint="eastAsia"/>
          <w:sz w:val="28"/>
          <w:szCs w:val="28"/>
        </w:rPr>
        <w:t>.</w:t>
      </w:r>
      <w:r w:rsidR="003B767E">
        <w:rPr>
          <w:rFonts w:hint="eastAsia"/>
          <w:sz w:val="28"/>
          <w:szCs w:val="28"/>
        </w:rPr>
        <w:t>报考</w:t>
      </w:r>
      <w:r w:rsidR="003B767E" w:rsidRPr="00D163E7">
        <w:rPr>
          <w:rFonts w:hint="eastAsia"/>
          <w:sz w:val="28"/>
          <w:szCs w:val="28"/>
        </w:rPr>
        <w:t>专业学位型</w:t>
      </w:r>
      <w:r w:rsidR="003B767E">
        <w:rPr>
          <w:rFonts w:hint="eastAsia"/>
          <w:sz w:val="28"/>
          <w:szCs w:val="28"/>
        </w:rPr>
        <w:t>的考生须先参加学院统一的综合面试</w:t>
      </w:r>
      <w:r w:rsidR="00830A4C">
        <w:rPr>
          <w:rFonts w:hint="eastAsia"/>
          <w:sz w:val="28"/>
          <w:szCs w:val="28"/>
        </w:rPr>
        <w:t>（每个</w:t>
      </w:r>
      <w:proofErr w:type="gramStart"/>
      <w:r w:rsidR="00830A4C">
        <w:rPr>
          <w:rFonts w:hint="eastAsia"/>
          <w:sz w:val="28"/>
          <w:szCs w:val="28"/>
        </w:rPr>
        <w:t>面试组</w:t>
      </w:r>
      <w:proofErr w:type="gramEnd"/>
      <w:r w:rsidR="00830A4C">
        <w:rPr>
          <w:rFonts w:hint="eastAsia"/>
          <w:sz w:val="28"/>
          <w:szCs w:val="28"/>
        </w:rPr>
        <w:t>5</w:t>
      </w:r>
      <w:r w:rsidR="00830A4C">
        <w:rPr>
          <w:rFonts w:hint="eastAsia"/>
          <w:sz w:val="28"/>
          <w:szCs w:val="28"/>
        </w:rPr>
        <w:t>名考官）</w:t>
      </w:r>
      <w:r w:rsidR="003B767E">
        <w:rPr>
          <w:rFonts w:hint="eastAsia"/>
          <w:sz w:val="28"/>
          <w:szCs w:val="28"/>
        </w:rPr>
        <w:t>，通过后再参加</w:t>
      </w:r>
      <w:r w:rsidR="00EE35DD">
        <w:rPr>
          <w:rFonts w:hint="eastAsia"/>
          <w:sz w:val="28"/>
          <w:szCs w:val="28"/>
        </w:rPr>
        <w:t>由</w:t>
      </w:r>
      <w:r w:rsidR="003B767E">
        <w:rPr>
          <w:rFonts w:hint="eastAsia"/>
          <w:sz w:val="28"/>
          <w:szCs w:val="28"/>
        </w:rPr>
        <w:t>学科组</w:t>
      </w:r>
      <w:r w:rsidR="00EE35DD">
        <w:rPr>
          <w:rFonts w:hint="eastAsia"/>
          <w:sz w:val="28"/>
          <w:szCs w:val="28"/>
        </w:rPr>
        <w:t>组织</w:t>
      </w:r>
      <w:r w:rsidR="003B767E">
        <w:rPr>
          <w:rFonts w:hint="eastAsia"/>
          <w:sz w:val="28"/>
          <w:szCs w:val="28"/>
        </w:rPr>
        <w:t>的专业面试。</w:t>
      </w:r>
    </w:p>
    <w:p w:rsidR="002841A2" w:rsidRDefault="003B767E" w:rsidP="003B767E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（1）</w:t>
      </w:r>
      <w:r w:rsidR="002841A2">
        <w:rPr>
          <w:rFonts w:ascii="宋体" w:hint="eastAsia"/>
          <w:bCs/>
          <w:szCs w:val="28"/>
        </w:rPr>
        <w:t>学院综合面试</w:t>
      </w:r>
      <w:r w:rsidR="006949E2">
        <w:rPr>
          <w:rFonts w:ascii="宋体" w:hint="eastAsia"/>
          <w:bCs/>
          <w:szCs w:val="28"/>
        </w:rPr>
        <w:t>包含英文自我介绍、</w:t>
      </w:r>
      <w:r w:rsidR="00142F0E">
        <w:rPr>
          <w:rFonts w:ascii="宋体" w:hint="eastAsia"/>
          <w:bCs/>
          <w:szCs w:val="28"/>
        </w:rPr>
        <w:t>无领导小组讨论、综合素质和专业技能</w:t>
      </w:r>
      <w:r w:rsidR="00EE35DD">
        <w:rPr>
          <w:rFonts w:ascii="宋体" w:hint="eastAsia"/>
          <w:bCs/>
          <w:szCs w:val="28"/>
        </w:rPr>
        <w:t>知识</w:t>
      </w:r>
      <w:r w:rsidR="001C2138">
        <w:rPr>
          <w:rFonts w:ascii="宋体" w:hint="eastAsia"/>
          <w:bCs/>
          <w:szCs w:val="28"/>
        </w:rPr>
        <w:t>问答</w:t>
      </w:r>
      <w:r w:rsidR="006949E2">
        <w:rPr>
          <w:rFonts w:ascii="宋体" w:hint="eastAsia"/>
          <w:bCs/>
          <w:szCs w:val="28"/>
        </w:rPr>
        <w:t>3个环节</w:t>
      </w:r>
      <w:r w:rsidR="001C2138">
        <w:rPr>
          <w:rFonts w:ascii="宋体" w:hint="eastAsia"/>
          <w:bCs/>
          <w:szCs w:val="28"/>
        </w:rPr>
        <w:t>。面试小组根据考生面试表现，</w:t>
      </w:r>
      <w:r w:rsidR="006949E2">
        <w:rPr>
          <w:rFonts w:ascii="宋体" w:hint="eastAsia"/>
          <w:bCs/>
          <w:szCs w:val="28"/>
        </w:rPr>
        <w:t>确定考生的</w:t>
      </w:r>
      <w:r w:rsidR="003671C3">
        <w:rPr>
          <w:rFonts w:ascii="宋体" w:hint="eastAsia"/>
          <w:bCs/>
          <w:szCs w:val="28"/>
        </w:rPr>
        <w:t>综合</w:t>
      </w:r>
      <w:r w:rsidR="001C2138" w:rsidRPr="00C703A5">
        <w:rPr>
          <w:rFonts w:ascii="宋体" w:hint="eastAsia"/>
          <w:bCs/>
          <w:szCs w:val="28"/>
        </w:rPr>
        <w:t>面试成绩</w:t>
      </w:r>
      <w:r w:rsidR="001C2138">
        <w:rPr>
          <w:rFonts w:ascii="宋体" w:hint="eastAsia"/>
          <w:bCs/>
          <w:szCs w:val="28"/>
        </w:rPr>
        <w:t>。</w:t>
      </w:r>
    </w:p>
    <w:p w:rsidR="006949E2" w:rsidRDefault="006949E2" w:rsidP="006949E2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bCs/>
          <w:szCs w:val="28"/>
        </w:rPr>
      </w:pPr>
      <w:r w:rsidRPr="001C2138">
        <w:rPr>
          <w:rFonts w:ascii="宋体" w:hint="eastAsia"/>
          <w:bCs/>
          <w:szCs w:val="28"/>
        </w:rPr>
        <w:t>（</w:t>
      </w:r>
      <w:r>
        <w:rPr>
          <w:rFonts w:ascii="宋体" w:hint="eastAsia"/>
          <w:bCs/>
          <w:szCs w:val="28"/>
        </w:rPr>
        <w:t>2</w:t>
      </w:r>
      <w:r w:rsidRPr="001C2138">
        <w:rPr>
          <w:rFonts w:ascii="宋体" w:hint="eastAsia"/>
          <w:bCs/>
          <w:szCs w:val="28"/>
        </w:rPr>
        <w:t>）</w:t>
      </w:r>
      <w:r w:rsidR="002F08AE">
        <w:rPr>
          <w:rFonts w:ascii="宋体" w:hint="eastAsia"/>
          <w:bCs/>
          <w:szCs w:val="28"/>
        </w:rPr>
        <w:t>复试总</w:t>
      </w:r>
      <w:r w:rsidR="00D163E7" w:rsidRPr="00D163E7">
        <w:rPr>
          <w:rFonts w:ascii="宋体" w:hint="eastAsia"/>
          <w:bCs/>
          <w:szCs w:val="28"/>
        </w:rPr>
        <w:t>成绩</w:t>
      </w:r>
      <w:r w:rsidRPr="00D163E7">
        <w:rPr>
          <w:rFonts w:ascii="宋体" w:hint="eastAsia"/>
          <w:bCs/>
          <w:szCs w:val="28"/>
        </w:rPr>
        <w:t>低于60分</w:t>
      </w:r>
      <w:r w:rsidR="00E604DD" w:rsidRPr="00D163E7">
        <w:rPr>
          <w:rFonts w:ascii="宋体" w:hint="eastAsia"/>
          <w:bCs/>
          <w:szCs w:val="28"/>
        </w:rPr>
        <w:t>或</w:t>
      </w:r>
      <w:r w:rsidR="00142F0E">
        <w:rPr>
          <w:rFonts w:ascii="宋体" w:hint="eastAsia"/>
          <w:bCs/>
          <w:szCs w:val="28"/>
        </w:rPr>
        <w:t>综合面试</w:t>
      </w:r>
      <w:r w:rsidR="00E604DD" w:rsidRPr="00D163E7">
        <w:rPr>
          <w:rFonts w:ascii="宋体" w:hint="eastAsia"/>
          <w:bCs/>
          <w:szCs w:val="28"/>
        </w:rPr>
        <w:t>等级评价分D、E等级总数大于等于3</w:t>
      </w:r>
      <w:r w:rsidRPr="00D163E7">
        <w:rPr>
          <w:rFonts w:ascii="宋体" w:hint="eastAsia"/>
          <w:bCs/>
          <w:szCs w:val="28"/>
        </w:rPr>
        <w:t>，不予录取</w:t>
      </w:r>
      <w:r w:rsidR="00A41F42">
        <w:rPr>
          <w:rFonts w:ascii="宋体" w:hint="eastAsia"/>
          <w:bCs/>
          <w:szCs w:val="28"/>
        </w:rPr>
        <w:t>，且不得参与后续院内调剂</w:t>
      </w:r>
      <w:r w:rsidRPr="00D163E7">
        <w:rPr>
          <w:rFonts w:ascii="宋体" w:hint="eastAsia"/>
          <w:bCs/>
          <w:szCs w:val="28"/>
        </w:rPr>
        <w:t>。</w:t>
      </w:r>
    </w:p>
    <w:p w:rsidR="00D163E7" w:rsidRDefault="001C2138" w:rsidP="00D163E7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（</w:t>
      </w:r>
      <w:r w:rsidR="006949E2">
        <w:rPr>
          <w:rFonts w:ascii="宋体" w:hint="eastAsia"/>
          <w:bCs/>
          <w:szCs w:val="28"/>
        </w:rPr>
        <w:t>3</w:t>
      </w:r>
      <w:r>
        <w:rPr>
          <w:rFonts w:ascii="宋体" w:hint="eastAsia"/>
          <w:bCs/>
          <w:szCs w:val="28"/>
        </w:rPr>
        <w:t>）学院根据</w:t>
      </w:r>
      <w:r w:rsidR="003B767E" w:rsidRPr="005D0FC9">
        <w:rPr>
          <w:rFonts w:ascii="宋体" w:hint="eastAsia"/>
          <w:b/>
          <w:bCs/>
          <w:szCs w:val="28"/>
        </w:rPr>
        <w:t>学生总成绩</w:t>
      </w:r>
      <w:r w:rsidRPr="001C2138">
        <w:rPr>
          <w:rFonts w:ascii="宋体" w:hint="eastAsia"/>
          <w:bCs/>
          <w:szCs w:val="28"/>
        </w:rPr>
        <w:t>确定</w:t>
      </w:r>
      <w:r w:rsidR="003B767E">
        <w:rPr>
          <w:rFonts w:ascii="宋体" w:hint="eastAsia"/>
          <w:bCs/>
          <w:szCs w:val="28"/>
        </w:rPr>
        <w:t>排名。</w:t>
      </w:r>
      <w:r w:rsidR="00D163E7">
        <w:rPr>
          <w:rFonts w:ascii="宋体" w:hint="eastAsia"/>
          <w:bCs/>
          <w:szCs w:val="28"/>
        </w:rPr>
        <w:t>学生</w:t>
      </w:r>
      <w:r w:rsidR="00D163E7" w:rsidRPr="00C703A5">
        <w:rPr>
          <w:rFonts w:ascii="宋体" w:hint="eastAsia"/>
          <w:bCs/>
          <w:szCs w:val="28"/>
        </w:rPr>
        <w:t>总成绩计算方法见第9条</w:t>
      </w:r>
      <w:r w:rsidR="00D163E7">
        <w:rPr>
          <w:rFonts w:ascii="宋体" w:hint="eastAsia"/>
          <w:bCs/>
          <w:szCs w:val="28"/>
        </w:rPr>
        <w:t>。</w:t>
      </w:r>
    </w:p>
    <w:p w:rsidR="00E0643D" w:rsidRDefault="003B767E" w:rsidP="00E0643D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bCs/>
          <w:szCs w:val="28"/>
        </w:rPr>
      </w:pPr>
      <w:r>
        <w:rPr>
          <w:rFonts w:ascii="宋体" w:hint="eastAsia"/>
          <w:szCs w:val="28"/>
        </w:rPr>
        <w:t>（</w:t>
      </w:r>
      <w:r w:rsidR="006949E2">
        <w:rPr>
          <w:rFonts w:ascii="宋体" w:hint="eastAsia"/>
          <w:szCs w:val="28"/>
        </w:rPr>
        <w:t>4</w:t>
      </w:r>
      <w:r>
        <w:rPr>
          <w:rFonts w:ascii="宋体" w:hint="eastAsia"/>
          <w:szCs w:val="28"/>
        </w:rPr>
        <w:t>）</w:t>
      </w:r>
      <w:r w:rsidR="00E0643D">
        <w:rPr>
          <w:rFonts w:ascii="宋体" w:hint="eastAsia"/>
          <w:szCs w:val="28"/>
        </w:rPr>
        <w:t>考生依据</w:t>
      </w:r>
      <w:r w:rsidR="00D919CF" w:rsidRPr="005D0FC9">
        <w:rPr>
          <w:rFonts w:ascii="宋体" w:hint="eastAsia"/>
          <w:b/>
          <w:bCs/>
          <w:szCs w:val="28"/>
        </w:rPr>
        <w:t>学生总成绩</w:t>
      </w:r>
      <w:r w:rsidR="00E0643D">
        <w:rPr>
          <w:rFonts w:ascii="宋体" w:hint="eastAsia"/>
          <w:szCs w:val="28"/>
        </w:rPr>
        <w:t>排名</w:t>
      </w:r>
      <w:r w:rsidR="00D919CF">
        <w:rPr>
          <w:rFonts w:ascii="宋体" w:hint="eastAsia"/>
          <w:szCs w:val="28"/>
        </w:rPr>
        <w:t>先后</w:t>
      </w:r>
      <w:r w:rsidR="00E0643D">
        <w:rPr>
          <w:rFonts w:ascii="宋体" w:hint="eastAsia"/>
          <w:szCs w:val="28"/>
        </w:rPr>
        <w:t>获得录取资格，</w:t>
      </w:r>
      <w:r w:rsidR="00E0643D">
        <w:rPr>
          <w:rFonts w:hint="eastAsia"/>
          <w:szCs w:val="28"/>
        </w:rPr>
        <w:t>经导师和学科组同意后</w:t>
      </w:r>
      <w:r w:rsidR="00F92164">
        <w:rPr>
          <w:rFonts w:hint="eastAsia"/>
          <w:szCs w:val="28"/>
        </w:rPr>
        <w:t>上报学院</w:t>
      </w:r>
      <w:r w:rsidR="00E0643D">
        <w:rPr>
          <w:rFonts w:hint="eastAsia"/>
          <w:szCs w:val="28"/>
        </w:rPr>
        <w:t>，成为拟录取人员，经学院和学校核准后下发录取通知。</w:t>
      </w:r>
    </w:p>
    <w:p w:rsidR="00E0643D" w:rsidRDefault="00E0643D" w:rsidP="00E0643D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szCs w:val="28"/>
        </w:rPr>
      </w:pPr>
      <w:r>
        <w:rPr>
          <w:rFonts w:ascii="宋体" w:hint="eastAsia"/>
          <w:bCs/>
          <w:szCs w:val="28"/>
        </w:rPr>
        <w:t>（5</w:t>
      </w:r>
      <w:r w:rsidR="00F92164">
        <w:rPr>
          <w:rFonts w:ascii="宋体" w:hint="eastAsia"/>
          <w:bCs/>
          <w:szCs w:val="28"/>
        </w:rPr>
        <w:t>）学院综合面试和学科组面试的具体安排</w:t>
      </w:r>
      <w:r>
        <w:rPr>
          <w:rFonts w:ascii="宋体" w:hint="eastAsia"/>
          <w:bCs/>
          <w:szCs w:val="28"/>
        </w:rPr>
        <w:t>见航空学院网站及公告栏的后续相关通知。</w:t>
      </w:r>
    </w:p>
    <w:p w:rsidR="00E0643D" w:rsidRPr="00304454" w:rsidRDefault="006B09FC" w:rsidP="00E0643D">
      <w:pPr>
        <w:pStyle w:val="a3"/>
        <w:tabs>
          <w:tab w:val="left" w:pos="0"/>
        </w:tabs>
        <w:snapToGrid w:val="0"/>
        <w:spacing w:line="520" w:lineRule="exact"/>
        <w:ind w:firstLineChars="0" w:firstLine="570"/>
        <w:rPr>
          <w:rFonts w:ascii="宋体"/>
          <w:szCs w:val="28"/>
        </w:rPr>
      </w:pPr>
      <w:r>
        <w:rPr>
          <w:rFonts w:ascii="宋体" w:hint="eastAsia"/>
          <w:szCs w:val="28"/>
        </w:rPr>
        <w:t>注：非全日制专业学位考生的复试另行组织，具体</w:t>
      </w:r>
      <w:r w:rsidR="002F58F7">
        <w:rPr>
          <w:rFonts w:ascii="宋体" w:hint="eastAsia"/>
          <w:szCs w:val="28"/>
        </w:rPr>
        <w:t>安排请咨询付金华老师，029-88494925。</w:t>
      </w:r>
    </w:p>
    <w:p w:rsidR="003B767E" w:rsidRPr="0072755B" w:rsidRDefault="00E0643D" w:rsidP="003B767E">
      <w:pPr>
        <w:pStyle w:val="a3"/>
        <w:tabs>
          <w:tab w:val="left" w:pos="0"/>
        </w:tabs>
        <w:snapToGrid w:val="0"/>
        <w:spacing w:line="520" w:lineRule="exact"/>
        <w:ind w:firstLineChars="0" w:firstLine="0"/>
        <w:rPr>
          <w:rFonts w:ascii="宋体"/>
          <w:szCs w:val="28"/>
        </w:rPr>
      </w:pPr>
      <w:r>
        <w:rPr>
          <w:rFonts w:ascii="宋体" w:hint="eastAsia"/>
          <w:szCs w:val="28"/>
        </w:rPr>
        <w:t>8.</w:t>
      </w:r>
      <w:r w:rsidR="00F92164">
        <w:rPr>
          <w:rFonts w:ascii="宋体" w:hint="eastAsia"/>
          <w:szCs w:val="28"/>
        </w:rPr>
        <w:t>第一轮</w:t>
      </w:r>
      <w:r w:rsidR="003671C3">
        <w:rPr>
          <w:rFonts w:ascii="宋体" w:hint="eastAsia"/>
          <w:szCs w:val="28"/>
        </w:rPr>
        <w:t>参加面试</w:t>
      </w:r>
      <w:r w:rsidR="00F92164">
        <w:rPr>
          <w:rFonts w:ascii="宋体" w:hint="eastAsia"/>
          <w:szCs w:val="28"/>
        </w:rPr>
        <w:t>未录取的学生</w:t>
      </w:r>
      <w:r w:rsidR="005D0FC9">
        <w:rPr>
          <w:rFonts w:ascii="宋体" w:hint="eastAsia"/>
          <w:szCs w:val="28"/>
        </w:rPr>
        <w:t>和</w:t>
      </w:r>
      <w:r w:rsidR="00A41F42">
        <w:rPr>
          <w:rFonts w:ascii="宋体" w:hint="eastAsia"/>
          <w:szCs w:val="28"/>
        </w:rPr>
        <w:t>其他报考本院且</w:t>
      </w:r>
      <w:r w:rsidR="005D0FC9">
        <w:rPr>
          <w:rFonts w:ascii="宋体" w:hint="eastAsia"/>
          <w:szCs w:val="28"/>
        </w:rPr>
        <w:t>满足</w:t>
      </w:r>
      <w:r w:rsidR="00A41F42">
        <w:rPr>
          <w:rFonts w:ascii="宋体" w:hint="eastAsia"/>
          <w:szCs w:val="28"/>
        </w:rPr>
        <w:t>学校</w:t>
      </w:r>
      <w:r w:rsidR="006B09FC">
        <w:rPr>
          <w:rFonts w:ascii="宋体" w:hint="eastAsia"/>
          <w:szCs w:val="28"/>
        </w:rPr>
        <w:t>调剂要求</w:t>
      </w:r>
      <w:r w:rsidR="005D0FC9">
        <w:rPr>
          <w:rFonts w:ascii="宋体" w:hint="eastAsia"/>
          <w:szCs w:val="28"/>
        </w:rPr>
        <w:t>的学生，</w:t>
      </w:r>
      <w:r w:rsidR="00F92164">
        <w:rPr>
          <w:rFonts w:ascii="宋体" w:hint="eastAsia"/>
          <w:szCs w:val="28"/>
        </w:rPr>
        <w:t>可申请进入学院的调剂录取流程，具体</w:t>
      </w:r>
      <w:r w:rsidR="00A41F42">
        <w:rPr>
          <w:rFonts w:ascii="宋体" w:hint="eastAsia"/>
          <w:szCs w:val="28"/>
        </w:rPr>
        <w:t>申请条件及</w:t>
      </w:r>
      <w:r w:rsidR="00F92164">
        <w:rPr>
          <w:rFonts w:ascii="宋体" w:hint="eastAsia"/>
          <w:szCs w:val="28"/>
        </w:rPr>
        <w:t>调剂录取</w:t>
      </w:r>
      <w:r w:rsidR="0072755B">
        <w:rPr>
          <w:rFonts w:ascii="宋体" w:hint="eastAsia"/>
          <w:szCs w:val="28"/>
        </w:rPr>
        <w:t>办法</w:t>
      </w:r>
      <w:r w:rsidR="00F92164">
        <w:rPr>
          <w:rFonts w:ascii="宋体" w:hint="eastAsia"/>
          <w:szCs w:val="28"/>
        </w:rPr>
        <w:t>见学院后续通知</w:t>
      </w:r>
      <w:r w:rsidR="00A41F42">
        <w:rPr>
          <w:rFonts w:ascii="宋体" w:hint="eastAsia"/>
          <w:szCs w:val="28"/>
        </w:rPr>
        <w:t>。学院根据可用指标，择优录取</w:t>
      </w:r>
      <w:r w:rsidR="00F92164">
        <w:rPr>
          <w:rFonts w:ascii="宋体" w:hint="eastAsia"/>
          <w:szCs w:val="28"/>
        </w:rPr>
        <w:t>。</w:t>
      </w:r>
    </w:p>
    <w:p w:rsidR="003F7AD7" w:rsidRDefault="00DA5F1F">
      <w:pPr>
        <w:pStyle w:val="a3"/>
        <w:tabs>
          <w:tab w:val="left" w:pos="0"/>
        </w:tabs>
        <w:snapToGrid w:val="0"/>
        <w:spacing w:line="520" w:lineRule="exact"/>
        <w:ind w:firstLineChars="0" w:firstLine="0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9</w:t>
      </w:r>
      <w:r w:rsidR="00304454">
        <w:rPr>
          <w:rFonts w:ascii="宋体" w:hint="eastAsia"/>
          <w:szCs w:val="28"/>
        </w:rPr>
        <w:t>.</w:t>
      </w:r>
      <w:r w:rsidR="00102915">
        <w:rPr>
          <w:rFonts w:ascii="宋体" w:hint="eastAsia"/>
          <w:szCs w:val="28"/>
        </w:rPr>
        <w:t>考生总</w:t>
      </w:r>
      <w:r>
        <w:rPr>
          <w:rFonts w:ascii="宋体" w:hint="eastAsia"/>
          <w:bCs/>
          <w:szCs w:val="28"/>
        </w:rPr>
        <w:t>成绩</w:t>
      </w:r>
      <w:r w:rsidR="0072755B">
        <w:rPr>
          <w:rFonts w:ascii="宋体" w:hint="eastAsia"/>
          <w:bCs/>
          <w:szCs w:val="28"/>
        </w:rPr>
        <w:t>计算方法</w:t>
      </w:r>
    </w:p>
    <w:p w:rsidR="006949E2" w:rsidRDefault="00830A4C" w:rsidP="00102915">
      <w:pPr>
        <w:pStyle w:val="a3"/>
        <w:tabs>
          <w:tab w:val="left" w:pos="0"/>
        </w:tabs>
        <w:snapToGrid w:val="0"/>
        <w:spacing w:line="520" w:lineRule="exact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综合考虑学生初试成绩和复试成绩</w:t>
      </w:r>
      <w:r w:rsidR="001751C8">
        <w:rPr>
          <w:rFonts w:ascii="宋体" w:hint="eastAsia"/>
          <w:bCs/>
          <w:szCs w:val="28"/>
        </w:rPr>
        <w:t>，进行</w:t>
      </w:r>
      <w:r w:rsidR="006949E2">
        <w:rPr>
          <w:rFonts w:ascii="宋体" w:hint="eastAsia"/>
          <w:bCs/>
          <w:szCs w:val="28"/>
        </w:rPr>
        <w:t>考生最终</w:t>
      </w:r>
      <w:r w:rsidR="00102915">
        <w:rPr>
          <w:rFonts w:ascii="宋体" w:hint="eastAsia"/>
          <w:bCs/>
          <w:szCs w:val="28"/>
        </w:rPr>
        <w:t>总</w:t>
      </w:r>
      <w:r w:rsidR="006949E2">
        <w:rPr>
          <w:rFonts w:ascii="宋体" w:hint="eastAsia"/>
          <w:bCs/>
          <w:szCs w:val="28"/>
        </w:rPr>
        <w:t>成绩</w:t>
      </w:r>
      <w:r w:rsidR="001751C8">
        <w:rPr>
          <w:rFonts w:ascii="宋体" w:hint="eastAsia"/>
          <w:bCs/>
          <w:szCs w:val="28"/>
        </w:rPr>
        <w:t>折算，折算方法如下：</w:t>
      </w:r>
    </w:p>
    <w:p w:rsidR="006B09FC" w:rsidRDefault="006B09FC" w:rsidP="006B09FC">
      <w:pPr>
        <w:pStyle w:val="a3"/>
        <w:numPr>
          <w:ilvl w:val="0"/>
          <w:numId w:val="1"/>
        </w:numPr>
        <w:tabs>
          <w:tab w:val="left" w:pos="0"/>
        </w:tabs>
        <w:snapToGrid w:val="0"/>
        <w:spacing w:line="520" w:lineRule="exact"/>
        <w:ind w:firstLineChars="0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报考学术型学位考生的复试成绩为：</w:t>
      </w:r>
    </w:p>
    <w:p w:rsidR="006B09FC" w:rsidRDefault="006B09FC" w:rsidP="006B09FC">
      <w:pPr>
        <w:pStyle w:val="a3"/>
        <w:tabs>
          <w:tab w:val="left" w:pos="0"/>
        </w:tabs>
        <w:snapToGrid w:val="0"/>
        <w:spacing w:line="520" w:lineRule="exact"/>
        <w:ind w:left="920" w:firstLineChars="0" w:firstLine="0"/>
        <w:rPr>
          <w:rFonts w:ascii="宋体"/>
          <w:szCs w:val="28"/>
        </w:rPr>
      </w:pPr>
      <w:r>
        <w:rPr>
          <w:rFonts w:ascii="宋体" w:hint="eastAsia"/>
          <w:b/>
          <w:szCs w:val="28"/>
        </w:rPr>
        <w:t>复试总成绩</w:t>
      </w:r>
      <w:r>
        <w:rPr>
          <w:rFonts w:ascii="宋体" w:hint="eastAsia"/>
          <w:szCs w:val="28"/>
        </w:rPr>
        <w:t>=英语水平测试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0.3+专业知识笔试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0.3+综合素质面试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0.4</w:t>
      </w:r>
    </w:p>
    <w:p w:rsidR="006B09FC" w:rsidRDefault="006B09FC" w:rsidP="006B09FC">
      <w:pPr>
        <w:pStyle w:val="a3"/>
        <w:numPr>
          <w:ilvl w:val="0"/>
          <w:numId w:val="1"/>
        </w:numPr>
        <w:tabs>
          <w:tab w:val="left" w:pos="0"/>
        </w:tabs>
        <w:snapToGrid w:val="0"/>
        <w:spacing w:line="520" w:lineRule="exact"/>
        <w:ind w:firstLineChars="0"/>
        <w:rPr>
          <w:rFonts w:ascii="宋体"/>
          <w:bCs/>
          <w:szCs w:val="28"/>
        </w:rPr>
      </w:pPr>
      <w:r>
        <w:rPr>
          <w:rFonts w:ascii="宋体" w:hint="eastAsia"/>
          <w:bCs/>
          <w:szCs w:val="28"/>
        </w:rPr>
        <w:t>报考专业学位考生的复试成绩为：</w:t>
      </w:r>
    </w:p>
    <w:p w:rsidR="006B09FC" w:rsidRDefault="006B09FC" w:rsidP="006B09FC">
      <w:pPr>
        <w:pStyle w:val="a3"/>
        <w:tabs>
          <w:tab w:val="left" w:pos="0"/>
        </w:tabs>
        <w:snapToGrid w:val="0"/>
        <w:spacing w:line="520" w:lineRule="exact"/>
        <w:ind w:firstLineChars="357" w:firstLine="1004"/>
        <w:rPr>
          <w:rFonts w:ascii="宋体"/>
          <w:szCs w:val="28"/>
        </w:rPr>
      </w:pPr>
      <w:r>
        <w:rPr>
          <w:rFonts w:ascii="宋体" w:hint="eastAsia"/>
          <w:b/>
          <w:szCs w:val="28"/>
        </w:rPr>
        <w:t>复试总成绩</w:t>
      </w:r>
      <w:r>
        <w:rPr>
          <w:rFonts w:ascii="宋体" w:hint="eastAsia"/>
          <w:szCs w:val="28"/>
        </w:rPr>
        <w:t>=英语水平测试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0.2+专业知识笔试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0.3+综合素质面试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0.2+实验技能考核</w:t>
      </w:r>
      <w:r>
        <w:rPr>
          <w:rFonts w:ascii="宋体"/>
          <w:szCs w:val="28"/>
        </w:rPr>
        <w:t>×</w:t>
      </w:r>
      <w:r>
        <w:rPr>
          <w:rFonts w:ascii="宋体" w:hint="eastAsia"/>
          <w:szCs w:val="28"/>
        </w:rPr>
        <w:t>0.3</w:t>
      </w:r>
    </w:p>
    <w:p w:rsidR="006B09FC" w:rsidRPr="00E0002A" w:rsidRDefault="00DA5F1F" w:rsidP="00E0002A">
      <w:pPr>
        <w:pStyle w:val="a3"/>
        <w:numPr>
          <w:ilvl w:val="0"/>
          <w:numId w:val="1"/>
        </w:numPr>
        <w:tabs>
          <w:tab w:val="left" w:pos="0"/>
        </w:tabs>
        <w:snapToGrid w:val="0"/>
        <w:spacing w:line="520" w:lineRule="exact"/>
        <w:ind w:firstLineChars="0"/>
        <w:rPr>
          <w:rFonts w:ascii="宋体"/>
          <w:b/>
          <w:szCs w:val="28"/>
        </w:rPr>
      </w:pPr>
      <w:r w:rsidRPr="00E0002A">
        <w:rPr>
          <w:rFonts w:ascii="宋体" w:hint="eastAsia"/>
          <w:b/>
          <w:szCs w:val="28"/>
        </w:rPr>
        <w:lastRenderedPageBreak/>
        <w:t>学生总成绩</w:t>
      </w:r>
      <w:r w:rsidRPr="00E0002A">
        <w:rPr>
          <w:rFonts w:ascii="宋体" w:hint="eastAsia"/>
          <w:bCs/>
          <w:szCs w:val="28"/>
        </w:rPr>
        <w:t>=初试总成绩</w:t>
      </w:r>
      <w:r w:rsidRPr="00E0002A">
        <w:rPr>
          <w:rFonts w:ascii="宋体"/>
          <w:bCs/>
          <w:szCs w:val="28"/>
        </w:rPr>
        <w:t>×</w:t>
      </w:r>
      <w:r w:rsidRPr="00E0002A">
        <w:rPr>
          <w:rFonts w:ascii="宋体" w:hint="eastAsia"/>
          <w:bCs/>
          <w:szCs w:val="28"/>
        </w:rPr>
        <w:t>0.6/5+复试总成绩</w:t>
      </w:r>
      <w:r w:rsidRPr="00E0002A">
        <w:rPr>
          <w:rFonts w:ascii="宋体"/>
          <w:bCs/>
          <w:szCs w:val="28"/>
        </w:rPr>
        <w:t>×</w:t>
      </w:r>
      <w:r w:rsidRPr="00E0002A">
        <w:rPr>
          <w:rFonts w:ascii="宋体" w:hint="eastAsia"/>
          <w:bCs/>
          <w:szCs w:val="28"/>
        </w:rPr>
        <w:t>0.4</w:t>
      </w:r>
    </w:p>
    <w:p w:rsidR="003F7AD7" w:rsidRDefault="003E6641">
      <w:pPr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三</w:t>
      </w:r>
      <w:r w:rsidR="00DA5F1F">
        <w:rPr>
          <w:rFonts w:ascii="宋体" w:hint="eastAsia"/>
          <w:b/>
          <w:sz w:val="28"/>
          <w:szCs w:val="28"/>
        </w:rPr>
        <w:t>、复试工作安排表</w:t>
      </w:r>
    </w:p>
    <w:tbl>
      <w:tblPr>
        <w:tblW w:w="957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2802"/>
        <w:gridCol w:w="3543"/>
        <w:gridCol w:w="1843"/>
        <w:gridCol w:w="1388"/>
      </w:tblGrid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 w:rsidP="009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 w:rsidR="009C6282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日上午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布置复试工作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7A0D9D" w:rsidP="009C62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航空楼</w:t>
            </w:r>
            <w:r>
              <w:rPr>
                <w:rFonts w:hint="eastAsia"/>
                <w:sz w:val="28"/>
                <w:szCs w:val="28"/>
              </w:rPr>
              <w:t>A3</w:t>
            </w:r>
            <w:r w:rsidR="009C6282"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3F7AD7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 w:rsidP="00DE10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DE10EE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日</w:t>
            </w:r>
            <w:r w:rsidR="00DE10EE">
              <w:rPr>
                <w:rFonts w:hint="eastAsia"/>
                <w:sz w:val="28"/>
                <w:szCs w:val="28"/>
              </w:rPr>
              <w:t>下午</w:t>
            </w:r>
            <w:r w:rsidR="00120EBE">
              <w:rPr>
                <w:rFonts w:hint="eastAsia"/>
                <w:sz w:val="28"/>
                <w:szCs w:val="28"/>
              </w:rPr>
              <w:t>1</w:t>
            </w:r>
            <w:r w:rsidR="009C6282"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DE10EE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0-</w:t>
            </w:r>
            <w:r w:rsidR="009C6282">
              <w:rPr>
                <w:rFonts w:hint="eastAsia"/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 w:rsidR="00DE10EE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专业课笔试</w:t>
            </w:r>
          </w:p>
          <w:p w:rsidR="00570D76" w:rsidRDefault="00570D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心理测试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530E6" w:rsidRDefault="005B7C3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诚字楼</w:t>
            </w:r>
            <w:proofErr w:type="gramEnd"/>
            <w:r>
              <w:rPr>
                <w:rFonts w:hint="eastAsia"/>
                <w:sz w:val="28"/>
                <w:szCs w:val="28"/>
              </w:rPr>
              <w:t>308,311,315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3F7A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 w:rsidP="00A072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9C6282"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-3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A072D1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A072D1" w:rsidP="00A072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学术型研究生</w:t>
            </w:r>
            <w:r w:rsidR="00DA5F1F">
              <w:rPr>
                <w:rFonts w:hint="eastAsia"/>
                <w:sz w:val="28"/>
                <w:szCs w:val="28"/>
              </w:rPr>
              <w:t>面试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Pr="00104648" w:rsidRDefault="00104648" w:rsidP="00104648">
            <w:pPr>
              <w:jc w:val="left"/>
              <w:rPr>
                <w:sz w:val="18"/>
                <w:szCs w:val="18"/>
              </w:rPr>
            </w:pPr>
            <w:r w:rsidRPr="00104648">
              <w:rPr>
                <w:rFonts w:hint="eastAsia"/>
                <w:b/>
                <w:sz w:val="18"/>
                <w:szCs w:val="18"/>
              </w:rPr>
              <w:t>学科组</w:t>
            </w:r>
            <w:r w:rsidRPr="00104648">
              <w:rPr>
                <w:rFonts w:hint="eastAsia"/>
                <w:b/>
                <w:sz w:val="18"/>
                <w:szCs w:val="18"/>
              </w:rPr>
              <w:t>1</w:t>
            </w:r>
            <w:r w:rsidRPr="00104648">
              <w:rPr>
                <w:rFonts w:hint="eastAsia"/>
                <w:sz w:val="18"/>
                <w:szCs w:val="18"/>
              </w:rPr>
              <w:t>：第一组，</w:t>
            </w:r>
            <w:r w:rsidRPr="00104648">
              <w:rPr>
                <w:rFonts w:hint="eastAsia"/>
                <w:sz w:val="18"/>
                <w:szCs w:val="18"/>
              </w:rPr>
              <w:t>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Pr="00104648">
              <w:rPr>
                <w:rFonts w:hint="eastAsia"/>
                <w:sz w:val="18"/>
                <w:szCs w:val="18"/>
              </w:rPr>
              <w:t>19</w:t>
            </w:r>
            <w:r w:rsidRPr="00104648">
              <w:rPr>
                <w:rFonts w:hint="eastAsia"/>
                <w:sz w:val="18"/>
                <w:szCs w:val="18"/>
              </w:rPr>
              <w:t>日上午</w:t>
            </w:r>
            <w:r w:rsidRPr="00104648">
              <w:rPr>
                <w:rFonts w:hint="eastAsia"/>
                <w:sz w:val="18"/>
                <w:szCs w:val="18"/>
              </w:rPr>
              <w:t>8:30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C303,</w:t>
            </w:r>
            <w:r w:rsidRPr="00104648">
              <w:rPr>
                <w:rFonts w:hint="eastAsia"/>
                <w:sz w:val="18"/>
                <w:szCs w:val="18"/>
              </w:rPr>
              <w:t>第二组，</w:t>
            </w:r>
            <w:r w:rsidRPr="00104648">
              <w:rPr>
                <w:rFonts w:hint="eastAsia"/>
                <w:sz w:val="18"/>
                <w:szCs w:val="18"/>
              </w:rPr>
              <w:t>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="00AB01E8">
              <w:rPr>
                <w:rFonts w:hint="eastAsia"/>
                <w:sz w:val="18"/>
                <w:szCs w:val="18"/>
              </w:rPr>
              <w:t>20</w:t>
            </w:r>
            <w:r w:rsidRPr="00104648">
              <w:rPr>
                <w:rFonts w:hint="eastAsia"/>
                <w:sz w:val="18"/>
                <w:szCs w:val="18"/>
              </w:rPr>
              <w:t>日上午</w:t>
            </w:r>
            <w:r w:rsidRPr="00104648">
              <w:rPr>
                <w:rFonts w:hint="eastAsia"/>
                <w:sz w:val="18"/>
                <w:szCs w:val="18"/>
              </w:rPr>
              <w:t>8:30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A310</w:t>
            </w:r>
            <w:r w:rsidRPr="00104648">
              <w:rPr>
                <w:rFonts w:hint="eastAsia"/>
                <w:sz w:val="18"/>
                <w:szCs w:val="18"/>
              </w:rPr>
              <w:t>；</w:t>
            </w:r>
          </w:p>
          <w:p w:rsidR="00104648" w:rsidRPr="00104648" w:rsidRDefault="00104648" w:rsidP="00104648">
            <w:pPr>
              <w:jc w:val="left"/>
              <w:rPr>
                <w:sz w:val="18"/>
                <w:szCs w:val="18"/>
              </w:rPr>
            </w:pPr>
            <w:r w:rsidRPr="00104648">
              <w:rPr>
                <w:rFonts w:hint="eastAsia"/>
                <w:b/>
                <w:sz w:val="18"/>
                <w:szCs w:val="18"/>
              </w:rPr>
              <w:t>学科组</w:t>
            </w:r>
            <w:r w:rsidRPr="00104648">
              <w:rPr>
                <w:rFonts w:hint="eastAsia"/>
                <w:b/>
                <w:sz w:val="18"/>
                <w:szCs w:val="18"/>
              </w:rPr>
              <w:t>2</w:t>
            </w:r>
            <w:r w:rsidRPr="00104648">
              <w:rPr>
                <w:rFonts w:hint="eastAsia"/>
                <w:sz w:val="18"/>
                <w:szCs w:val="18"/>
              </w:rPr>
              <w:t>:3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Pr="00104648">
              <w:rPr>
                <w:rFonts w:hint="eastAsia"/>
                <w:sz w:val="18"/>
                <w:szCs w:val="18"/>
              </w:rPr>
              <w:t>19</w:t>
            </w:r>
            <w:r w:rsidRPr="00104648">
              <w:rPr>
                <w:rFonts w:hint="eastAsia"/>
                <w:sz w:val="18"/>
                <w:szCs w:val="18"/>
              </w:rPr>
              <w:t>日下午</w:t>
            </w:r>
            <w:r w:rsidRPr="00104648">
              <w:rPr>
                <w:rFonts w:hint="eastAsia"/>
                <w:sz w:val="18"/>
                <w:szCs w:val="18"/>
              </w:rPr>
              <w:t>13:00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A817</w:t>
            </w:r>
            <w:r w:rsidRPr="00104648">
              <w:rPr>
                <w:rFonts w:hint="eastAsia"/>
                <w:sz w:val="18"/>
                <w:szCs w:val="18"/>
              </w:rPr>
              <w:t>；</w:t>
            </w:r>
          </w:p>
          <w:p w:rsidR="00104648" w:rsidRPr="00104648" w:rsidRDefault="00104648" w:rsidP="00104648">
            <w:pPr>
              <w:jc w:val="left"/>
              <w:rPr>
                <w:sz w:val="18"/>
                <w:szCs w:val="18"/>
              </w:rPr>
            </w:pPr>
            <w:r w:rsidRPr="00104648">
              <w:rPr>
                <w:rFonts w:hint="eastAsia"/>
                <w:b/>
                <w:sz w:val="18"/>
                <w:szCs w:val="18"/>
              </w:rPr>
              <w:t>学科组</w:t>
            </w:r>
            <w:r w:rsidRPr="00104648">
              <w:rPr>
                <w:rFonts w:hint="eastAsia"/>
                <w:b/>
                <w:sz w:val="18"/>
                <w:szCs w:val="18"/>
              </w:rPr>
              <w:t>3</w:t>
            </w:r>
            <w:r w:rsidRPr="00104648">
              <w:rPr>
                <w:rFonts w:hint="eastAsia"/>
                <w:sz w:val="18"/>
                <w:szCs w:val="18"/>
              </w:rPr>
              <w:t>:3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Pr="00104648">
              <w:rPr>
                <w:rFonts w:hint="eastAsia"/>
                <w:sz w:val="18"/>
                <w:szCs w:val="18"/>
              </w:rPr>
              <w:t>20</w:t>
            </w:r>
            <w:r w:rsidRPr="00104648">
              <w:rPr>
                <w:rFonts w:hint="eastAsia"/>
                <w:sz w:val="18"/>
                <w:szCs w:val="18"/>
              </w:rPr>
              <w:t>日上午</w:t>
            </w:r>
            <w:r w:rsidRPr="00104648">
              <w:rPr>
                <w:rFonts w:hint="eastAsia"/>
                <w:sz w:val="18"/>
                <w:szCs w:val="18"/>
              </w:rPr>
              <w:t>8:30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A706</w:t>
            </w:r>
            <w:r w:rsidRPr="00104648">
              <w:rPr>
                <w:rFonts w:hint="eastAsia"/>
                <w:sz w:val="18"/>
                <w:szCs w:val="18"/>
              </w:rPr>
              <w:t>；</w:t>
            </w:r>
          </w:p>
          <w:p w:rsidR="00104648" w:rsidRPr="00104648" w:rsidRDefault="00104648" w:rsidP="00104648">
            <w:pPr>
              <w:jc w:val="left"/>
              <w:rPr>
                <w:sz w:val="28"/>
                <w:szCs w:val="28"/>
              </w:rPr>
            </w:pPr>
            <w:r w:rsidRPr="00104648">
              <w:rPr>
                <w:rFonts w:hint="eastAsia"/>
                <w:b/>
                <w:sz w:val="18"/>
                <w:szCs w:val="18"/>
              </w:rPr>
              <w:t>学科组</w:t>
            </w:r>
            <w:r w:rsidRPr="00104648">
              <w:rPr>
                <w:rFonts w:hint="eastAsia"/>
                <w:b/>
                <w:sz w:val="18"/>
                <w:szCs w:val="18"/>
              </w:rPr>
              <w:t>4</w:t>
            </w:r>
            <w:r w:rsidRPr="00104648">
              <w:rPr>
                <w:rFonts w:hint="eastAsia"/>
                <w:sz w:val="18"/>
                <w:szCs w:val="18"/>
              </w:rPr>
              <w:t>：材料组，</w:t>
            </w:r>
            <w:r w:rsidRPr="00104648">
              <w:rPr>
                <w:rFonts w:hint="eastAsia"/>
                <w:sz w:val="18"/>
                <w:szCs w:val="18"/>
              </w:rPr>
              <w:t>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Pr="00104648">
              <w:rPr>
                <w:rFonts w:hint="eastAsia"/>
                <w:sz w:val="18"/>
                <w:szCs w:val="18"/>
              </w:rPr>
              <w:t>19</w:t>
            </w:r>
            <w:r w:rsidRPr="00104648">
              <w:rPr>
                <w:rFonts w:hint="eastAsia"/>
                <w:sz w:val="18"/>
                <w:szCs w:val="18"/>
              </w:rPr>
              <w:t>日下午</w:t>
            </w:r>
            <w:r w:rsidRPr="00104648">
              <w:rPr>
                <w:rFonts w:hint="eastAsia"/>
                <w:sz w:val="18"/>
                <w:szCs w:val="18"/>
              </w:rPr>
              <w:t>15:00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A419</w:t>
            </w:r>
            <w:r w:rsidRPr="00104648">
              <w:rPr>
                <w:rFonts w:hint="eastAsia"/>
                <w:sz w:val="18"/>
                <w:szCs w:val="18"/>
              </w:rPr>
              <w:t>，载运组，</w:t>
            </w:r>
            <w:r w:rsidRPr="00104648">
              <w:rPr>
                <w:rFonts w:hint="eastAsia"/>
                <w:sz w:val="18"/>
                <w:szCs w:val="18"/>
              </w:rPr>
              <w:t>3</w:t>
            </w:r>
            <w:r w:rsidRPr="00104648">
              <w:rPr>
                <w:rFonts w:hint="eastAsia"/>
                <w:sz w:val="18"/>
                <w:szCs w:val="18"/>
              </w:rPr>
              <w:t>月</w:t>
            </w:r>
            <w:r w:rsidRPr="00104648">
              <w:rPr>
                <w:rFonts w:hint="eastAsia"/>
                <w:sz w:val="18"/>
                <w:szCs w:val="18"/>
              </w:rPr>
              <w:t>19</w:t>
            </w:r>
            <w:r w:rsidRPr="00104648">
              <w:rPr>
                <w:rFonts w:hint="eastAsia"/>
                <w:sz w:val="18"/>
                <w:szCs w:val="18"/>
              </w:rPr>
              <w:t>日下午</w:t>
            </w:r>
            <w:r w:rsidRPr="00104648">
              <w:rPr>
                <w:rFonts w:hint="eastAsia"/>
                <w:sz w:val="18"/>
                <w:szCs w:val="18"/>
              </w:rPr>
              <w:t>15:00</w:t>
            </w:r>
            <w:r w:rsidRPr="00104648">
              <w:rPr>
                <w:rFonts w:hint="eastAsia"/>
                <w:sz w:val="18"/>
                <w:szCs w:val="18"/>
              </w:rPr>
              <w:t>，航空楼</w:t>
            </w:r>
            <w:r w:rsidRPr="00104648">
              <w:rPr>
                <w:rFonts w:hint="eastAsia"/>
                <w:sz w:val="18"/>
                <w:szCs w:val="18"/>
              </w:rPr>
              <w:t>A421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Pr="00353BDE" w:rsidRDefault="00353BDE" w:rsidP="00353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53BDE">
              <w:rPr>
                <w:rFonts w:hint="eastAsia"/>
                <w:b/>
                <w:sz w:val="18"/>
                <w:szCs w:val="18"/>
              </w:rPr>
              <w:t>学科组</w:t>
            </w:r>
            <w:r w:rsidRPr="00353BDE">
              <w:rPr>
                <w:rFonts w:hint="eastAsia"/>
                <w:b/>
                <w:sz w:val="18"/>
                <w:szCs w:val="18"/>
              </w:rPr>
              <w:t>1</w:t>
            </w:r>
            <w:r w:rsidRPr="00353BDE">
              <w:rPr>
                <w:rFonts w:hint="eastAsia"/>
                <w:sz w:val="18"/>
                <w:szCs w:val="18"/>
              </w:rPr>
              <w:t>：飞行器设计、人机与环境工程、安全工程、适航技术与管理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353BDE">
              <w:rPr>
                <w:rFonts w:hint="eastAsia"/>
                <w:b/>
                <w:sz w:val="18"/>
                <w:szCs w:val="18"/>
              </w:rPr>
              <w:t>学科组</w:t>
            </w:r>
            <w:r w:rsidRPr="00353BDE">
              <w:rPr>
                <w:rFonts w:hint="eastAsia"/>
                <w:b/>
                <w:sz w:val="18"/>
                <w:szCs w:val="18"/>
              </w:rPr>
              <w:t>2</w:t>
            </w:r>
            <w:r w:rsidRPr="00353BDE">
              <w:rPr>
                <w:rFonts w:hint="eastAsia"/>
                <w:sz w:val="18"/>
                <w:szCs w:val="18"/>
              </w:rPr>
              <w:t>：固体力学、航空器结构与适航技术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353BDE">
              <w:rPr>
                <w:rFonts w:hint="eastAsia"/>
                <w:b/>
                <w:sz w:val="18"/>
                <w:szCs w:val="18"/>
              </w:rPr>
              <w:t>学科组</w:t>
            </w:r>
            <w:r w:rsidRPr="00353BDE">
              <w:rPr>
                <w:rFonts w:hint="eastAsia"/>
                <w:b/>
                <w:sz w:val="18"/>
                <w:szCs w:val="18"/>
              </w:rPr>
              <w:t>3</w:t>
            </w:r>
            <w:r w:rsidRPr="00353BDE">
              <w:rPr>
                <w:rFonts w:hint="eastAsia"/>
                <w:sz w:val="18"/>
                <w:szCs w:val="18"/>
              </w:rPr>
              <w:t>：流体力学、空气动力学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353BDE">
              <w:rPr>
                <w:rFonts w:hint="eastAsia"/>
                <w:b/>
                <w:sz w:val="18"/>
                <w:szCs w:val="18"/>
              </w:rPr>
              <w:t>学科组</w:t>
            </w:r>
            <w:r w:rsidRPr="00353BDE">
              <w:rPr>
                <w:rFonts w:hint="eastAsia"/>
                <w:b/>
                <w:sz w:val="18"/>
                <w:szCs w:val="18"/>
              </w:rPr>
              <w:t>4</w:t>
            </w:r>
            <w:r w:rsidRPr="00353BDE">
              <w:rPr>
                <w:rFonts w:hint="eastAsia"/>
                <w:sz w:val="18"/>
                <w:szCs w:val="18"/>
              </w:rPr>
              <w:t>：载运工具运用工程、通信与信息系统、材料学</w:t>
            </w:r>
          </w:p>
        </w:tc>
      </w:tr>
      <w:tr w:rsidR="00DC3CC8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CC8" w:rsidRDefault="00A072D1" w:rsidP="009C62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CC8" w:rsidRDefault="00A072D1" w:rsidP="005402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航空工程专业学位研究生统一综合面试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CC8" w:rsidRDefault="009A49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航空楼</w:t>
            </w:r>
            <w:r>
              <w:rPr>
                <w:rFonts w:hint="eastAsia"/>
                <w:sz w:val="28"/>
                <w:szCs w:val="28"/>
              </w:rPr>
              <w:t>A817</w:t>
            </w:r>
          </w:p>
          <w:p w:rsidR="009A49E1" w:rsidRDefault="009A49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航空楼</w:t>
            </w:r>
            <w:r>
              <w:rPr>
                <w:rFonts w:hint="eastAsia"/>
                <w:sz w:val="28"/>
                <w:szCs w:val="28"/>
              </w:rPr>
              <w:t>A706</w:t>
            </w:r>
          </w:p>
          <w:p w:rsidR="009A49E1" w:rsidRDefault="009A49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航空楼</w:t>
            </w:r>
            <w:r>
              <w:rPr>
                <w:rFonts w:hint="eastAsia"/>
                <w:sz w:val="28"/>
                <w:szCs w:val="28"/>
              </w:rPr>
              <w:t>A310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3CC8" w:rsidRPr="00421CF7" w:rsidRDefault="00DC3CC8" w:rsidP="009C6282">
            <w:pPr>
              <w:widowControl/>
              <w:jc w:val="left"/>
              <w:rPr>
                <w:szCs w:val="21"/>
              </w:rPr>
            </w:pPr>
          </w:p>
        </w:tc>
      </w:tr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 w:rsidP="009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2</w:t>
            </w:r>
            <w:r w:rsidR="009C6282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7A0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校医院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3F7AD7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7AD7" w:rsidTr="00236505">
        <w:trPr>
          <w:trHeight w:val="851"/>
          <w:jc w:val="center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DA5F1F" w:rsidP="005D0F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公布</w:t>
            </w:r>
            <w:r w:rsidR="005D0FC9">
              <w:rPr>
                <w:rFonts w:hint="eastAsia"/>
                <w:sz w:val="28"/>
                <w:szCs w:val="28"/>
              </w:rPr>
              <w:t>录取</w:t>
            </w:r>
            <w:r>
              <w:rPr>
                <w:rFonts w:hint="eastAsia"/>
                <w:sz w:val="28"/>
                <w:szCs w:val="28"/>
              </w:rPr>
              <w:t>结果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7A0D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航空楼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楼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F7AD7" w:rsidRDefault="003F7A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5B53" w:rsidRDefault="00BB5B53">
      <w:pPr>
        <w:jc w:val="right"/>
        <w:rPr>
          <w:sz w:val="28"/>
          <w:szCs w:val="28"/>
        </w:rPr>
      </w:pPr>
    </w:p>
    <w:p w:rsidR="003F7AD7" w:rsidRDefault="00DA5F1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航空学院招生工作领导小组</w:t>
      </w:r>
    </w:p>
    <w:p w:rsidR="003F7AD7" w:rsidRDefault="00DA5F1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2222E4">
        <w:rPr>
          <w:rFonts w:hint="eastAsia"/>
          <w:sz w:val="28"/>
          <w:szCs w:val="28"/>
        </w:rPr>
        <w:t>1</w:t>
      </w:r>
      <w:r w:rsidR="009C6282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102915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3F7AD7" w:rsidSect="00E0002A">
      <w:pgSz w:w="11906" w:h="16838"/>
      <w:pgMar w:top="1021" w:right="1106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D7" w:rsidRDefault="00C14FD7" w:rsidP="00F87864">
      <w:r>
        <w:separator/>
      </w:r>
    </w:p>
  </w:endnote>
  <w:endnote w:type="continuationSeparator" w:id="0">
    <w:p w:rsidR="00C14FD7" w:rsidRDefault="00C14FD7" w:rsidP="00F87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D7" w:rsidRDefault="00C14FD7" w:rsidP="00F87864">
      <w:r>
        <w:separator/>
      </w:r>
    </w:p>
  </w:footnote>
  <w:footnote w:type="continuationSeparator" w:id="0">
    <w:p w:rsidR="00C14FD7" w:rsidRDefault="00C14FD7" w:rsidP="00F87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EF"/>
    <w:multiLevelType w:val="hybridMultilevel"/>
    <w:tmpl w:val="022EFB54"/>
    <w:lvl w:ilvl="0" w:tplc="9C62DEE8">
      <w:start w:val="1"/>
      <w:numFmt w:val="decimalEnclosedParen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C3F"/>
    <w:rsid w:val="0000008A"/>
    <w:rsid w:val="00012078"/>
    <w:rsid w:val="000471D9"/>
    <w:rsid w:val="0005213B"/>
    <w:rsid w:val="00053585"/>
    <w:rsid w:val="00062DA2"/>
    <w:rsid w:val="00093B82"/>
    <w:rsid w:val="000A61C5"/>
    <w:rsid w:val="000B000B"/>
    <w:rsid w:val="000B1D43"/>
    <w:rsid w:val="000D3CAF"/>
    <w:rsid w:val="000D49A0"/>
    <w:rsid w:val="000E0D9B"/>
    <w:rsid w:val="000E60A6"/>
    <w:rsid w:val="00102915"/>
    <w:rsid w:val="00104648"/>
    <w:rsid w:val="00107846"/>
    <w:rsid w:val="00120EBE"/>
    <w:rsid w:val="0014238E"/>
    <w:rsid w:val="00142F0E"/>
    <w:rsid w:val="0015218D"/>
    <w:rsid w:val="001562FE"/>
    <w:rsid w:val="00157068"/>
    <w:rsid w:val="0017082C"/>
    <w:rsid w:val="00173965"/>
    <w:rsid w:val="00174D05"/>
    <w:rsid w:val="001751C8"/>
    <w:rsid w:val="00180696"/>
    <w:rsid w:val="0019455E"/>
    <w:rsid w:val="001A435C"/>
    <w:rsid w:val="001B0D1B"/>
    <w:rsid w:val="001C2138"/>
    <w:rsid w:val="001C6F43"/>
    <w:rsid w:val="001D02F1"/>
    <w:rsid w:val="001D0706"/>
    <w:rsid w:val="001D3235"/>
    <w:rsid w:val="001D4186"/>
    <w:rsid w:val="001F2E02"/>
    <w:rsid w:val="00210607"/>
    <w:rsid w:val="00210D02"/>
    <w:rsid w:val="00211384"/>
    <w:rsid w:val="002121D3"/>
    <w:rsid w:val="00213273"/>
    <w:rsid w:val="00220030"/>
    <w:rsid w:val="002222E4"/>
    <w:rsid w:val="00236505"/>
    <w:rsid w:val="0024140D"/>
    <w:rsid w:val="00252B08"/>
    <w:rsid w:val="00282184"/>
    <w:rsid w:val="002841A2"/>
    <w:rsid w:val="00290E83"/>
    <w:rsid w:val="00292580"/>
    <w:rsid w:val="00292691"/>
    <w:rsid w:val="002A3617"/>
    <w:rsid w:val="002A6C3F"/>
    <w:rsid w:val="002B695C"/>
    <w:rsid w:val="002B7692"/>
    <w:rsid w:val="002D0D33"/>
    <w:rsid w:val="002D3B1B"/>
    <w:rsid w:val="002E14CE"/>
    <w:rsid w:val="002E2EBF"/>
    <w:rsid w:val="002E3F42"/>
    <w:rsid w:val="002F08AE"/>
    <w:rsid w:val="002F58F7"/>
    <w:rsid w:val="00301F85"/>
    <w:rsid w:val="00304454"/>
    <w:rsid w:val="003169A7"/>
    <w:rsid w:val="00326B28"/>
    <w:rsid w:val="0033493E"/>
    <w:rsid w:val="00353BDE"/>
    <w:rsid w:val="00354490"/>
    <w:rsid w:val="00360CF9"/>
    <w:rsid w:val="003662B4"/>
    <w:rsid w:val="003671C3"/>
    <w:rsid w:val="003768A0"/>
    <w:rsid w:val="00390230"/>
    <w:rsid w:val="0039033A"/>
    <w:rsid w:val="0039259C"/>
    <w:rsid w:val="003B0F03"/>
    <w:rsid w:val="003B57B9"/>
    <w:rsid w:val="003B6034"/>
    <w:rsid w:val="003B6294"/>
    <w:rsid w:val="003B767E"/>
    <w:rsid w:val="003C32A7"/>
    <w:rsid w:val="003C581B"/>
    <w:rsid w:val="003E6641"/>
    <w:rsid w:val="003F0A48"/>
    <w:rsid w:val="003F0F03"/>
    <w:rsid w:val="003F7AD7"/>
    <w:rsid w:val="00421CF7"/>
    <w:rsid w:val="00423219"/>
    <w:rsid w:val="004323B2"/>
    <w:rsid w:val="004325F8"/>
    <w:rsid w:val="00440481"/>
    <w:rsid w:val="004525A2"/>
    <w:rsid w:val="004765C8"/>
    <w:rsid w:val="00490F9A"/>
    <w:rsid w:val="004A06DD"/>
    <w:rsid w:val="004B389F"/>
    <w:rsid w:val="004B5F59"/>
    <w:rsid w:val="004C422F"/>
    <w:rsid w:val="004C78A2"/>
    <w:rsid w:val="00500600"/>
    <w:rsid w:val="005102FA"/>
    <w:rsid w:val="00513125"/>
    <w:rsid w:val="00515B74"/>
    <w:rsid w:val="00521783"/>
    <w:rsid w:val="00530B4B"/>
    <w:rsid w:val="00532956"/>
    <w:rsid w:val="0053583C"/>
    <w:rsid w:val="005402AA"/>
    <w:rsid w:val="0054460D"/>
    <w:rsid w:val="005467A4"/>
    <w:rsid w:val="00570D76"/>
    <w:rsid w:val="005A4798"/>
    <w:rsid w:val="005A5EC4"/>
    <w:rsid w:val="005B7C34"/>
    <w:rsid w:val="005C4839"/>
    <w:rsid w:val="005D0FC9"/>
    <w:rsid w:val="005F0282"/>
    <w:rsid w:val="005F5252"/>
    <w:rsid w:val="00636CDA"/>
    <w:rsid w:val="0064147F"/>
    <w:rsid w:val="00644372"/>
    <w:rsid w:val="00650FC3"/>
    <w:rsid w:val="006530E6"/>
    <w:rsid w:val="00687E81"/>
    <w:rsid w:val="006949E2"/>
    <w:rsid w:val="006A23A4"/>
    <w:rsid w:val="006B09FC"/>
    <w:rsid w:val="006D0F11"/>
    <w:rsid w:val="006D57C4"/>
    <w:rsid w:val="006F3303"/>
    <w:rsid w:val="006F3CC5"/>
    <w:rsid w:val="00701878"/>
    <w:rsid w:val="00704030"/>
    <w:rsid w:val="007131EE"/>
    <w:rsid w:val="0072755B"/>
    <w:rsid w:val="00734020"/>
    <w:rsid w:val="00735BE2"/>
    <w:rsid w:val="00742E1F"/>
    <w:rsid w:val="00761393"/>
    <w:rsid w:val="00762689"/>
    <w:rsid w:val="00766558"/>
    <w:rsid w:val="0077068A"/>
    <w:rsid w:val="00780493"/>
    <w:rsid w:val="007848BE"/>
    <w:rsid w:val="007871EC"/>
    <w:rsid w:val="00793A2E"/>
    <w:rsid w:val="007A0D9D"/>
    <w:rsid w:val="007A304D"/>
    <w:rsid w:val="007B334A"/>
    <w:rsid w:val="007C19B1"/>
    <w:rsid w:val="007C4B6E"/>
    <w:rsid w:val="007E1C3A"/>
    <w:rsid w:val="007F61AF"/>
    <w:rsid w:val="00802983"/>
    <w:rsid w:val="008034B6"/>
    <w:rsid w:val="00810F24"/>
    <w:rsid w:val="00820102"/>
    <w:rsid w:val="0082138C"/>
    <w:rsid w:val="00830A4C"/>
    <w:rsid w:val="00832356"/>
    <w:rsid w:val="008433A1"/>
    <w:rsid w:val="00845772"/>
    <w:rsid w:val="00845C4D"/>
    <w:rsid w:val="0085011F"/>
    <w:rsid w:val="008829AF"/>
    <w:rsid w:val="008850FD"/>
    <w:rsid w:val="00885E61"/>
    <w:rsid w:val="008A7785"/>
    <w:rsid w:val="008B208A"/>
    <w:rsid w:val="008C7D02"/>
    <w:rsid w:val="008E1B29"/>
    <w:rsid w:val="008E1E36"/>
    <w:rsid w:val="008E511B"/>
    <w:rsid w:val="008F0F9B"/>
    <w:rsid w:val="00900D6C"/>
    <w:rsid w:val="0091018B"/>
    <w:rsid w:val="009104BD"/>
    <w:rsid w:val="00912C20"/>
    <w:rsid w:val="00920EBD"/>
    <w:rsid w:val="00922B12"/>
    <w:rsid w:val="00924F29"/>
    <w:rsid w:val="00931521"/>
    <w:rsid w:val="00940DDC"/>
    <w:rsid w:val="009416DC"/>
    <w:rsid w:val="00956928"/>
    <w:rsid w:val="0096385F"/>
    <w:rsid w:val="009643F1"/>
    <w:rsid w:val="00967F7C"/>
    <w:rsid w:val="00977BAF"/>
    <w:rsid w:val="00984A7A"/>
    <w:rsid w:val="00996945"/>
    <w:rsid w:val="009A13BA"/>
    <w:rsid w:val="009A49E1"/>
    <w:rsid w:val="009C6282"/>
    <w:rsid w:val="009D6C13"/>
    <w:rsid w:val="009E3C9A"/>
    <w:rsid w:val="00A002A8"/>
    <w:rsid w:val="00A072D1"/>
    <w:rsid w:val="00A107CB"/>
    <w:rsid w:val="00A4119F"/>
    <w:rsid w:val="00A41F42"/>
    <w:rsid w:val="00A43241"/>
    <w:rsid w:val="00A471D4"/>
    <w:rsid w:val="00A560F8"/>
    <w:rsid w:val="00A7752A"/>
    <w:rsid w:val="00A938EF"/>
    <w:rsid w:val="00AA5161"/>
    <w:rsid w:val="00AB01E8"/>
    <w:rsid w:val="00AC414D"/>
    <w:rsid w:val="00AC5D3D"/>
    <w:rsid w:val="00AE0ECC"/>
    <w:rsid w:val="00AE5D77"/>
    <w:rsid w:val="00AF3674"/>
    <w:rsid w:val="00B15951"/>
    <w:rsid w:val="00B262F6"/>
    <w:rsid w:val="00B41F2D"/>
    <w:rsid w:val="00B54CD6"/>
    <w:rsid w:val="00B63663"/>
    <w:rsid w:val="00B64563"/>
    <w:rsid w:val="00B9743E"/>
    <w:rsid w:val="00B97571"/>
    <w:rsid w:val="00BA7BEF"/>
    <w:rsid w:val="00BB45DB"/>
    <w:rsid w:val="00BB491F"/>
    <w:rsid w:val="00BB4CD2"/>
    <w:rsid w:val="00BB5B53"/>
    <w:rsid w:val="00BC615C"/>
    <w:rsid w:val="00BC776D"/>
    <w:rsid w:val="00BE17B7"/>
    <w:rsid w:val="00C14FD7"/>
    <w:rsid w:val="00C23B5E"/>
    <w:rsid w:val="00C24FD0"/>
    <w:rsid w:val="00C272C1"/>
    <w:rsid w:val="00C473EC"/>
    <w:rsid w:val="00C50CAE"/>
    <w:rsid w:val="00C55FB4"/>
    <w:rsid w:val="00C639D7"/>
    <w:rsid w:val="00C703A5"/>
    <w:rsid w:val="00C72D12"/>
    <w:rsid w:val="00C81A6C"/>
    <w:rsid w:val="00C90CEB"/>
    <w:rsid w:val="00C9271B"/>
    <w:rsid w:val="00C93AE7"/>
    <w:rsid w:val="00CD78F5"/>
    <w:rsid w:val="00CE0CAD"/>
    <w:rsid w:val="00CE3148"/>
    <w:rsid w:val="00CF6E4F"/>
    <w:rsid w:val="00D163E7"/>
    <w:rsid w:val="00D17CC0"/>
    <w:rsid w:val="00D23E94"/>
    <w:rsid w:val="00D32D10"/>
    <w:rsid w:val="00D35F26"/>
    <w:rsid w:val="00D3635A"/>
    <w:rsid w:val="00D47095"/>
    <w:rsid w:val="00D544DD"/>
    <w:rsid w:val="00D919CF"/>
    <w:rsid w:val="00D91BE8"/>
    <w:rsid w:val="00DA4936"/>
    <w:rsid w:val="00DA496F"/>
    <w:rsid w:val="00DA5F1F"/>
    <w:rsid w:val="00DB0AD2"/>
    <w:rsid w:val="00DC0CC6"/>
    <w:rsid w:val="00DC3CC8"/>
    <w:rsid w:val="00DD7D32"/>
    <w:rsid w:val="00DE10EE"/>
    <w:rsid w:val="00DE3A43"/>
    <w:rsid w:val="00DF10B9"/>
    <w:rsid w:val="00DF772F"/>
    <w:rsid w:val="00E0002A"/>
    <w:rsid w:val="00E011E4"/>
    <w:rsid w:val="00E0643D"/>
    <w:rsid w:val="00E14981"/>
    <w:rsid w:val="00E415C1"/>
    <w:rsid w:val="00E56030"/>
    <w:rsid w:val="00E604DD"/>
    <w:rsid w:val="00E677C5"/>
    <w:rsid w:val="00E9697A"/>
    <w:rsid w:val="00EA4D7F"/>
    <w:rsid w:val="00EB2188"/>
    <w:rsid w:val="00EB6756"/>
    <w:rsid w:val="00EC129C"/>
    <w:rsid w:val="00EC32AC"/>
    <w:rsid w:val="00EC7452"/>
    <w:rsid w:val="00ED723D"/>
    <w:rsid w:val="00EE35DD"/>
    <w:rsid w:val="00EF09C2"/>
    <w:rsid w:val="00EF2C2D"/>
    <w:rsid w:val="00F0036B"/>
    <w:rsid w:val="00F015D2"/>
    <w:rsid w:val="00F1440B"/>
    <w:rsid w:val="00F16DEC"/>
    <w:rsid w:val="00F234C7"/>
    <w:rsid w:val="00F27389"/>
    <w:rsid w:val="00F30D38"/>
    <w:rsid w:val="00F34D65"/>
    <w:rsid w:val="00F34DC5"/>
    <w:rsid w:val="00F4322E"/>
    <w:rsid w:val="00F55B77"/>
    <w:rsid w:val="00F62C49"/>
    <w:rsid w:val="00F62E1D"/>
    <w:rsid w:val="00F6677D"/>
    <w:rsid w:val="00F715CF"/>
    <w:rsid w:val="00F7485F"/>
    <w:rsid w:val="00F87864"/>
    <w:rsid w:val="00F92164"/>
    <w:rsid w:val="00FA37DD"/>
    <w:rsid w:val="00FA4417"/>
    <w:rsid w:val="00FA71C7"/>
    <w:rsid w:val="00FB7D61"/>
    <w:rsid w:val="00FC4B64"/>
    <w:rsid w:val="00FC53FE"/>
    <w:rsid w:val="00FF0DBA"/>
    <w:rsid w:val="00FF25A0"/>
    <w:rsid w:val="1010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1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C58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581B"/>
    <w:pPr>
      <w:spacing w:line="300" w:lineRule="auto"/>
      <w:ind w:firstLineChars="200" w:firstLine="560"/>
    </w:pPr>
    <w:rPr>
      <w:rFonts w:ascii="Times New Roman" w:hAnsi="宋体"/>
      <w:sz w:val="28"/>
    </w:rPr>
  </w:style>
  <w:style w:type="paragraph" w:styleId="a4">
    <w:name w:val="Balloon Text"/>
    <w:basedOn w:val="a"/>
    <w:link w:val="Char0"/>
    <w:uiPriority w:val="99"/>
    <w:unhideWhenUsed/>
    <w:rsid w:val="003C581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5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C5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3C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C581B"/>
    <w:rPr>
      <w:color w:val="0000FF"/>
      <w:u w:val="single"/>
    </w:rPr>
  </w:style>
  <w:style w:type="table" w:styleId="a9">
    <w:name w:val="Table Grid"/>
    <w:basedOn w:val="a1"/>
    <w:uiPriority w:val="59"/>
    <w:rsid w:val="003C58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C581B"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unhideWhenUsed/>
    <w:rsid w:val="003C581B"/>
    <w:rPr>
      <w:rFonts w:ascii="Times New Roman" w:hAnsi="宋体"/>
      <w:sz w:val="28"/>
    </w:rPr>
  </w:style>
  <w:style w:type="character" w:customStyle="1" w:styleId="Char10">
    <w:name w:val="正文文本缩进 Char1"/>
    <w:basedOn w:val="a0"/>
    <w:uiPriority w:val="99"/>
    <w:semiHidden/>
    <w:rsid w:val="003C581B"/>
  </w:style>
  <w:style w:type="character" w:customStyle="1" w:styleId="Char0">
    <w:name w:val="批注框文本 Char"/>
    <w:basedOn w:val="a0"/>
    <w:link w:val="a4"/>
    <w:uiPriority w:val="99"/>
    <w:semiHidden/>
    <w:rsid w:val="003C581B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3C581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C581B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3C581B"/>
    <w:pPr>
      <w:ind w:firstLineChars="200" w:firstLine="420"/>
    </w:pPr>
  </w:style>
  <w:style w:type="paragraph" w:customStyle="1" w:styleId="reader-word-layer">
    <w:name w:val="reader-word-layer"/>
    <w:basedOn w:val="a"/>
    <w:rsid w:val="003C5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qFormat/>
    <w:rsid w:val="003C5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line="300" w:lineRule="auto"/>
      <w:ind w:firstLineChars="200" w:firstLine="560"/>
    </w:pPr>
    <w:rPr>
      <w:rFonts w:ascii="Times New Roman" w:hAnsi="宋体"/>
      <w:sz w:val="28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正文文本缩进 Char"/>
    <w:basedOn w:val="a0"/>
    <w:link w:val="a3"/>
    <w:unhideWhenUsed/>
    <w:rPr>
      <w:rFonts w:ascii="Times New Roman" w:hAnsi="宋体"/>
      <w:sz w:val="28"/>
    </w:rPr>
  </w:style>
  <w:style w:type="character" w:customStyle="1" w:styleId="Char10">
    <w:name w:val="正文文本缩进 Char1"/>
    <w:basedOn w:val="a0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oubleq@nwp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164BE-A726-48CA-94E5-B6857111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354</Words>
  <Characters>2018</Characters>
  <Application>Microsoft Office Word</Application>
  <DocSecurity>0</DocSecurity>
  <Lines>16</Lines>
  <Paragraphs>4</Paragraphs>
  <ScaleCrop>false</ScaleCrop>
  <Company>微软中国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win7</cp:lastModifiedBy>
  <cp:revision>39</cp:revision>
  <cp:lastPrinted>2018-03-15T07:11:00Z</cp:lastPrinted>
  <dcterms:created xsi:type="dcterms:W3CDTF">2018-03-13T11:04:00Z</dcterms:created>
  <dcterms:modified xsi:type="dcterms:W3CDTF">2018-03-16T07:15:00Z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