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8336"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8336"/>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c>
          <w:tcPr>
            <w:tcW w:w="8336" w:type="dxa"/>
            <w:tcBorders>
              <w:top w:val="nil"/>
              <w:left w:val="nil"/>
              <w:bottom w:val="nil"/>
              <w:right w:val="nil"/>
            </w:tcBorders>
            <w:vAlign w:val="center"/>
          </w:tcPr>
          <w:p>
            <w:pPr>
              <w:widowControl/>
              <w:jc w:val="center"/>
              <w:rPr>
                <w:rFonts w:hint="eastAsia" w:ascii="黑体" w:hAnsi="黑体" w:eastAsia="黑体" w:cs="宋体"/>
                <w:kern w:val="0"/>
                <w:sz w:val="30"/>
                <w:szCs w:val="30"/>
              </w:rPr>
            </w:pPr>
            <w:r>
              <w:rPr>
                <w:rFonts w:hint="eastAsia" w:ascii="黑体" w:hAnsi="黑体" w:eastAsia="黑体" w:cs="宋体"/>
                <w:b/>
                <w:bCs/>
                <w:kern w:val="0"/>
                <w:sz w:val="30"/>
                <w:szCs w:val="30"/>
              </w:rPr>
              <w:t>贵州大学</w:t>
            </w:r>
            <w:r>
              <w:rPr>
                <w:rFonts w:ascii="黑体" w:hAnsi="黑体" w:eastAsia="黑体" w:cs="宋体"/>
                <w:b/>
                <w:bCs/>
                <w:kern w:val="0"/>
                <w:sz w:val="30"/>
                <w:szCs w:val="30"/>
              </w:rPr>
              <w:t>硕士研究生入学考试大纲</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c>
          <w:tcPr>
            <w:tcW w:w="8336" w:type="dxa"/>
            <w:tcBorders>
              <w:top w:val="nil"/>
              <w:left w:val="nil"/>
              <w:bottom w:val="nil"/>
              <w:right w:val="nil"/>
            </w:tcBorders>
            <w:vAlign w:val="center"/>
          </w:tcPr>
          <w:p>
            <w:pPr>
              <w:widowControl/>
              <w:jc w:val="left"/>
              <w:rPr>
                <w:rFonts w:ascii="仿宋" w:hAnsi="仿宋" w:eastAsia="仿宋" w:cs="宋体"/>
                <w:kern w:val="0"/>
                <w:sz w:val="30"/>
                <w:szCs w:val="30"/>
              </w:rPr>
            </w:pPr>
            <w:r>
              <w:rPr>
                <w:rFonts w:ascii="仿宋" w:hAnsi="仿宋" w:eastAsia="仿宋" w:cs="宋体"/>
                <w:kern w:val="0"/>
                <w:sz w:val="30"/>
                <w:szCs w:val="30"/>
              </w:rPr>
              <w:t>考试科目代码及名称：</w:t>
            </w:r>
            <w:r>
              <w:rPr>
                <w:rFonts w:hint="eastAsia" w:ascii="仿宋" w:hAnsi="仿宋" w:eastAsia="仿宋" w:cs="宋体"/>
                <w:kern w:val="0"/>
                <w:sz w:val="30"/>
                <w:szCs w:val="30"/>
                <w:u w:val="single"/>
              </w:rPr>
              <w:t>241日语</w:t>
            </w:r>
            <w:r>
              <w:rPr>
                <w:rFonts w:hint="eastAsia" w:ascii="仿宋" w:hAnsi="仿宋" w:eastAsia="仿宋" w:cs="宋体"/>
                <w:kern w:val="0"/>
                <w:sz w:val="30"/>
                <w:szCs w:val="30"/>
                <w:u w:val="single"/>
                <w:lang w:eastAsia="zh-CN"/>
              </w:rPr>
              <w:t>一</w:t>
            </w:r>
            <w:r>
              <w:rPr>
                <w:rFonts w:ascii="仿宋" w:hAnsi="仿宋" w:eastAsia="仿宋" w:cs="宋体"/>
                <w:kern w:val="0"/>
                <w:sz w:val="30"/>
                <w:szCs w:val="30"/>
                <w:u w:val="single"/>
              </w:rPr>
              <w:t xml:space="preserve">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c>
          <w:tcPr>
            <w:tcW w:w="8336" w:type="dxa"/>
            <w:tcBorders>
              <w:top w:val="outset" w:color="auto" w:sz="6" w:space="0"/>
              <w:left w:val="outset" w:color="auto" w:sz="6" w:space="0"/>
              <w:bottom w:val="outset" w:color="auto" w:sz="6" w:space="0"/>
              <w:right w:val="outset" w:color="auto" w:sz="6" w:space="0"/>
            </w:tcBorders>
            <w:vAlign w:val="center"/>
          </w:tcPr>
          <w:p>
            <w:pPr>
              <w:widowControl/>
              <w:jc w:val="left"/>
              <w:rPr>
                <w:rFonts w:ascii="仿宋" w:hAnsi="仿宋" w:eastAsia="仿宋" w:cs="宋体"/>
                <w:kern w:val="0"/>
                <w:sz w:val="24"/>
                <w:szCs w:val="24"/>
              </w:rPr>
            </w:pPr>
            <w:r>
              <w:rPr>
                <w:rFonts w:ascii="仿宋" w:hAnsi="仿宋" w:eastAsia="仿宋" w:cs="宋体"/>
                <w:b/>
                <w:kern w:val="0"/>
                <w:sz w:val="24"/>
                <w:szCs w:val="24"/>
              </w:rPr>
              <w:t xml:space="preserve">一、考试基本要求 </w:t>
            </w:r>
            <w:r>
              <w:rPr>
                <w:rFonts w:ascii="仿宋" w:hAnsi="仿宋" w:eastAsia="仿宋" w:cs="宋体"/>
                <w:kern w:val="0"/>
                <w:sz w:val="24"/>
                <w:szCs w:val="24"/>
              </w:rPr>
              <w:t xml:space="preserve"> </w:t>
            </w:r>
          </w:p>
          <w:p>
            <w:pPr>
              <w:widowControl/>
              <w:ind w:firstLine="480" w:firstLineChars="200"/>
              <w:jc w:val="left"/>
              <w:rPr>
                <w:rFonts w:hint="eastAsia" w:ascii="仿宋" w:hAnsi="仿宋" w:eastAsia="仿宋" w:cs="宋体"/>
                <w:kern w:val="0"/>
                <w:sz w:val="24"/>
                <w:szCs w:val="24"/>
              </w:rPr>
            </w:pPr>
          </w:p>
          <w:p>
            <w:pPr>
              <w:widowControl/>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本科目考试旨在考察考生的日语基础语法的掌握程度、基本词汇掌握情况、以及日汉互译能力。</w:t>
            </w:r>
          </w:p>
          <w:p>
            <w:pPr>
              <w:widowControl/>
              <w:ind w:firstLine="480" w:firstLineChars="200"/>
              <w:jc w:val="left"/>
              <w:rPr>
                <w:rFonts w:hint="eastAsia" w:ascii="仿宋" w:hAnsi="仿宋" w:eastAsia="仿宋" w:cs="宋体"/>
                <w:kern w:val="0"/>
                <w:sz w:val="24"/>
                <w:szCs w:val="24"/>
              </w:rPr>
            </w:pPr>
            <w:r>
              <w:rPr>
                <w:rFonts w:hint="eastAsia" w:ascii="仿宋" w:hAnsi="仿宋" w:eastAsia="仿宋" w:cs="宋体"/>
                <w:kern w:val="0"/>
                <w:sz w:val="24"/>
                <w:szCs w:val="24"/>
              </w:rPr>
              <w:t>本科目考试内容主要涵盖动词活用；助词、助动词及补助动词的用法；形式名词、形式用言的用法；常用副词及接续词的用法；常用敬语的用法；各种句型及惯用型的用法。要求考生具有较强的阅读能力和一定的翻译能力。</w:t>
            </w:r>
          </w:p>
          <w:p>
            <w:pPr>
              <w:widowControl/>
              <w:jc w:val="left"/>
              <w:rPr>
                <w:rFonts w:hint="eastAsia" w:ascii="仿宋" w:hAnsi="仿宋" w:eastAsia="仿宋" w:cs="宋体"/>
                <w:kern w:val="0"/>
                <w:sz w:val="24"/>
                <w:szCs w:val="24"/>
              </w:rPr>
            </w:pPr>
          </w:p>
          <w:p>
            <w:pPr>
              <w:widowControl/>
              <w:jc w:val="left"/>
              <w:rPr>
                <w:rFonts w:ascii="仿宋" w:hAnsi="仿宋" w:eastAsia="仿宋" w:cs="宋体"/>
                <w:b/>
                <w:kern w:val="0"/>
                <w:sz w:val="24"/>
                <w:szCs w:val="24"/>
              </w:rPr>
            </w:pPr>
            <w:r>
              <w:rPr>
                <w:rFonts w:hint="eastAsia" w:ascii="仿宋" w:hAnsi="仿宋" w:eastAsia="仿宋" w:cs="宋体"/>
                <w:b/>
                <w:kern w:val="0"/>
                <w:sz w:val="24"/>
                <w:szCs w:val="24"/>
              </w:rPr>
              <w:t>二</w:t>
            </w:r>
            <w:r>
              <w:rPr>
                <w:rFonts w:ascii="仿宋" w:hAnsi="仿宋" w:eastAsia="仿宋" w:cs="宋体"/>
                <w:b/>
                <w:kern w:val="0"/>
                <w:sz w:val="24"/>
                <w:szCs w:val="24"/>
              </w:rPr>
              <w:t>、适用范围</w:t>
            </w:r>
          </w:p>
          <w:p>
            <w:pPr>
              <w:widowControl/>
              <w:ind w:firstLine="480"/>
              <w:jc w:val="left"/>
              <w:rPr>
                <w:rFonts w:ascii="仿宋" w:hAnsi="仿宋" w:eastAsia="仿宋" w:cs="仿宋"/>
                <w:color w:val="FF00FF"/>
                <w:kern w:val="0"/>
                <w:sz w:val="24"/>
                <w:szCs w:val="24"/>
              </w:rPr>
            </w:pPr>
            <w:r>
              <w:rPr>
                <w:rFonts w:hint="eastAsia" w:ascii="仿宋" w:hAnsi="仿宋" w:eastAsia="仿宋" w:cs="仿宋"/>
                <w:kern w:val="0"/>
                <w:sz w:val="24"/>
                <w:szCs w:val="24"/>
              </w:rPr>
              <w:t>适用于英语语言文学专业和外国语言学及应用语言学专业硕士研究生考试把日语作为第二外语的考生。</w:t>
            </w:r>
          </w:p>
          <w:p>
            <w:pPr>
              <w:widowControl/>
              <w:ind w:firstLine="480"/>
              <w:jc w:val="left"/>
              <w:rPr>
                <w:rFonts w:hint="eastAsia" w:ascii="仿宋" w:hAnsi="仿宋" w:eastAsia="仿宋" w:cs="宋体"/>
                <w:kern w:val="0"/>
                <w:sz w:val="24"/>
                <w:szCs w:val="24"/>
              </w:rPr>
            </w:pPr>
          </w:p>
          <w:p>
            <w:pPr>
              <w:widowControl/>
              <w:jc w:val="left"/>
              <w:rPr>
                <w:rFonts w:ascii="仿宋" w:hAnsi="仿宋" w:eastAsia="仿宋" w:cs="宋体"/>
                <w:b/>
                <w:kern w:val="0"/>
                <w:sz w:val="24"/>
                <w:szCs w:val="24"/>
              </w:rPr>
            </w:pPr>
            <w:r>
              <w:rPr>
                <w:rFonts w:hint="eastAsia" w:ascii="仿宋" w:hAnsi="仿宋" w:eastAsia="仿宋" w:cs="宋体"/>
                <w:b/>
                <w:kern w:val="0"/>
                <w:sz w:val="24"/>
                <w:szCs w:val="24"/>
              </w:rPr>
              <w:t>三、</w:t>
            </w:r>
            <w:r>
              <w:rPr>
                <w:rFonts w:ascii="仿宋" w:hAnsi="仿宋" w:eastAsia="仿宋" w:cs="宋体"/>
                <w:b/>
                <w:kern w:val="0"/>
                <w:sz w:val="24"/>
                <w:szCs w:val="24"/>
              </w:rPr>
              <w:t>考试形式</w:t>
            </w:r>
          </w:p>
          <w:p>
            <w:pPr>
              <w:widowControl/>
              <w:jc w:val="left"/>
              <w:rPr>
                <w:rFonts w:ascii="仿宋" w:hAnsi="仿宋" w:eastAsia="仿宋" w:cs="宋体"/>
                <w:color w:val="FF0000"/>
                <w:kern w:val="0"/>
                <w:sz w:val="24"/>
                <w:szCs w:val="24"/>
              </w:rPr>
            </w:pPr>
            <w:r>
              <w:rPr>
                <w:rFonts w:ascii="仿宋" w:hAnsi="仿宋" w:eastAsia="仿宋" w:cs="宋体"/>
                <w:kern w:val="0"/>
                <w:sz w:val="24"/>
                <w:szCs w:val="24"/>
              </w:rPr>
              <w:t xml:space="preserve">     </w:t>
            </w:r>
            <w:r>
              <w:rPr>
                <w:rFonts w:hint="eastAsia" w:ascii="仿宋" w:hAnsi="仿宋" w:eastAsia="仿宋" w:cs="宋体"/>
                <w:kern w:val="0"/>
                <w:sz w:val="24"/>
                <w:szCs w:val="24"/>
              </w:rPr>
              <w:t>闭卷</w:t>
            </w:r>
            <w:r>
              <w:rPr>
                <w:rFonts w:ascii="仿宋" w:hAnsi="仿宋" w:eastAsia="仿宋" w:cs="宋体"/>
                <w:kern w:val="0"/>
                <w:sz w:val="24"/>
                <w:szCs w:val="24"/>
              </w:rPr>
              <w:t>，</w:t>
            </w:r>
            <w:r>
              <w:rPr>
                <w:rFonts w:hint="eastAsia" w:ascii="仿宋" w:hAnsi="仿宋" w:eastAsia="仿宋" w:cs="仿宋"/>
                <w:kern w:val="0"/>
                <w:sz w:val="24"/>
                <w:szCs w:val="24"/>
                <w:lang w:val="en-US" w:eastAsia="zh-CN"/>
              </w:rPr>
              <w:t>180</w:t>
            </w:r>
            <w:r>
              <w:rPr>
                <w:rFonts w:hint="eastAsia" w:ascii="仿宋" w:hAnsi="仿宋" w:eastAsia="仿宋" w:cs="仿宋"/>
                <w:kern w:val="0"/>
                <w:sz w:val="24"/>
                <w:szCs w:val="24"/>
              </w:rPr>
              <w:t>分钟</w:t>
            </w:r>
          </w:p>
          <w:p>
            <w:pPr>
              <w:widowControl/>
              <w:jc w:val="left"/>
              <w:rPr>
                <w:rFonts w:hint="eastAsia" w:ascii="仿宋" w:hAnsi="仿宋" w:eastAsia="仿宋" w:cs="宋体"/>
                <w:kern w:val="0"/>
                <w:sz w:val="24"/>
                <w:szCs w:val="24"/>
              </w:rPr>
            </w:pPr>
          </w:p>
          <w:p>
            <w:pPr>
              <w:widowControl/>
              <w:jc w:val="left"/>
              <w:rPr>
                <w:rFonts w:hint="eastAsia" w:ascii="仿宋" w:hAnsi="仿宋" w:eastAsia="仿宋" w:cs="宋体"/>
                <w:b/>
                <w:kern w:val="0"/>
                <w:sz w:val="24"/>
                <w:szCs w:val="24"/>
              </w:rPr>
            </w:pPr>
            <w:r>
              <w:rPr>
                <w:rFonts w:hint="eastAsia" w:ascii="仿宋" w:hAnsi="仿宋" w:eastAsia="仿宋" w:cs="宋体"/>
                <w:b/>
                <w:kern w:val="0"/>
                <w:sz w:val="24"/>
                <w:szCs w:val="24"/>
              </w:rPr>
              <w:t>四</w:t>
            </w:r>
            <w:r>
              <w:rPr>
                <w:rFonts w:ascii="仿宋" w:hAnsi="仿宋" w:eastAsia="仿宋" w:cs="宋体"/>
                <w:b/>
                <w:kern w:val="0"/>
                <w:sz w:val="24"/>
                <w:szCs w:val="24"/>
              </w:rPr>
              <w:t xml:space="preserve">、考试内容和考试要求 </w:t>
            </w:r>
          </w:p>
          <w:p>
            <w:pPr>
              <w:widowControl/>
              <w:jc w:val="left"/>
              <w:rPr>
                <w:rFonts w:ascii="仿宋" w:hAnsi="仿宋" w:eastAsia="仿宋" w:cs="宋体"/>
                <w:kern w:val="0"/>
                <w:sz w:val="24"/>
                <w:szCs w:val="24"/>
              </w:rPr>
            </w:pPr>
            <w:r>
              <w:rPr>
                <w:rFonts w:hint="eastAsia" w:ascii="仿宋" w:hAnsi="仿宋" w:eastAsia="仿宋" w:cs="宋体"/>
                <w:kern w:val="0"/>
                <w:sz w:val="24"/>
                <w:szCs w:val="24"/>
              </w:rPr>
              <w:t>试题类型、分值及具体要求如下：</w:t>
            </w:r>
          </w:p>
          <w:p>
            <w:pPr>
              <w:rPr>
                <w:rFonts w:hint="eastAsia" w:ascii="仿宋" w:hAnsi="仿宋" w:eastAsia="仿宋"/>
                <w:sz w:val="24"/>
                <w:szCs w:val="24"/>
              </w:rPr>
            </w:pPr>
            <w:r>
              <w:rPr>
                <w:rFonts w:ascii="仿宋" w:hAnsi="仿宋" w:eastAsia="仿宋" w:cs="宋体"/>
                <w:kern w:val="0"/>
                <w:sz w:val="24"/>
                <w:szCs w:val="24"/>
              </w:rPr>
              <w:t>1．</w:t>
            </w:r>
            <w:r>
              <w:rPr>
                <w:rFonts w:hint="eastAsia" w:ascii="仿宋" w:hAnsi="仿宋" w:eastAsia="仿宋"/>
                <w:sz w:val="24"/>
                <w:szCs w:val="24"/>
              </w:rPr>
              <w:t>语法和词汇</w:t>
            </w:r>
          </w:p>
          <w:p>
            <w:pPr>
              <w:widowControl/>
              <w:jc w:val="left"/>
              <w:rPr>
                <w:rFonts w:ascii="仿宋" w:hAnsi="仿宋" w:eastAsia="仿宋" w:cs="宋体"/>
                <w:kern w:val="0"/>
                <w:sz w:val="24"/>
                <w:szCs w:val="24"/>
              </w:rPr>
            </w:pPr>
            <w:r>
              <w:rPr>
                <w:rFonts w:hint="eastAsia" w:ascii="仿宋" w:hAnsi="仿宋" w:eastAsia="仿宋"/>
                <w:sz w:val="24"/>
                <w:szCs w:val="24"/>
              </w:rPr>
              <w:tab/>
            </w:r>
            <w:r>
              <w:rPr>
                <w:rFonts w:hint="eastAsia" w:ascii="仿宋" w:hAnsi="仿宋" w:eastAsia="仿宋"/>
                <w:sz w:val="24"/>
                <w:szCs w:val="24"/>
              </w:rPr>
              <w:t>共两大题，均为选择题。第一大题为词汇题，第二大题为语法题。考试范围包括新日语能力考试五级到三级的全部内容。</w:t>
            </w:r>
          </w:p>
          <w:p>
            <w:pPr>
              <w:rPr>
                <w:rFonts w:hint="eastAsia" w:ascii="仿宋" w:hAnsi="仿宋" w:eastAsia="仿宋"/>
                <w:sz w:val="24"/>
                <w:szCs w:val="24"/>
              </w:rPr>
            </w:pPr>
            <w:r>
              <w:rPr>
                <w:rFonts w:ascii="仿宋" w:hAnsi="仿宋" w:eastAsia="仿宋" w:cs="宋体"/>
                <w:kern w:val="0"/>
                <w:sz w:val="24"/>
                <w:szCs w:val="24"/>
              </w:rPr>
              <w:t>2．</w:t>
            </w:r>
            <w:r>
              <w:rPr>
                <w:rFonts w:hint="eastAsia" w:ascii="仿宋" w:hAnsi="仿宋" w:eastAsia="仿宋"/>
                <w:sz w:val="24"/>
                <w:szCs w:val="24"/>
              </w:rPr>
              <w:t>阅读</w:t>
            </w:r>
          </w:p>
          <w:p>
            <w:pPr>
              <w:ind w:firstLine="480" w:firstLineChars="200"/>
              <w:rPr>
                <w:rFonts w:ascii="仿宋" w:hAnsi="仿宋" w:eastAsia="仿宋"/>
                <w:sz w:val="24"/>
                <w:szCs w:val="24"/>
              </w:rPr>
            </w:pPr>
            <w:r>
              <w:rPr>
                <w:rFonts w:hint="eastAsia" w:ascii="仿宋" w:hAnsi="仿宋" w:eastAsia="仿宋"/>
                <w:sz w:val="24"/>
                <w:szCs w:val="24"/>
              </w:rPr>
              <w:t>目的是考核学生通过阅读获取信息的能力和综合运用语言的能力。文章语言难度适中，如文中有超出教学大纲词汇范围而又影响理解的词汇，用汉语注明词义。</w:t>
            </w:r>
          </w:p>
          <w:p>
            <w:pPr>
              <w:rPr>
                <w:rFonts w:hint="eastAsia" w:ascii="仿宋" w:hAnsi="仿宋" w:eastAsia="仿宋"/>
                <w:sz w:val="24"/>
                <w:szCs w:val="24"/>
              </w:rPr>
            </w:pPr>
            <w:r>
              <w:rPr>
                <w:rFonts w:ascii="仿宋" w:hAnsi="仿宋" w:eastAsia="仿宋" w:cs="宋体"/>
                <w:kern w:val="0"/>
                <w:sz w:val="24"/>
                <w:szCs w:val="24"/>
              </w:rPr>
              <w:t>3</w:t>
            </w:r>
            <w:r>
              <w:rPr>
                <w:rFonts w:hint="eastAsia" w:ascii="仿宋" w:hAnsi="仿宋" w:eastAsia="仿宋" w:cs="宋体"/>
                <w:kern w:val="0"/>
                <w:sz w:val="24"/>
                <w:szCs w:val="24"/>
              </w:rPr>
              <w:t xml:space="preserve">. </w:t>
            </w:r>
            <w:r>
              <w:rPr>
                <w:rFonts w:hint="eastAsia" w:ascii="仿宋" w:hAnsi="仿宋" w:eastAsia="仿宋"/>
                <w:sz w:val="24"/>
                <w:szCs w:val="24"/>
              </w:rPr>
              <w:t>翻译</w:t>
            </w:r>
          </w:p>
          <w:p>
            <w:pPr>
              <w:rPr>
                <w:rFonts w:hint="eastAsia" w:ascii="仿宋" w:hAnsi="仿宋" w:eastAsia="仿宋"/>
                <w:sz w:val="24"/>
                <w:szCs w:val="24"/>
              </w:rPr>
            </w:pPr>
            <w:r>
              <w:rPr>
                <w:rFonts w:hint="eastAsia" w:ascii="仿宋" w:hAnsi="仿宋" w:eastAsia="仿宋"/>
                <w:sz w:val="24"/>
                <w:szCs w:val="24"/>
              </w:rPr>
              <w:tab/>
            </w:r>
            <w:r>
              <w:rPr>
                <w:rFonts w:hint="eastAsia" w:ascii="仿宋" w:hAnsi="仿宋" w:eastAsia="仿宋"/>
                <w:sz w:val="24"/>
                <w:szCs w:val="24"/>
              </w:rPr>
              <w:t>翻译为汉译日或是日译汉，可以是一篇短文，也可以是独立的句子，要求译文句子通顺，无大的翻译错误。</w:t>
            </w:r>
          </w:p>
          <w:p>
            <w:pPr>
              <w:widowControl/>
              <w:jc w:val="left"/>
              <w:rPr>
                <w:rFonts w:hint="eastAsia" w:ascii="仿宋" w:hAnsi="仿宋" w:eastAsia="仿宋" w:cs="宋体"/>
                <w:kern w:val="0"/>
                <w:sz w:val="24"/>
              </w:rPr>
            </w:pPr>
          </w:p>
          <w:p>
            <w:pPr>
              <w:widowControl/>
              <w:jc w:val="left"/>
              <w:rPr>
                <w:rFonts w:hint="eastAsia" w:ascii="仿宋" w:hAnsi="仿宋" w:eastAsia="仿宋" w:cs="宋体"/>
                <w:kern w:val="0"/>
                <w:sz w:val="24"/>
              </w:rPr>
            </w:pPr>
          </w:p>
          <w:p>
            <w:pPr>
              <w:widowControl/>
              <w:jc w:val="left"/>
              <w:rPr>
                <w:rFonts w:hint="eastAsia" w:ascii="仿宋" w:hAnsi="仿宋" w:eastAsia="仿宋" w:cs="宋体"/>
                <w:kern w:val="0"/>
                <w:sz w:val="24"/>
              </w:rPr>
            </w:pPr>
            <w:bookmarkStart w:id="0" w:name="_GoBack"/>
            <w:bookmarkEnd w:id="0"/>
          </w:p>
          <w:p>
            <w:pPr>
              <w:widowControl/>
              <w:jc w:val="left"/>
              <w:rPr>
                <w:rFonts w:hint="eastAsia" w:ascii="仿宋" w:hAnsi="仿宋" w:eastAsia="仿宋" w:cs="宋体"/>
                <w:kern w:val="0"/>
                <w:sz w:val="24"/>
              </w:rPr>
            </w:pPr>
          </w:p>
          <w:p>
            <w:pPr>
              <w:widowControl/>
              <w:jc w:val="left"/>
              <w:rPr>
                <w:rFonts w:hint="eastAsia" w:ascii="仿宋" w:hAnsi="仿宋" w:eastAsia="仿宋" w:cs="宋体"/>
                <w:kern w:val="0"/>
                <w:sz w:val="24"/>
              </w:rPr>
            </w:pPr>
          </w:p>
          <w:p>
            <w:pPr>
              <w:widowControl/>
              <w:jc w:val="left"/>
              <w:rPr>
                <w:rFonts w:hint="eastAsia" w:ascii="仿宋" w:hAnsi="仿宋" w:eastAsia="仿宋" w:cs="宋体"/>
                <w:kern w:val="0"/>
                <w:sz w:val="24"/>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A0204"/>
    <w:charset w:val="00"/>
    <w:family w:val="roman"/>
    <w:pitch w:val="default"/>
    <w:sig w:usb0="E00002FF" w:usb1="4000045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5D11D2"/>
    <w:rsid w:val="102B70AD"/>
    <w:rsid w:val="135D11D2"/>
    <w:rsid w:val="3D971083"/>
    <w:rsid w:val="45F2110D"/>
    <w:rsid w:val="6C64662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2017-10-19T09:22:00Z</dcterms:created>
  <dc:creator>Administrator</dc:creator>
  <cp:lastModifiedBy>Administrator</cp:lastModifiedBy>
  <dcterms:modified xsi:type="dcterms:W3CDTF">2017-10-20T09:11:21Z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