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DE" w:rsidRDefault="00CE1E36" w:rsidP="00DE1D57">
      <w:pPr>
        <w:spacing w:line="360" w:lineRule="auto"/>
        <w:jc w:val="center"/>
        <w:rPr>
          <w:rFonts w:asciiTheme="minorEastAsia" w:hAnsiTheme="minorEastAsia"/>
          <w:sz w:val="36"/>
          <w:szCs w:val="24"/>
        </w:rPr>
      </w:pPr>
      <w:r w:rsidRPr="00DE1D57">
        <w:rPr>
          <w:rFonts w:asciiTheme="minorEastAsia" w:hAnsiTheme="minorEastAsia" w:hint="eastAsia"/>
          <w:sz w:val="36"/>
          <w:szCs w:val="24"/>
        </w:rPr>
        <w:t>20</w:t>
      </w:r>
      <w:r w:rsidR="004A3EA8">
        <w:rPr>
          <w:rFonts w:asciiTheme="minorEastAsia" w:hAnsiTheme="minorEastAsia"/>
          <w:sz w:val="36"/>
          <w:szCs w:val="24"/>
        </w:rPr>
        <w:t>18</w:t>
      </w:r>
      <w:r w:rsidR="00F562DE">
        <w:rPr>
          <w:rFonts w:asciiTheme="minorEastAsia" w:hAnsiTheme="minorEastAsia" w:hint="eastAsia"/>
          <w:sz w:val="36"/>
          <w:szCs w:val="24"/>
        </w:rPr>
        <w:t>年硕士研究生招生考试</w:t>
      </w:r>
    </w:p>
    <w:p w:rsidR="003C2964" w:rsidRDefault="003C2964" w:rsidP="00DE1D57">
      <w:pPr>
        <w:spacing w:line="360" w:lineRule="auto"/>
        <w:jc w:val="center"/>
        <w:rPr>
          <w:rFonts w:asciiTheme="minorEastAsia" w:hAnsiTheme="minorEastAsia"/>
          <w:b/>
          <w:sz w:val="52"/>
          <w:szCs w:val="24"/>
        </w:rPr>
      </w:pPr>
      <w:r>
        <w:rPr>
          <w:rFonts w:asciiTheme="minorEastAsia" w:hAnsiTheme="minorEastAsia" w:hint="eastAsia"/>
          <w:b/>
          <w:sz w:val="52"/>
          <w:szCs w:val="24"/>
        </w:rPr>
        <w:t>遵义医学院</w:t>
      </w:r>
      <w:r w:rsidR="00CE1E36" w:rsidRPr="00F562DE">
        <w:rPr>
          <w:rFonts w:asciiTheme="minorEastAsia" w:hAnsiTheme="minorEastAsia" w:hint="eastAsia"/>
          <w:b/>
          <w:sz w:val="52"/>
          <w:szCs w:val="24"/>
        </w:rPr>
        <w:t>西医综合</w:t>
      </w:r>
      <w:r>
        <w:rPr>
          <w:rFonts w:asciiTheme="minorEastAsia" w:hAnsiTheme="minorEastAsia" w:hint="eastAsia"/>
          <w:b/>
          <w:sz w:val="52"/>
          <w:szCs w:val="24"/>
        </w:rPr>
        <w:t>（学术型）</w:t>
      </w:r>
    </w:p>
    <w:p w:rsidR="003C2964" w:rsidRPr="003C2964" w:rsidRDefault="003C2964" w:rsidP="003C2964">
      <w:pPr>
        <w:spacing w:line="360" w:lineRule="auto"/>
        <w:jc w:val="center"/>
        <w:rPr>
          <w:rFonts w:asciiTheme="minorEastAsia" w:hAnsiTheme="minorEastAsia"/>
          <w:b/>
          <w:sz w:val="52"/>
          <w:szCs w:val="24"/>
        </w:rPr>
      </w:pPr>
      <w:r>
        <w:rPr>
          <w:rFonts w:asciiTheme="minorEastAsia" w:hAnsiTheme="minorEastAsia" w:hint="eastAsia"/>
          <w:b/>
          <w:sz w:val="52"/>
          <w:szCs w:val="24"/>
        </w:rPr>
        <w:t>考试</w:t>
      </w:r>
      <w:r w:rsidR="00CE1E36" w:rsidRPr="00F562DE">
        <w:rPr>
          <w:rFonts w:asciiTheme="minorEastAsia" w:hAnsiTheme="minorEastAsia" w:hint="eastAsia"/>
          <w:b/>
          <w:sz w:val="52"/>
          <w:szCs w:val="24"/>
        </w:rPr>
        <w:t>大纲</w:t>
      </w:r>
    </w:p>
    <w:p w:rsidR="00CE1E36" w:rsidRPr="003C2964" w:rsidRDefault="00CE1E36" w:rsidP="003C2964">
      <w:pPr>
        <w:spacing w:line="360" w:lineRule="auto"/>
        <w:rPr>
          <w:rFonts w:asciiTheme="minorEastAsia" w:hAnsiTheme="minorEastAsia"/>
          <w:b/>
          <w:sz w:val="32"/>
          <w:szCs w:val="24"/>
        </w:rPr>
      </w:pPr>
      <w:r w:rsidRPr="003C2964">
        <w:rPr>
          <w:rFonts w:asciiTheme="minorEastAsia" w:hAnsiTheme="minorEastAsia" w:hint="eastAsia"/>
          <w:b/>
          <w:sz w:val="32"/>
          <w:szCs w:val="24"/>
        </w:rPr>
        <w:t>Ⅰ.考试性质</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西医综合考试是为高等院校和科研院所招收医学专业的硕士研究生而设置具有选拔性质的全国统一入学考试科目，其目的是科学、公平、有效地测试考生是否具有备继续攻读硕士学位所需要的基础医学和临床医学有关学科的基础知识和基础技能，评价的标准是高等学校医学专业优秀本科毕业生能达到的及格或及格以上水平，以利于各高等院校和科研院所择优选拔，确保硕士研究生的招生质量。</w:t>
      </w:r>
    </w:p>
    <w:p w:rsidR="00CE1E36" w:rsidRPr="003C2964" w:rsidRDefault="00CE1E36" w:rsidP="00DE1D57">
      <w:pPr>
        <w:spacing w:line="360" w:lineRule="auto"/>
        <w:rPr>
          <w:rFonts w:asciiTheme="minorEastAsia" w:hAnsiTheme="minorEastAsia"/>
          <w:b/>
          <w:sz w:val="28"/>
          <w:szCs w:val="24"/>
        </w:rPr>
      </w:pPr>
      <w:r w:rsidRPr="003C2964">
        <w:rPr>
          <w:rFonts w:asciiTheme="minorEastAsia" w:hAnsiTheme="minorEastAsia" w:hint="eastAsia"/>
          <w:b/>
          <w:sz w:val="32"/>
          <w:szCs w:val="24"/>
        </w:rPr>
        <w:t>Ⅱ.考查目标</w:t>
      </w:r>
    </w:p>
    <w:p w:rsidR="003C2964" w:rsidRDefault="00CE1E36" w:rsidP="003C2964">
      <w:pPr>
        <w:spacing w:line="360" w:lineRule="auto"/>
        <w:ind w:firstLine="480"/>
        <w:rPr>
          <w:rFonts w:asciiTheme="minorEastAsia" w:hAnsiTheme="minorEastAsia"/>
          <w:sz w:val="24"/>
          <w:szCs w:val="24"/>
        </w:rPr>
      </w:pPr>
      <w:r w:rsidRPr="00DE1D57">
        <w:rPr>
          <w:rFonts w:asciiTheme="minorEastAsia" w:hAnsiTheme="minorEastAsia" w:hint="eastAsia"/>
          <w:sz w:val="24"/>
          <w:szCs w:val="24"/>
        </w:rPr>
        <w:t>西医综合考试范围为基础医学中的生理学、生物化学和病理学，临床医学中的内科学(包括诊断学)和外科学。要求考生系统掌握上述医学学科中的基本理论、基本知识和基本技能，能够运用所学的基本理论、基本知识和基本技能综合分析、判断和解决有关理论问题和实际问题。</w:t>
      </w:r>
    </w:p>
    <w:p w:rsidR="00CE1E36" w:rsidRPr="003C2964" w:rsidRDefault="00CE1E36" w:rsidP="003C2964">
      <w:pPr>
        <w:spacing w:line="360" w:lineRule="auto"/>
        <w:rPr>
          <w:rFonts w:asciiTheme="minorEastAsia" w:hAnsiTheme="minorEastAsia"/>
          <w:sz w:val="24"/>
          <w:szCs w:val="24"/>
        </w:rPr>
      </w:pPr>
      <w:r w:rsidRPr="003C2964">
        <w:rPr>
          <w:rFonts w:asciiTheme="minorEastAsia" w:hAnsiTheme="minorEastAsia" w:hint="eastAsia"/>
          <w:b/>
          <w:sz w:val="32"/>
          <w:szCs w:val="24"/>
        </w:rPr>
        <w:t>Ⅲ.考试形式和试卷结构</w:t>
      </w:r>
    </w:p>
    <w:p w:rsidR="00CE1E36" w:rsidRPr="003C2964" w:rsidRDefault="00CE1E36" w:rsidP="00DE1D57">
      <w:pPr>
        <w:spacing w:line="360" w:lineRule="auto"/>
        <w:rPr>
          <w:rFonts w:asciiTheme="minorEastAsia" w:hAnsiTheme="minorEastAsia"/>
          <w:b/>
          <w:sz w:val="24"/>
          <w:szCs w:val="24"/>
        </w:rPr>
      </w:pPr>
      <w:r w:rsidRPr="00DE1D57">
        <w:rPr>
          <w:rFonts w:asciiTheme="minorEastAsia" w:hAnsiTheme="minorEastAsia" w:hint="eastAsia"/>
          <w:sz w:val="24"/>
          <w:szCs w:val="24"/>
        </w:rPr>
        <w:t xml:space="preserve">　　</w:t>
      </w:r>
      <w:r w:rsidRPr="003C2964">
        <w:rPr>
          <w:rFonts w:asciiTheme="minorEastAsia" w:hAnsiTheme="minorEastAsia" w:hint="eastAsia"/>
          <w:b/>
          <w:sz w:val="28"/>
          <w:szCs w:val="24"/>
        </w:rPr>
        <w:t>一、试卷满分及考试时间</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本试卷满分为300分，考试时间为180分钟。</w:t>
      </w:r>
    </w:p>
    <w:p w:rsidR="00CE1E36" w:rsidRPr="003C2964" w:rsidRDefault="00CE1E36" w:rsidP="00DE1D57">
      <w:pPr>
        <w:spacing w:line="360" w:lineRule="auto"/>
        <w:rPr>
          <w:rFonts w:asciiTheme="minorEastAsia" w:hAnsiTheme="minorEastAsia"/>
          <w:b/>
          <w:sz w:val="24"/>
          <w:szCs w:val="24"/>
        </w:rPr>
      </w:pPr>
      <w:r w:rsidRPr="00DE1D57">
        <w:rPr>
          <w:rFonts w:asciiTheme="minorEastAsia" w:hAnsiTheme="minorEastAsia" w:hint="eastAsia"/>
          <w:sz w:val="24"/>
          <w:szCs w:val="24"/>
        </w:rPr>
        <w:t xml:space="preserve">　　</w:t>
      </w:r>
      <w:r w:rsidRPr="003C2964">
        <w:rPr>
          <w:rFonts w:asciiTheme="minorEastAsia" w:hAnsiTheme="minorEastAsia" w:hint="eastAsia"/>
          <w:b/>
          <w:sz w:val="28"/>
          <w:szCs w:val="24"/>
        </w:rPr>
        <w:t>二、答题方式</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答题方式为闭卷、笔试。</w:t>
      </w:r>
    </w:p>
    <w:p w:rsidR="00CE1E36" w:rsidRPr="003C2964" w:rsidRDefault="00CE1E36" w:rsidP="00DE1D57">
      <w:pPr>
        <w:spacing w:line="360" w:lineRule="auto"/>
        <w:rPr>
          <w:rFonts w:asciiTheme="minorEastAsia" w:hAnsiTheme="minorEastAsia"/>
          <w:b/>
          <w:sz w:val="24"/>
          <w:szCs w:val="24"/>
        </w:rPr>
      </w:pPr>
      <w:r w:rsidRPr="00DE1D57">
        <w:rPr>
          <w:rFonts w:asciiTheme="minorEastAsia" w:hAnsiTheme="minorEastAsia" w:hint="eastAsia"/>
          <w:sz w:val="24"/>
          <w:szCs w:val="24"/>
        </w:rPr>
        <w:t xml:space="preserve">　　</w:t>
      </w:r>
      <w:r w:rsidRPr="003C2964">
        <w:rPr>
          <w:rFonts w:asciiTheme="minorEastAsia" w:hAnsiTheme="minorEastAsia" w:hint="eastAsia"/>
          <w:b/>
          <w:sz w:val="28"/>
          <w:szCs w:val="24"/>
        </w:rPr>
        <w:t>三、试卷内容结构</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基础医学 约</w:t>
      </w:r>
      <w:r w:rsidR="004A3EA8">
        <w:rPr>
          <w:rFonts w:asciiTheme="minorEastAsia" w:hAnsiTheme="minorEastAsia"/>
          <w:sz w:val="24"/>
          <w:szCs w:val="24"/>
        </w:rPr>
        <w:t>60</w:t>
      </w:r>
      <w:r w:rsidR="00DE1D57" w:rsidRPr="00DE1D57">
        <w:rPr>
          <w:rFonts w:asciiTheme="minorEastAsia" w:hAnsiTheme="minorEastAsia" w:hint="eastAsia"/>
          <w:sz w:val="24"/>
          <w:szCs w:val="24"/>
        </w:rPr>
        <w:t>%</w:t>
      </w:r>
    </w:p>
    <w:p w:rsidR="00DE1D57" w:rsidRPr="00DE1D57" w:rsidRDefault="00CE1E36" w:rsidP="00DE1D57">
      <w:pPr>
        <w:spacing w:line="360" w:lineRule="auto"/>
        <w:ind w:firstLine="480"/>
        <w:rPr>
          <w:rFonts w:asciiTheme="minorEastAsia" w:hAnsiTheme="minorEastAsia"/>
          <w:sz w:val="24"/>
          <w:szCs w:val="24"/>
        </w:rPr>
      </w:pPr>
      <w:r w:rsidRPr="00DE1D57">
        <w:rPr>
          <w:rFonts w:asciiTheme="minorEastAsia" w:hAnsiTheme="minorEastAsia" w:hint="eastAsia"/>
          <w:sz w:val="24"/>
          <w:szCs w:val="24"/>
        </w:rPr>
        <w:t xml:space="preserve">其中 </w:t>
      </w:r>
    </w:p>
    <w:p w:rsidR="00CE1E36" w:rsidRPr="00DE1D57" w:rsidRDefault="00CE1E36" w:rsidP="00DE1D57">
      <w:pPr>
        <w:spacing w:line="360" w:lineRule="auto"/>
        <w:ind w:firstLine="480"/>
        <w:rPr>
          <w:rFonts w:asciiTheme="minorEastAsia" w:hAnsiTheme="minorEastAsia"/>
          <w:sz w:val="24"/>
          <w:szCs w:val="24"/>
        </w:rPr>
      </w:pPr>
      <w:r w:rsidRPr="00DE1D57">
        <w:rPr>
          <w:rFonts w:asciiTheme="minorEastAsia" w:hAnsiTheme="minorEastAsia" w:hint="eastAsia"/>
          <w:sz w:val="24"/>
          <w:szCs w:val="24"/>
        </w:rPr>
        <w:t>生理学 约</w:t>
      </w:r>
      <w:r w:rsidR="00DE1D57" w:rsidRPr="00DE1D57">
        <w:rPr>
          <w:rFonts w:asciiTheme="minorEastAsia" w:hAnsiTheme="minorEastAsia" w:hint="eastAsia"/>
          <w:sz w:val="24"/>
          <w:szCs w:val="24"/>
        </w:rPr>
        <w:t>20%</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生物化学 约</w:t>
      </w:r>
      <w:r w:rsidR="004A3EA8">
        <w:rPr>
          <w:rFonts w:asciiTheme="minorEastAsia" w:hAnsiTheme="minorEastAsia"/>
          <w:sz w:val="24"/>
          <w:szCs w:val="24"/>
        </w:rPr>
        <w:t>20</w:t>
      </w:r>
      <w:r w:rsidR="00DE1D57" w:rsidRPr="00DE1D57">
        <w:rPr>
          <w:rFonts w:asciiTheme="minorEastAsia" w:hAnsiTheme="minorEastAsia" w:hint="eastAsia"/>
          <w:sz w:val="24"/>
          <w:szCs w:val="24"/>
        </w:rPr>
        <w:t>%</w:t>
      </w:r>
    </w:p>
    <w:p w:rsidR="00DE1D57"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lastRenderedPageBreak/>
        <w:t xml:space="preserve">　　病理学 约</w:t>
      </w:r>
      <w:r w:rsidR="004A3EA8">
        <w:rPr>
          <w:rFonts w:asciiTheme="minorEastAsia" w:hAnsiTheme="minorEastAsia"/>
          <w:sz w:val="24"/>
          <w:szCs w:val="24"/>
        </w:rPr>
        <w:t>20</w:t>
      </w:r>
      <w:r w:rsidR="00DE1D57" w:rsidRPr="00DE1D57">
        <w:rPr>
          <w:rFonts w:asciiTheme="minorEastAsia" w:hAnsiTheme="minorEastAsia" w:hint="eastAsia"/>
          <w:sz w:val="24"/>
          <w:szCs w:val="24"/>
        </w:rPr>
        <w:t>%</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临床医学 约</w:t>
      </w:r>
      <w:r w:rsidR="004A3EA8">
        <w:rPr>
          <w:rFonts w:asciiTheme="minorEastAsia" w:hAnsiTheme="minorEastAsia"/>
          <w:sz w:val="24"/>
          <w:szCs w:val="24"/>
        </w:rPr>
        <w:t>40</w:t>
      </w:r>
      <w:r w:rsidR="00DE1D57" w:rsidRPr="00DE1D57">
        <w:rPr>
          <w:rFonts w:asciiTheme="minorEastAsia" w:hAnsiTheme="minorEastAsia" w:hint="eastAsia"/>
          <w:sz w:val="24"/>
          <w:szCs w:val="24"/>
        </w:rPr>
        <w:t>%</w:t>
      </w:r>
      <w:bookmarkStart w:id="0" w:name="_GoBack"/>
      <w:bookmarkEnd w:id="0"/>
    </w:p>
    <w:p w:rsidR="00DE1D57" w:rsidRPr="00DE1D57" w:rsidRDefault="00CE1E36" w:rsidP="00DE1D57">
      <w:pPr>
        <w:spacing w:line="360" w:lineRule="auto"/>
        <w:ind w:firstLine="480"/>
        <w:rPr>
          <w:rFonts w:asciiTheme="minorEastAsia" w:hAnsiTheme="minorEastAsia"/>
          <w:sz w:val="24"/>
          <w:szCs w:val="24"/>
        </w:rPr>
      </w:pPr>
      <w:r w:rsidRPr="00DE1D57">
        <w:rPr>
          <w:rFonts w:asciiTheme="minorEastAsia" w:hAnsiTheme="minorEastAsia" w:hint="eastAsia"/>
          <w:sz w:val="24"/>
          <w:szCs w:val="24"/>
        </w:rPr>
        <w:t xml:space="preserve">其中 </w:t>
      </w:r>
    </w:p>
    <w:p w:rsidR="00CE1E36" w:rsidRPr="00DE1D57" w:rsidRDefault="00CE1E36" w:rsidP="00DE1D57">
      <w:pPr>
        <w:spacing w:line="360" w:lineRule="auto"/>
        <w:ind w:firstLine="480"/>
        <w:rPr>
          <w:rFonts w:asciiTheme="minorEastAsia" w:hAnsiTheme="minorEastAsia"/>
          <w:sz w:val="24"/>
          <w:szCs w:val="24"/>
        </w:rPr>
      </w:pPr>
      <w:r w:rsidRPr="00DE1D57">
        <w:rPr>
          <w:rFonts w:asciiTheme="minorEastAsia" w:hAnsiTheme="minorEastAsia" w:hint="eastAsia"/>
          <w:sz w:val="24"/>
          <w:szCs w:val="24"/>
        </w:rPr>
        <w:t>内科学 约</w:t>
      </w:r>
      <w:r w:rsidR="004A3EA8">
        <w:rPr>
          <w:rFonts w:asciiTheme="minorEastAsia" w:hAnsiTheme="minorEastAsia"/>
          <w:sz w:val="24"/>
          <w:szCs w:val="24"/>
        </w:rPr>
        <w:t>20</w:t>
      </w:r>
      <w:r w:rsidR="00DE1D57" w:rsidRPr="00DE1D57">
        <w:rPr>
          <w:rFonts w:asciiTheme="minorEastAsia" w:hAnsiTheme="minorEastAsia" w:hint="eastAsia"/>
          <w:sz w:val="24"/>
          <w:szCs w:val="24"/>
        </w:rPr>
        <w:t>%</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外科学 约</w:t>
      </w:r>
      <w:r w:rsidR="00DE1D57" w:rsidRPr="00DE1D57">
        <w:rPr>
          <w:rFonts w:asciiTheme="minorEastAsia" w:hAnsiTheme="minorEastAsia" w:hint="eastAsia"/>
          <w:sz w:val="24"/>
          <w:szCs w:val="24"/>
        </w:rPr>
        <w:t>20%</w:t>
      </w:r>
    </w:p>
    <w:p w:rsidR="00CE1E36" w:rsidRPr="003C2964" w:rsidRDefault="00CE1E36" w:rsidP="00DE1D57">
      <w:pPr>
        <w:spacing w:line="360" w:lineRule="auto"/>
        <w:rPr>
          <w:rFonts w:asciiTheme="minorEastAsia" w:hAnsiTheme="minorEastAsia"/>
          <w:b/>
          <w:sz w:val="24"/>
          <w:szCs w:val="24"/>
        </w:rPr>
      </w:pPr>
      <w:r w:rsidRPr="00DE1D57">
        <w:rPr>
          <w:rFonts w:asciiTheme="minorEastAsia" w:hAnsiTheme="minorEastAsia" w:hint="eastAsia"/>
          <w:sz w:val="24"/>
          <w:szCs w:val="24"/>
        </w:rPr>
        <w:t xml:space="preserve">　</w:t>
      </w:r>
      <w:r w:rsidRPr="003C2964">
        <w:rPr>
          <w:rFonts w:asciiTheme="minorEastAsia" w:hAnsiTheme="minorEastAsia" w:hint="eastAsia"/>
          <w:b/>
          <w:sz w:val="28"/>
          <w:szCs w:val="24"/>
        </w:rPr>
        <w:t xml:space="preserve">　四、试卷题型结构</w:t>
      </w:r>
    </w:p>
    <w:p w:rsidR="00722333" w:rsidRPr="00722333" w:rsidRDefault="00722333" w:rsidP="00722333">
      <w:pPr>
        <w:spacing w:line="360" w:lineRule="auto"/>
        <w:ind w:firstLineChars="200" w:firstLine="480"/>
        <w:rPr>
          <w:rFonts w:asciiTheme="minorEastAsia" w:hAnsiTheme="minorEastAsia"/>
          <w:sz w:val="24"/>
          <w:szCs w:val="24"/>
        </w:rPr>
      </w:pPr>
      <w:r w:rsidRPr="00722333">
        <w:rPr>
          <w:rFonts w:asciiTheme="minorEastAsia" w:hAnsiTheme="minorEastAsia" w:hint="eastAsia"/>
          <w:sz w:val="24"/>
          <w:szCs w:val="24"/>
        </w:rPr>
        <w:t xml:space="preserve">A型题 </w:t>
      </w:r>
    </w:p>
    <w:p w:rsidR="00722333" w:rsidRPr="00722333" w:rsidRDefault="00722333" w:rsidP="00722333">
      <w:pPr>
        <w:spacing w:line="360" w:lineRule="auto"/>
        <w:ind w:firstLineChars="200" w:firstLine="480"/>
        <w:rPr>
          <w:rFonts w:asciiTheme="minorEastAsia" w:hAnsiTheme="minorEastAsia"/>
          <w:sz w:val="24"/>
          <w:szCs w:val="24"/>
        </w:rPr>
      </w:pPr>
      <w:r w:rsidRPr="00722333">
        <w:rPr>
          <w:rFonts w:asciiTheme="minorEastAsia" w:hAnsiTheme="minorEastAsia" w:hint="eastAsia"/>
          <w:sz w:val="24"/>
          <w:szCs w:val="24"/>
        </w:rPr>
        <w:t>第1~90小题，每小题1.5分，共135分</w:t>
      </w:r>
    </w:p>
    <w:p w:rsidR="00722333" w:rsidRPr="00722333" w:rsidRDefault="00722333" w:rsidP="00722333">
      <w:pPr>
        <w:spacing w:line="360" w:lineRule="auto"/>
        <w:rPr>
          <w:rFonts w:asciiTheme="minorEastAsia" w:hAnsiTheme="minorEastAsia"/>
          <w:sz w:val="24"/>
          <w:szCs w:val="24"/>
        </w:rPr>
      </w:pPr>
      <w:r w:rsidRPr="00722333">
        <w:rPr>
          <w:rFonts w:asciiTheme="minorEastAsia" w:hAnsiTheme="minorEastAsia" w:hint="eastAsia"/>
          <w:sz w:val="24"/>
          <w:szCs w:val="24"/>
        </w:rPr>
        <w:t xml:space="preserve">　　第91~120小题，每小题2分，共60分</w:t>
      </w:r>
    </w:p>
    <w:p w:rsidR="00722333" w:rsidRPr="00722333" w:rsidRDefault="00722333" w:rsidP="00722333">
      <w:pPr>
        <w:spacing w:line="360" w:lineRule="auto"/>
        <w:ind w:firstLineChars="200" w:firstLine="480"/>
        <w:rPr>
          <w:rFonts w:asciiTheme="minorEastAsia" w:hAnsiTheme="minorEastAsia"/>
          <w:sz w:val="24"/>
          <w:szCs w:val="24"/>
        </w:rPr>
      </w:pPr>
      <w:r w:rsidRPr="00722333">
        <w:rPr>
          <w:rFonts w:asciiTheme="minorEastAsia" w:hAnsiTheme="minorEastAsia" w:hint="eastAsia"/>
          <w:sz w:val="24"/>
          <w:szCs w:val="24"/>
        </w:rPr>
        <w:t xml:space="preserve">B型题 </w:t>
      </w:r>
    </w:p>
    <w:p w:rsidR="00722333" w:rsidRPr="00722333" w:rsidRDefault="00722333" w:rsidP="00722333">
      <w:pPr>
        <w:spacing w:line="360" w:lineRule="auto"/>
        <w:ind w:firstLineChars="200" w:firstLine="480"/>
        <w:rPr>
          <w:rFonts w:asciiTheme="minorEastAsia" w:hAnsiTheme="minorEastAsia"/>
          <w:sz w:val="24"/>
          <w:szCs w:val="24"/>
        </w:rPr>
      </w:pPr>
      <w:r w:rsidRPr="00722333">
        <w:rPr>
          <w:rFonts w:asciiTheme="minorEastAsia" w:hAnsiTheme="minorEastAsia" w:hint="eastAsia"/>
          <w:sz w:val="24"/>
          <w:szCs w:val="24"/>
        </w:rPr>
        <w:t>第121~150小题，每小题1.5分，共45分</w:t>
      </w:r>
    </w:p>
    <w:p w:rsidR="00722333" w:rsidRPr="00722333" w:rsidRDefault="00722333" w:rsidP="00722333">
      <w:pPr>
        <w:spacing w:line="360" w:lineRule="auto"/>
        <w:ind w:firstLineChars="200" w:firstLine="480"/>
        <w:rPr>
          <w:rFonts w:asciiTheme="minorEastAsia" w:hAnsiTheme="minorEastAsia"/>
          <w:sz w:val="24"/>
          <w:szCs w:val="24"/>
        </w:rPr>
      </w:pPr>
      <w:r w:rsidRPr="00722333">
        <w:rPr>
          <w:rFonts w:asciiTheme="minorEastAsia" w:hAnsiTheme="minorEastAsia" w:hint="eastAsia"/>
          <w:sz w:val="24"/>
          <w:szCs w:val="24"/>
        </w:rPr>
        <w:t xml:space="preserve">X型题 </w:t>
      </w:r>
    </w:p>
    <w:p w:rsidR="00722333" w:rsidRDefault="00722333" w:rsidP="00722333">
      <w:pPr>
        <w:spacing w:line="360" w:lineRule="auto"/>
        <w:ind w:firstLineChars="200" w:firstLine="480"/>
        <w:rPr>
          <w:rFonts w:asciiTheme="minorEastAsia" w:hAnsiTheme="minorEastAsia"/>
          <w:sz w:val="24"/>
          <w:szCs w:val="24"/>
        </w:rPr>
      </w:pPr>
      <w:r w:rsidRPr="00722333">
        <w:rPr>
          <w:rFonts w:asciiTheme="minorEastAsia" w:hAnsiTheme="minorEastAsia" w:hint="eastAsia"/>
          <w:sz w:val="24"/>
          <w:szCs w:val="24"/>
        </w:rPr>
        <w:t>第151~180小题，每小题2分，共60分</w:t>
      </w:r>
    </w:p>
    <w:p w:rsidR="00CE1E36" w:rsidRPr="003C2964" w:rsidRDefault="00CE1E36" w:rsidP="00722333">
      <w:pPr>
        <w:spacing w:line="360" w:lineRule="auto"/>
        <w:rPr>
          <w:rFonts w:asciiTheme="minorEastAsia" w:hAnsiTheme="minorEastAsia"/>
          <w:b/>
          <w:sz w:val="32"/>
          <w:szCs w:val="24"/>
        </w:rPr>
      </w:pPr>
      <w:r w:rsidRPr="003C2964">
        <w:rPr>
          <w:rFonts w:asciiTheme="minorEastAsia" w:hAnsiTheme="minorEastAsia" w:hint="eastAsia"/>
          <w:b/>
          <w:sz w:val="32"/>
          <w:szCs w:val="24"/>
        </w:rPr>
        <w:t>Ⅳ.考查内容</w:t>
      </w:r>
    </w:p>
    <w:p w:rsidR="00CE1E36" w:rsidRPr="003C2964" w:rsidRDefault="00CE1E36" w:rsidP="007B371F">
      <w:pPr>
        <w:spacing w:line="360" w:lineRule="auto"/>
        <w:ind w:firstLineChars="200" w:firstLine="562"/>
        <w:rPr>
          <w:rFonts w:asciiTheme="minorEastAsia" w:hAnsiTheme="minorEastAsia"/>
          <w:b/>
          <w:sz w:val="28"/>
          <w:szCs w:val="24"/>
        </w:rPr>
      </w:pPr>
      <w:r w:rsidRPr="003C2964">
        <w:rPr>
          <w:rFonts w:asciiTheme="minorEastAsia" w:hAnsiTheme="minorEastAsia" w:hint="eastAsia"/>
          <w:b/>
          <w:sz w:val="28"/>
          <w:szCs w:val="24"/>
        </w:rPr>
        <w:t>一、生 理 学</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(一)绪论</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1.体液、细胞内液和细胞外液。机体的内环境和稳态。</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2.生理功能的神经调节、体液调节和自身调节。</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3.体内反馈控制系统。</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(二)细胞的基本功能</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1.细胞的跨膜物质转运：单纯扩散、经载体和经通道易化扩散、原发性和继发性主动转运、出胞和入胞。</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2.细胞的跨膜信号转导：由G蛋白偶联受体、离子通道受体和酶偶联受体介导的信号转导。</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3.神经和骨骼肌细胞的静息电位和动作电位及其简要的产生机制。</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4.刺激和阈刺激，可兴奋细胞(或组织)，组织的兴奋，兴奋性及兴奋后兴奋性的变化。电紧张电位和局部电位。</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5.动作电位(或兴奋)的引起和它在同一细胞上的传导。</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lastRenderedPageBreak/>
        <w:t xml:space="preserve">　　6.神经-骨骼肌接头处的兴奋传递。</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7.横纹肌的收缩机制、兴奋-收缩偶联和影响收缩效能的因素。</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(三)血液</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1.血液的组成、血量和理化特性。</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2.血细胞(红细胞、白细胞和血小板)的数量、生理特性和功能。</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3.红细胞的生成与破坏。</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4.生理性止血，血液凝固与体内抗凝系统、纤维蛋白的溶解。</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5.ABO和Rh血型系统及其临床意义。输血原则。</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(四)血液循环</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1.心肌细胞(主要是心室肌和窦房结细胞)的跨膜电位及其简要的形成机制。</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2.心肌的生理特性：兴奋性、自律性、传导性和收缩性。</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3.心脏的泵血功能：心动周期，心脏泵血的过程和机制，心音，心脏泵血功能的评定，影响心输出量的因素。</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4.动脉血压的正常值，动脉血压的形成和影响因素。</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5.静脉血压、中心静脉压及影响静脉回流的因素。</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6.微循环、组织液和淋巴液的生成与回流。</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7.心交感神经、心迷走神经和交感缩血管神经及其功能。</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8.颈动脉突和主动脉弓压力感受性反射、心肺感受器反射和化学感受性反射。</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9.肾素-血管紧张素系统、肾上腺素和去甲肾上腺素、血管升压素、血管内皮生成的血管活性物质。</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10.局部血液调节(自身调节)。</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11.动脉血压的短期调节和长期调节。</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12.冠脉循环和脑循环的特点和调节。</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(五)呼吸</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1.肺通气的动力和阻力，胸膜腔内压，肺表面活性物质。</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2.肺容积和肺容量，肺通气量和肺泡通气量。</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3.肺换气的基本原理、过程和影响因素。气体扩散速率，通气/血流比值及其意义。</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4.氧和二氧化碳在血液中存在的形式和运输，氧解离曲线及其影响因素。</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lastRenderedPageBreak/>
        <w:t xml:space="preserve">　　5.外周和中枢化学感受器。二氧化碳、H+和低氧对呼吸的调节。肺牵张反射。</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(六)消化和吸收</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1.消化道平滑肌的一般生理特性和电生理特性。消化道的神经支配和胃肠激素。</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2.唾液的成分、作用和分泌调节。蠕动和食管下括约肌的概念。</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3.胃液的性质、成分和作用。胃液分泌的调节，胃的容受性舒张和蠕动。胃的排空及其调节。</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4.胰液和胆汁的成分、作用及其分泌和排出的调节。小肠的分节运动。</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5.大肠液的分泌和大肠内细菌的活动。排便反射。</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6.主要营养物质(糖类、蛋白质、脂类、水、无机盐和维生素)在小肠内的吸收部位及机制。</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(七)能量代谢和体温</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1.食物的能量转化。食物的热价、氧热价和呼吸商。能量代谢的测定原理和临床的简化测定法。影响能量代谢的因素，基础代谢和基础代谢率及其意义。</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2.体温及其正常变动。机体的产热和散热。体温调节。</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(八)尿的生成和排出</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1.肾的功能解剖特点，肾血流量及其调节。</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2.肾小球的滤过功能及其影响因素。</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3.各段肾小管和集合管对Na+、C1-、水、HCO-3、葡萄糖和氨基酸的重吸收，以及对H+、NH3/NH4+、K+的分泌。肾糖阈的概念和意义。</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4.尿液的浓缩与稀释机制。</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5.渗透性利尿和球-管平衡。肾交感神经、血管升压素、肾素-血管紧张素-醛固酮系统和心房钠尿肽对尿生成的调节。</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6.肾清除率的概念及其测定的意义。</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7.排尿反射。</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(九)感觉器官</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1.感受器的定义和分类，感受器和传入通路的一般生理特征。</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2.眼的视觉功能：眼内光的折射与简化眼，眼的调节。视网膜的两种感光换能系统及其依据，视紫红质的光化学反应及视杆细胞的感光换能作用，视锥细胞</w:t>
      </w:r>
      <w:r w:rsidRPr="00DE1D57">
        <w:rPr>
          <w:rFonts w:asciiTheme="minorEastAsia" w:hAnsiTheme="minorEastAsia" w:hint="eastAsia"/>
          <w:sz w:val="24"/>
          <w:szCs w:val="24"/>
        </w:rPr>
        <w:lastRenderedPageBreak/>
        <w:t>和色觉的关系。视力(或视敏度)、暗适应和视野。</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3.耳的听觉功能：人耳的听阈和听域，外耳和中耳的传音作用，声波传入内耳的途径，耳蜗的感音换能作用，人耳对声音频率的分析。</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4.前庭器官的适宜刺激和平衡感觉功能。前庭反应。</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(十)神经系统</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1.神经元的一般结构和功能，神经纤维传导兴奋的特征，神经纤维的轴浆运输，神经的营养性作用。</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2.神经胶质细胞的特征和功能。</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3.经典突触传递的过程和影响因素，兴奋性和抑制性突触后电位，突触后神经元动作电位的产生。</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4.非定向突触传递(或非突触性化学传递)和电突触传递。</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5.神经递质的鉴定，神经调质的概念和调制作用，递质共存及其意义。受体的概念、分类和调节，突触前受体。周围神经系统中的乙酰胆碱、去甲肾上腺素及其相应的受体。</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6.反射的分类和中枢控制，中枢神经元的联系方式，中枢兴奋传播的特征，中枢抑制和中枢易化。</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7.神经系统的感觉分析功能：感觉的特异和非特异投射系统及其在感觉形成中的作用。大脑皮质的感觉(躯体感觉和特殊感觉)代表区。体表痛、内脏痛和牵涉痛。</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8.神经系统对姿势和躯体运动的调节：运动传出通路的最后公路和运动单位，牵张反射(腱反射和肌紧张)及其机制，各级中枢对肌紧张的调节。随意运动的产生和协调。大脑皮质运动区，运动传出通路及其损伤后的表现。基底神经节和小脑的运动调节功能。</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9.自主神经系统的功能和功能特征。脊髓、低位脑干和下丘脑对内脏活动的调节。</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10.本能行为和情绪的神经调节，情绪生理反应。</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11.自发脑电活动和脑电图，皮层诱发电位。觉醒和睡眠。</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12.学习和记忆的形式，条件反射的基本规律，学习和记忆的机制。大脑皮质功能的一侧优势和优势半球的语言功能。</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lastRenderedPageBreak/>
        <w:t xml:space="preserve">　　(十一)内分泌</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1.激素的概念和作用方式，激素的化学本质与分类，激素作用的一般特性，激素的作用机制，激素分泌的调节。</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2.下丘脑与腺垂体的功能联系，下丘脑调节肽和腺垂体激素，生长激素的生理作用和分泌调节。</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3.下丘脑与神经垂体的功能联系和神经垂体激素。</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4.甲状腺激素的合成与代谢，甲状腺激素的生理作用和分泌调节。</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5.调节钙和磷代谢的激素：甲状旁腺激素、降钙素和1，25-二羟维生素D3的生理作用及它们的分泌或生成调节。</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6.肾上腺糖皮质激素、盐皮质激素和髓质激素的生理作用和分泌调节。</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7.胰岛素和胰高血糖素的生理作用和分泌调节。</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(十二)生殖</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1.睾丸的生精作用和内分泌功能，睾酮的生理作用，睾丸功能的调节。</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2.卵巢的生卵作用和内分泌功能，卵巢周期和子宫周期(或月经周期)，雌激素及孕激素的生理作用，卵巢功能的调节，月经周期中下丘脑-腺垂体-卵巢-子宫内膜变化间的关系。胎盘的内分泌功能。</w:t>
      </w:r>
    </w:p>
    <w:p w:rsidR="00CE1E36" w:rsidRPr="003C2964" w:rsidRDefault="00CE1E36" w:rsidP="007B371F">
      <w:pPr>
        <w:spacing w:line="360" w:lineRule="auto"/>
        <w:ind w:firstLineChars="200" w:firstLine="562"/>
        <w:rPr>
          <w:rFonts w:asciiTheme="minorEastAsia" w:hAnsiTheme="minorEastAsia"/>
          <w:b/>
          <w:sz w:val="28"/>
          <w:szCs w:val="24"/>
        </w:rPr>
      </w:pPr>
      <w:r w:rsidRPr="003C2964">
        <w:rPr>
          <w:rFonts w:asciiTheme="minorEastAsia" w:hAnsiTheme="minorEastAsia" w:hint="eastAsia"/>
          <w:b/>
          <w:sz w:val="28"/>
          <w:szCs w:val="24"/>
        </w:rPr>
        <w:t>二、生物化学</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(一)生物大分子的结构和功能</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1.组成蛋白质的20种氨基酸的化学结构和分类。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2.氨基酸的理化性质。</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3.肽键和肽。</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4.蛋白质的一级结构及高级结构。</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5.蛋白质结构和功能的关系。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6.蛋白质的理化性质(两性解离、沉淀、变性、凝固及呈色反应等)。</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7.分离、纯化蛋白质的一般原理和方法。</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8.核酸分子的组成，5种主要嘌呤、嘧啶碱的化学结构，核苷酸。</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9.核酸的一级结构。核酸的空间结构与功能。</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10.核酸的变性、复性、杂交及应用。</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11.酶的基本概念，全酶、辅酶和辅基，参与组成辅酶的维生素，酶的活性</w:t>
      </w:r>
      <w:r w:rsidRPr="00DE1D57">
        <w:rPr>
          <w:rFonts w:asciiTheme="minorEastAsia" w:hAnsiTheme="minorEastAsia" w:hint="eastAsia"/>
          <w:sz w:val="24"/>
          <w:szCs w:val="24"/>
        </w:rPr>
        <w:lastRenderedPageBreak/>
        <w:t>中心。</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12.酶的作用机制，酶反应动力学，酶抑制的类型和特点。</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13.酶的调节。</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14.酶在医学上的应用。</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(二)物质代谢及其调节</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1.糖酵解过程、意义及调节。</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2.糖有氧氧化过程、意义及调节，能量的产生。</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3.磷酸戊糖旁路的意义。</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4.糖原合成和分解过程及其调节机制。</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5.糖异生过程、意义及调节。乳酸循环。</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6.血糖的来源和去路，维持血糖恒定的机制。</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7.脂肪酸分解代谢过程及能量的生成。</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8.酮体的生成、利用和意义。</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9.脂肪酸的合成过程，不饱和脂肪酸的生成。</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10.多不饱和脂肪酸的意义。</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11.磷脂的合成和分解。</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12.胆固醇的主要合成途径及调控。胆固醇的转化。胆固醇酯的生成。</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13.血浆脂蛋白的分类、组成、生理功用及代谢。高脂血症的类型和特点。</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14.生物氧化的特点。</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15.呼吸链的组成，氧化磷酸化及影响氧化磷酸化的因素，底物水平磷酸化，高能磷酸化合物的储存和利用。</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16.胞浆中NADH的氧化。</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17.过氧化物酶体和微粒体中的酶类。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18.蛋白质的营养作用。</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19.氨基酸的一般代谢(体内蛋白质的降解，氧化脱氨基，转氨基及联合脱氨基)。</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20.氨基酸的脱羧基作用。</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21.体内氨的来源和转运。</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22.尿素的生成--鸟氨酸循环。</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lastRenderedPageBreak/>
        <w:t xml:space="preserve">　　23.一碳单位的定义、来源、载体和功能。</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24.甲硫氨酸、苯丙氨酸与酪氨酸的代谢。</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25.嘌呤、嘧啶核苷酸的合成原料和分解产物，脱氧核苷酸的生成。嘌呤、嘧啶核苷酸的抗代谢物的作用及其机制。</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26.物质代谢的特点和相互联系，组织器官的代谢特点和联系。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27.代谢调节(细胞水平、激素水平及整体水平调节)。</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(三)基因信息的传递</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1.DNA的半保留复制及复制的酶。</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2.DNA复制的基本过程。</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3.逆转录的概念、逆转录酶、逆转录的过程、逆转录的意义。</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4.DNA的损伤(突变)及修复。</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5.RNA的生物合成(转录的模板、酶及基本过程)。</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6.RNA生物合成后的加工修饰。</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7.核酶的概念和意义。</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8.蛋白质生物合成体系。遗传密码。</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9.蛋白质生物合成过程，翻译后加工。</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10.蛋白质生物合成的干扰和抑制。</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11.基因表达调控的概念及原理。</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12.原核和真核基因表达的调控。</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13.基因重组的概念、基本过程及其在医学中的应用。</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14.基因组学的概念，基因组学与医学的关系。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(四)生化专题</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1.细胞信息传递的概念。信息分子和受体。膜受体和胞内受体介导的信息传递。</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2.血浆蛋白的分类、性质及功能。</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3.成熟红细胞的代谢特点。</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4.血红素的合成。</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5.肝在物质代谢中的主要作用。</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6.胆汁酸盐的合成原料和代谢产物。</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lastRenderedPageBreak/>
        <w:t xml:space="preserve">　　7.胆色素的代谢，黄疸产生的生化基础。</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8.生物转化的类型和意义。</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9.维生素的分类、作用和意义。</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10. 原癌基因的基本概念及活化的机制。抑癌基因和生长因子的基本概念及作用机制。</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11.常用的分子生物学技术原理和应用。</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12.基因诊断的基本概念、技术及应用。基因治疗的基本概念及基本程序。</w:t>
      </w:r>
    </w:p>
    <w:p w:rsidR="00CE1E36" w:rsidRPr="003C2964" w:rsidRDefault="00CE1E36" w:rsidP="007B371F">
      <w:pPr>
        <w:spacing w:line="360" w:lineRule="auto"/>
        <w:ind w:firstLineChars="200" w:firstLine="562"/>
        <w:rPr>
          <w:rFonts w:asciiTheme="minorEastAsia" w:hAnsiTheme="minorEastAsia"/>
          <w:b/>
          <w:sz w:val="28"/>
          <w:szCs w:val="24"/>
        </w:rPr>
      </w:pPr>
      <w:r w:rsidRPr="003C2964">
        <w:rPr>
          <w:rFonts w:asciiTheme="minorEastAsia" w:hAnsiTheme="minorEastAsia" w:hint="eastAsia"/>
          <w:b/>
          <w:sz w:val="28"/>
          <w:szCs w:val="24"/>
        </w:rPr>
        <w:t>三、病理学</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(一)细胞与组织损伤</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1.细胞损伤和死亡的原因、发病机制。</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2.变性的概念、常见的类型、形态特点及意义。</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3.坏死的概念、类型、病理变化及结局。</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4.凋亡的概念、病理变化、发病机制及在疾病中的作用。</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(二)修复、代偿与适应</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1.肥大、增生、萎缩和化生的概念及分类。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2.再生的概念、类型和调控，各种组织的再生能力及再生过程。</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3.肉芽组织的结构、功能和结局。</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4.伤口愈合的过程、类型及影响因素。</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(三)局部血液及体液循环障碍</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1.充血的概念、分类、病理变化和后果。</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2.出血的概念、分类、病理变化和后果。</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3.血栓形成的概念、条件以及血栓的形态特点、结局及其对机体的影响。</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4.弥散性血管内凝血的概念、病因和结局。</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5.栓塞的概念、栓子的类型和运行途径及其对机体的影响。</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6.梗死的概念、病因、类型、病理特点、结局及其对机体的影响。</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(四)炎症</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1.炎症的概念、病因、基本病理变化及其机制(包括炎性介质的来源及其作用，炎细胞的种类和功能)。</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2.炎症的临床表现、全身反应，炎症经过和炎症的结局。</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lastRenderedPageBreak/>
        <w:t xml:space="preserve">　　3.炎症的病理学类型及其病理特点。</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4.炎性肉芽肿、炎性息肉、炎性假瘤的概念及病变特点。</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(五)肿瘤</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1.肿瘤的概念、肉眼形态、异型性及生长方式，转移的概念、途径及对机体的影响。肿瘤生长的生物学、侵袭和转移的机制。</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2.肿瘤的命名和分类，良性肿瘤和恶性肿瘤的区别，癌和肉瘤的区别。</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3.肿瘤的病因学、发病机制、分级、分期。</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4.常见的癌前病变，癌前病变、原位癌及交界性肿瘤的概念。常见肿瘤的特点。</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(六)免疫病理</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1.变态反应的概念、类型、发病机制及结局。</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2.移植排斥反应的概念、发病机制、分型及病理变化(心、肺、肝、肾和骨髓移植)。</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3.移植物抗宿主的概念。</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4.自身免疫病的概念、发病机制及影响因素。</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5.系统性红斑狼疮的病因、发病机制和病理变化。</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6.类风湿关节炎的病因、发病机制和病理变化。</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7.免疫缺陷病的概念、分类及其主要特点。</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(七)心血管系统疾病</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1.风湿病的病因、发病机制、基本病理改变及各器官的病理变化。</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2.心内膜炎的分类及其病因、发病机制、病理改变、合并症和结局。</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3.心瓣膜病的类型、病理改变、血流动力学改变和临床病理联系。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4.高血压病的概念、发病机制，良性高血压的分期及其病理变化，恶性高血压的病理特点。</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5.动脉粥样硬化的病因、发病机制及基本病理变化，各器官的动脉粥样硬化所引起的各脏器的病理改变和后果。</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6.心肌病的概念，克山病、充血性心肌病、肥厚阻塞性心肌病及闭塞性心肌病的病理学特点。</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7.心肌炎的概念、病理学类型及其病理特点。</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lastRenderedPageBreak/>
        <w:t xml:space="preserve">　　(八)呼吸系统疾病</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1.慢性支气管炎的病因、发病机制和病理变化。</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2.肺气肿的概念、分类。慢性阻塞性肺气肿的发病机制、病理变化和临床病理联系。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3.慢性肺源性心脏病的病因、发病机制、病理变化及临床病理联系。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4.各种细菌性肺炎的病因、发病机制、病理变化和并发症。</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5.支原体肺炎的病因、发病机制、病理变化和并发症。</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6.病毒性肺炎的病因、发病机制和病理特点。</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7.支气管扩张的概念、病因、发病机制、病理变化和并发症。</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8.硅沉着病的病因、常见类型、各期病变特点及并发症。</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9.肺泡性损伤及肺间质性疾病的概念、病因、发病机制和病理变化。</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10.鼻咽癌和肺癌的病因和常见的肉眼类型、组织学类型及它们的特点、转移途径及合并症。</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(九)消化系统疾病</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1.慢性胃炎的类型及其病理特点。</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2.溃疡病的病因、发病机制、病理特点及其并发症。</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3.阑尾炎的病因、发病机制、病理变化及其并发症。</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4.病毒性肝炎的病因、发病机制及基本病理变化，肝炎的临床病理类型及其病理学特点。</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5.肝硬化的类型及其病因、发病机制、病理特点和临床病理联系。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6.早期食管癌的概念及各型的形态特点，中晚期食管癌各型的形态特点、临床表现及扩散途径。</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7.早期胃癌的概念及各型的形态特点，中晚期胃癌的肉眼类型和组织学类型、临床表现及扩散途径。</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8.大肠癌的病因、发病机制、癌前病变、肉眼类型及组织学类型，分期与预后的关系，临床表现及扩散途径。</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9.原发性肝癌的肉眼类型、组织学类型、临床表现及扩散途径。</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10.胰腺炎症及肿瘤性疾病的病因、发病机制及病理特点。</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(十)造血系统疾病</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lastRenderedPageBreak/>
        <w:t xml:space="preserve">　　1.霍奇金病的病理特点、组织类型及其与预后的关系。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2.非霍奇金淋巴瘤的病理学类型、病理变化及其与预后的关系。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3.白血病的病因分类及各型白血病的病理变化及临床表现。</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(十一)泌尿系统疾病</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1.急性弥漫性增生性肾小球肾炎的病因、发病机制、病理变化和临床病理联系。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2.新月体性肾小球肾炎的病因、发病机制、病理变化和临床病理联系。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3.膜性肾小球肾炎、微小病变性肾小球肾病、局灶型节段性肾小球硬化、膜增生性肾小球肾炎、系膜增生新肾小球肾炎的病因、发病机制、病理变化和临床病理联系。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4.IgA肾病及慢性肾小球肾炎的病因、病理变化和临床病理联系。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5.肾盂肾炎的病因、发病机制、病理变化和临床病理联系。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6.肾细胞癌、肾母细胞瘤、膀胱癌的病因、病理变化、临床表现和扩散途径。</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(十二)生殖系统疾病</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1.子宫颈癌的病因、癌前病变(子宫颈上皮内肿瘤)、病理变化、扩散途径和临床分期。</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2.子宫内膜异位症的病因和病理变化。</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3.子宫内膜增生症的病因和病理变化。</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4.子宫体癌的病因、病理变化和扩散途径。</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5.子宫平滑肌瘤的病理变化、子宫平滑肌肉瘤的病理变化和扩散途径。</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6.葡萄胎、侵袭性葡萄胎、绒毛膜癌的病因、病理变化及临床表现。</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7.卵巢浆液性肿瘤、黏液性肿瘤的病理变化，性索间质性肿瘤、生殖细胞肿瘤的常见类型及其病理变化。</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8.前列腺增生症的病因和病理变化。</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9.前列腺癌的病因、病理变化和扩散途径。</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10.乳腺癌的病因、病理变化和扩散途径。</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(十三)传染病及寄生虫病</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1.结核病的病因、传播途径、发病机制、基本病理变化及转化规律。</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2.原发性肺结核病的病变特点、发展和结局。</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lastRenderedPageBreak/>
        <w:t xml:space="preserve">　　3.继发性肺结核病的类型及其病理特点。</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4.肺外器官结核病的病理特点。</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5.流行性脑脊髓膜炎的病因、传播途径、病理变化、临床病理联系和结局。</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6.流行性乙型脑炎的病因、传染途径、病理变化和临床病理联系。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7.伤寒的病因、传染途径、发病机制、各器官的病理变化、临床病理联系、并发症和结局。</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8.细菌性痢疾的病因、传染途径，急性、中毒性及慢性痢疾的病理特点及与临床病理的联系。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9.阿米巴病的病因、传染途径，肠阿米巴病的病理变化及肠外阿米巴病的病理变化。</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10.血吸虫病的病因、传染途径、病理变化及发病机制，肠道、肝、脾的病理变化。</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11.梅毒的病因、传播途径、发病机制、病理变化及分期。</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12.艾滋病的概念、病因、传播途径、发病机制、病理变化及分期。</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(十四)其他</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1.甲亢、甲减、甲状腺炎症的病因、病理变化和临床病理联系。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2.甲状腺肿瘤的肉眼特点、组织</w:t>
      </w:r>
      <w:r w:rsidR="00DE1D57">
        <w:rPr>
          <w:rFonts w:asciiTheme="minorEastAsia" w:hAnsiTheme="minorEastAsia" w:hint="eastAsia"/>
          <w:sz w:val="24"/>
          <w:szCs w:val="24"/>
        </w:rPr>
        <w:t>学类型、临床表现和扩散途径</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3.糖尿病及胰岛细胞瘤的病因、病理变化和临床病理联系。</w:t>
      </w:r>
    </w:p>
    <w:p w:rsidR="00CE1E36" w:rsidRPr="003C2964" w:rsidRDefault="00CE1E36" w:rsidP="007B371F">
      <w:pPr>
        <w:spacing w:line="360" w:lineRule="auto"/>
        <w:ind w:firstLineChars="200" w:firstLine="562"/>
        <w:rPr>
          <w:rFonts w:asciiTheme="minorEastAsia" w:hAnsiTheme="minorEastAsia"/>
          <w:b/>
          <w:sz w:val="28"/>
          <w:szCs w:val="24"/>
        </w:rPr>
      </w:pPr>
      <w:r w:rsidRPr="003C2964">
        <w:rPr>
          <w:rFonts w:asciiTheme="minorEastAsia" w:hAnsiTheme="minorEastAsia" w:hint="eastAsia"/>
          <w:b/>
          <w:sz w:val="28"/>
          <w:szCs w:val="24"/>
        </w:rPr>
        <w:t>四、内科学</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(一)诊断学</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1.常见症状学：包括发热、水肿、呼吸困难、胸痛、腹痛、呕血及黑便、咯血、昏迷。</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2.体格检查：包括一般检查、头颈部检查、胸部检查、腹部检查、四肢脊柱检查、常用神经系统检查。</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3.实验室检查：包括血尿便常规检查，常规体液检查，骨髓检查，常用肝、肾功能检查，血气分析，肺功能检查。</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4.器械检查：包括心电图检查、X线胸片、超声波检查(常用腹部B超及超声心动图检查)、内镜检查(支气管镜及消化内镜检查)。</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(二)消化系统疾病和中毒</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lastRenderedPageBreak/>
        <w:t xml:space="preserve">　　1.胃食管反流病的病因、临床表现、实验室检查、诊断和治疗。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2.慢性胃炎的分类、病因、临床表现、实验室检查、诊断、鉴别诊断和治疗。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3.消化性溃疡的发病机制、临床表现、实验室检查、诊断、鉴别诊断、治疗、并发症及其治疗。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4.肠结核的临床表现、实验室检查、诊断、鉴别诊断和治疗。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5.肠易激综合征的病因、临床表现、实验室检查、诊断、鉴别诊断和治疗。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6.肝硬化的病因、发病机制、临床表现、实验室检查、诊断、鉴别诊断、并发症和治疗。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7.原发性肝癌的临床表现、实验室检查、诊断和鉴别诊断。</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8.肝性脑病的病因、发病机制、临床表现、实验室检查、诊断、鉴别诊断和治疗。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9.结核性腹膜炎的临床表现、实验室检查、诊断、鉴别诊断和治疗。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10.炎症性肠病(溃疡性结肠炎、Crohn病)的临床表现、实验室检查、诊断、鉴别诊断和治疗。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11.胰腺炎的病因、临床表现、实验室检查、诊断、鉴别诊断和治疗。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12.上消化道出血的病因、临床表现、诊断和治疗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13.急性中毒的病因、临床表现及抢救原则。</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14.有机磷中毒的发病机制、临床表现、实验室检查、诊断和治疗。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(三)循环系统疾病</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1.心力衰竭的病因及诱因、病理生理、类型及心功能分级、临床表现、实验室检查、诊断、鉴别诊断和治疗。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2.急性左心衰竭的病因、发病机制、临床表现、诊断、鉴别诊断和治疗。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3.心律失常的分类及发病机制。期前收缩、阵发性心动过速、扑动、颤动、房室传导阻滞及预激综合征的病因、临床表现、诊断(包括心电图诊断)和治疗(包括电复律、射频消融及人工起搏器的临床应用)。</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4.心搏骤停和心脏性猝死的病因、病理生理、临床表现和急救处理。</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5.心脏瓣膜病的病因、病理生理、临床表现、实验室检查、诊断、并发症和防治措施。</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6.动脉粥样硬化发病的流行病学、危险因素、发病机制和防治措施。</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lastRenderedPageBreak/>
        <w:t xml:space="preserve">　　7.心绞痛的分型、发病机制、临床表现、实验室检查、诊断、鉴别诊断和防治(包括介入性治疗及外科治疗原则)。重点为稳定型心绞痛、不稳定型心绞痛及非ST段抬高心肌梗死。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8.急性心肌梗死的病因、发病机制、病理、临床表现、实验室检查、诊断、鉴别诊断、并发症和治疗(包括介入性治疗原则)。</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9.原发性高血压的基本病因、病理、临床表现、实验室检查、临床类型、危险度分层、诊断标准、鉴别诊断和防治措施。继发性高血压的临床表现、诊断和鉴别诊断。</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10.原发性心肌病的分类、病因、病理、临床表现、实验室检查、诊断、鉴别诊断和治疗。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11.心肌炎的病因、病理、临床表现、实验室检查、诊断、鉴别诊断和治疗。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12.急性心包炎及缩窄性心包炎的病因、病理、临床表现、实验室检查、诊断、鉴别诊断和治疗。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13.感染性心内膜炎的病因、临床表现、实验室检查、诊断、鉴别诊断和治疗。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(四)呼吸系统疾病</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1.慢性支气管炎及阻塞性肺气肿(含COPD)的病因、发病机制、病理生理、临床表现(包括分型、分期)、实验室检查、并发症、诊断、鉴别诊断、治疗和预防。</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2.慢性肺源性心脏病的病因、发病机制、临床表现、实验室检查、诊断、鉴别诊断和防治原则。</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3.支气管哮喘的病因、发病机制、临床类型、临床表现、实验室检查、诊断、鉴别诊断、并发症和治疗。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4.支气管扩张的病因、发病机制、临床表现、实验室检查、诊断、鉴别诊断和治疗。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5.呼吸衰竭的发病机制、病理生理(包括酸碱平衡失调及电解质紊乱)、临床表现、实验室检查和治疗。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6.肺炎球菌肺炎、肺炎克雷白杆菌肺炎、军团菌肺炎、革兰阴性杆菌肺炎、肺炎支原体肺炎及病毒性肺炎的临床表现、并发症、实验室检查、诊断、鉴别诊断和治疗。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lastRenderedPageBreak/>
        <w:t xml:space="preserve">　　7.弥漫性间质性肺疾病的病因、发病机制、临床表现、实验室检查、诊断和治疗。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8.肺脓肿的病因、发病机制、临床表现、实验室检查、诊断、鉴别诊断和治疗。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9.肺血栓栓塞性疾病的病因、发病机制、临床表现、实验室检查、诊断、鉴别诊断和治疗。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10.肺结核的病因、发病机制，结核菌感染和肺结核的发生与发展(包括临床类型)、临床表现、实验室检查、诊断、鉴别诊断、预防原则、预防措施和治疗。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11.胸腔积液的病因、临床表现、实验室检查、诊断、鉴别诊断和治疗。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12.气胸的病因、发病机制、临床类型、临床表现、实验室检查、诊断、鉴别诊断、并发症和治疗。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13.急性呼吸窘迫综合征(ARDS)的概念、病因、发病机制、病例生理、临床表现、实验室检查、诊断及治疗(包括呼吸支持技术)。</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14.原发性支气管肺癌的病因、发病机制、临床表现和分期、实验室检查、诊断、鉴别诊断和治疗。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(五)泌尿系统疾病</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1.泌尿系统疾病总论：包括肾的解剖与组织结构，肾的生理功能，常见肾疾病检查及临床意义，肾疾病防治原则。</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2.肾小球肾炎和肾病综合征及IgA肾病的病因、发病机制、临床表现、实验室检查、分类方法、诊断、鉴别诊断和治疗。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3.尿路感染的病因、发病机制、临床表现、实验室检查、诊断、鉴别诊断和治疗。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4.急性和慢性肾功能不全的病因、发病机制、临床表现、实验室检查、诊断、鉴别诊断和治疗。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(六)血液系统疾病</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1.贫血的分类、临床表现、诊断和治疗。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2.缺铁性贫血的病因和发病机制、临床表现、实验室检查、诊断、鉴别诊断和治疗。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3.再生障碍性贫血的病因、临床表现、实验室检查、诊断、鉴别诊断和治疗。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lastRenderedPageBreak/>
        <w:t xml:space="preserve">　　4.溶血性贫血的临床分类、发病机制、实验室检查、诊断、鉴别诊断和治疗。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5.骨髓增生异常综合征的分型、临床表现、实验室检查、诊断和治疗。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6.白血病的临床表现、实验室检查、诊断和治疗。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7.淋巴瘤的临床表现、实验室检查、诊断、鉴别诊断、临床分期和治疗。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8.特发性血小板减少性紫癜的临床表现、实验室检查、诊断和治疗。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9.出血性疾病概述：正常止血机制、凝血机制、抗凝与纤维蛋白溶解机制及出血的疾病分类、诊断和防治。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(七)内分泌系统和代谢疾病</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1.内分泌系统疾病总论：包括内分泌疾病的分类、主要症状及体征、主要诊断方法。</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2.甲状腺功能亢进症(主要是Graves病)的病因、发病机制、临床表现(包括特殊临床表现)、实验室检查、诊断、鉴别诊断和治疗(包括甲状腺危象的防治)。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3.甲状腺功能减退症的病因、发病机制、临床表现、实验室检查、诊断、鉴别诊断和治疗。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4.糖尿病的临床表现、并发症、实验室检查、诊断、鉴别诊断和综合治疗(包括口服降糖药物及胰岛素治疗)。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5.糖尿病酮症酸中毒及高血糖高渗状态的发病机制、临床表现、实验室检查、诊断和治疗。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6.Cushing综合征的病因、临床表现、实验室检查、诊断、鉴别诊断和治疗。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7.嗜铬细胞瘤的病理、临床表现、实验室检查、诊断、鉴别诊断和治疗。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8.原发性醛固酮增多症的病理、临床表现、实验室检查、诊断、鉴别诊断和治疗。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(八)结缔组织病和风湿性疾病</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1.结缔组织病和风湿性疾病总论：包括疾病分类、主要症状及体征、主要实验室检查、诊断思路和治疗。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2.类风湿关节炎的病因、发病机制、临床表现、实验室检查、诊断、鉴别诊断和治疗。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3.系统性红斑狼疮的病因、发病机制、临床表现、实验室检查、诊断、鉴别诊断和治疗。</w:t>
      </w:r>
    </w:p>
    <w:p w:rsidR="00CE1E36" w:rsidRPr="003C2964" w:rsidRDefault="003C2964" w:rsidP="007B371F">
      <w:pPr>
        <w:spacing w:line="360" w:lineRule="auto"/>
        <w:ind w:firstLineChars="200" w:firstLine="562"/>
        <w:rPr>
          <w:rFonts w:asciiTheme="minorEastAsia" w:hAnsiTheme="minorEastAsia"/>
          <w:b/>
          <w:sz w:val="28"/>
          <w:szCs w:val="24"/>
        </w:rPr>
      </w:pPr>
      <w:r>
        <w:rPr>
          <w:rFonts w:asciiTheme="minorEastAsia" w:hAnsiTheme="minorEastAsia" w:hint="eastAsia"/>
          <w:b/>
          <w:sz w:val="28"/>
          <w:szCs w:val="24"/>
        </w:rPr>
        <w:lastRenderedPageBreak/>
        <w:t>五、</w:t>
      </w:r>
      <w:r w:rsidR="00CE1E36" w:rsidRPr="003C2964">
        <w:rPr>
          <w:rFonts w:asciiTheme="minorEastAsia" w:hAnsiTheme="minorEastAsia" w:hint="eastAsia"/>
          <w:b/>
          <w:sz w:val="28"/>
          <w:szCs w:val="24"/>
        </w:rPr>
        <w:t>外科学</w:t>
      </w:r>
      <w:r>
        <w:rPr>
          <w:rFonts w:asciiTheme="minorEastAsia" w:hAnsiTheme="minorEastAsia" w:hint="eastAsia"/>
          <w:b/>
          <w:sz w:val="28"/>
          <w:szCs w:val="24"/>
        </w:rPr>
        <w:t>总论</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1.无菌术的基本概念、常用方法及无菌操作的原则。</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2.外科患者体液代谢失调与酸碱平衡失调的概念、病理生理、临床表现、诊断及防治、临床处理的基本原则。</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3.输血的适应证、注意事项和并发症的防治，自体输血及血液制品。</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4.外科休克的基本概念、病因、病理生理、临床表现、诊断要点及治疗原则。</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5.多器官功能障碍综合征的概念、病因、临床表现与防治。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6.疼痛的分类、评估、对生理的影响及治疗。术后镇痛的药物与方法。</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7.围手术期处理：术前准备、术后处理的目的与内容，以及术后并发症的防治。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8.外科患者营养代谢的概念，肠内、肠外营养的选择及并发症的防治。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9.外科感染</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(1)外科感染的概念、病理、临床表现、诊断及防治原则。</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(2)浅部组织及手部化脓性感染的病因、临床表现及治疗原则。</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(3)全身性外科感染的病因、致病菌、临床表现及诊治。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(4)有芽胞厌氧菌感染的临床表现、诊断与鉴别诊断要点及防治原则。</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(5)外科应用抗菌药物的原则。</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10.创伤的概念和分类。创伤的病理、诊断与治疗。</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11.烧伤的伤情判断、病理生理、临床分期和各期的治疗原则。烧伤并发症的临床表现与诊断、防治要点。</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12.肿瘤</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(1)肿瘤的分类、病因、病理及分子事件、临床表现、诊断与防治。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(2)常见体表肿瘤的表现特点与诊治原则。</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13.移植的概念、分类与免疫学基础。器官移植。排斥反应及其防治。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14.麻醉、重症监测治疗与复苏</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(1)麻醉前准备内容及麻醉前用药的选择。</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(2)常用麻醉的方法、药物、操作要点、临床应用及并发症的防治。</w:t>
      </w:r>
    </w:p>
    <w:p w:rsidR="00CE1E36"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(3)重症监测的内容、应用与治疗原则。</w:t>
      </w:r>
    </w:p>
    <w:p w:rsidR="00DC3311" w:rsidRPr="00DE1D57" w:rsidRDefault="00CE1E36" w:rsidP="00DE1D57">
      <w:pPr>
        <w:spacing w:line="360" w:lineRule="auto"/>
        <w:rPr>
          <w:rFonts w:asciiTheme="minorEastAsia" w:hAnsiTheme="minorEastAsia"/>
          <w:sz w:val="24"/>
          <w:szCs w:val="24"/>
        </w:rPr>
      </w:pPr>
      <w:r w:rsidRPr="00DE1D57">
        <w:rPr>
          <w:rFonts w:asciiTheme="minorEastAsia" w:hAnsiTheme="minorEastAsia" w:hint="eastAsia"/>
          <w:sz w:val="24"/>
          <w:szCs w:val="24"/>
        </w:rPr>
        <w:t xml:space="preserve">　　(4)心、肺、脑复苏的概念、操作要领和治疗。</w:t>
      </w:r>
    </w:p>
    <w:sectPr w:rsidR="00DC3311" w:rsidRPr="00DE1D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C22" w:rsidRDefault="00666C22" w:rsidP="00722333">
      <w:r>
        <w:separator/>
      </w:r>
    </w:p>
  </w:endnote>
  <w:endnote w:type="continuationSeparator" w:id="0">
    <w:p w:rsidR="00666C22" w:rsidRDefault="00666C22" w:rsidP="0072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C22" w:rsidRDefault="00666C22" w:rsidP="00722333">
      <w:r>
        <w:separator/>
      </w:r>
    </w:p>
  </w:footnote>
  <w:footnote w:type="continuationSeparator" w:id="0">
    <w:p w:rsidR="00666C22" w:rsidRDefault="00666C22" w:rsidP="00722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92"/>
    <w:rsid w:val="000D0792"/>
    <w:rsid w:val="00165EE5"/>
    <w:rsid w:val="003C2964"/>
    <w:rsid w:val="004A32F1"/>
    <w:rsid w:val="004A3EA8"/>
    <w:rsid w:val="005D5759"/>
    <w:rsid w:val="00666C22"/>
    <w:rsid w:val="00722333"/>
    <w:rsid w:val="007B371F"/>
    <w:rsid w:val="00B13E3D"/>
    <w:rsid w:val="00CE1E36"/>
    <w:rsid w:val="00DC3311"/>
    <w:rsid w:val="00DE1D57"/>
    <w:rsid w:val="00F562DE"/>
    <w:rsid w:val="00F63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AD2B7C-F9F8-47F4-8FA8-7116B9E3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2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2333"/>
    <w:rPr>
      <w:sz w:val="18"/>
      <w:szCs w:val="18"/>
    </w:rPr>
  </w:style>
  <w:style w:type="paragraph" w:styleId="a4">
    <w:name w:val="footer"/>
    <w:basedOn w:val="a"/>
    <w:link w:val="Char0"/>
    <w:uiPriority w:val="99"/>
    <w:unhideWhenUsed/>
    <w:rsid w:val="00722333"/>
    <w:pPr>
      <w:tabs>
        <w:tab w:val="center" w:pos="4153"/>
        <w:tab w:val="right" w:pos="8306"/>
      </w:tabs>
      <w:snapToGrid w:val="0"/>
      <w:jc w:val="left"/>
    </w:pPr>
    <w:rPr>
      <w:sz w:val="18"/>
      <w:szCs w:val="18"/>
    </w:rPr>
  </w:style>
  <w:style w:type="character" w:customStyle="1" w:styleId="Char0">
    <w:name w:val="页脚 Char"/>
    <w:basedOn w:val="a0"/>
    <w:link w:val="a4"/>
    <w:uiPriority w:val="99"/>
    <w:rsid w:val="007223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18</Pages>
  <Words>1828</Words>
  <Characters>10423</Characters>
  <Application>Microsoft Office Word</Application>
  <DocSecurity>0</DocSecurity>
  <Lines>86</Lines>
  <Paragraphs>24</Paragraphs>
  <ScaleCrop>false</ScaleCrop>
  <Company/>
  <LinksUpToDate>false</LinksUpToDate>
  <CharactersWithSpaces>12227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黄章虎</dc:creator>
  <cp:keywords/>
  <dc:description/>
  <cp:lastModifiedBy>Lenovo</cp:lastModifiedBy>
  <cp:revision>9</cp:revision>
  <dcterms:created xsi:type="dcterms:W3CDTF">2016-09-12T08:16:00Z</dcterms:created>
  <dcterms:modified xsi:type="dcterms:W3CDTF">2017-09-28T06:23:00Z</dcterms:modified>
</cp:coreProperties>
</file>