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pPr>
      <w:r>
        <w:rPr>
          <w:rFonts w:hint="eastAsia"/>
        </w:rPr>
        <w:t>窗体顶端</w:t>
      </w:r>
    </w:p>
    <w:p>
      <w:pPr>
        <w:pStyle w:val="5"/>
        <w:widowControl/>
        <w:spacing w:before="150" w:line="540" w:lineRule="atLeast"/>
        <w:jc w:val="center"/>
        <w:rPr>
          <w:rFonts w:ascii="宋体" w:hAnsi="宋体" w:cs="宋体"/>
          <w:b/>
          <w:bCs/>
          <w:sz w:val="32"/>
          <w:szCs w:val="32"/>
        </w:rPr>
      </w:pPr>
      <w:r>
        <w:rPr>
          <w:rFonts w:hint="eastAsia" w:ascii="宋体" w:hAnsi="宋体" w:cs="宋体"/>
          <w:b/>
          <w:bCs/>
          <w:color w:val="000000"/>
          <w:sz w:val="32"/>
          <w:szCs w:val="32"/>
          <w:lang w:eastAsia="zh-CN"/>
        </w:rPr>
        <w:t>宁夏大学美术学院</w:t>
      </w:r>
      <w:r>
        <w:rPr>
          <w:rFonts w:hint="eastAsia" w:ascii="宋体" w:hAnsi="宋体" w:cs="宋体"/>
          <w:b/>
          <w:bCs/>
          <w:color w:val="000000"/>
          <w:sz w:val="32"/>
          <w:szCs w:val="32"/>
        </w:rPr>
        <w:t>2018年硕士研究生招生复试</w:t>
      </w:r>
      <w:r>
        <w:rPr>
          <w:rFonts w:hint="eastAsia" w:ascii="宋体" w:hAnsi="宋体" w:cs="宋体"/>
          <w:b/>
          <w:bCs/>
          <w:color w:val="000000"/>
          <w:sz w:val="32"/>
          <w:szCs w:val="32"/>
          <w:lang w:eastAsia="zh-CN"/>
        </w:rPr>
        <w:t>细则</w:t>
      </w:r>
    </w:p>
    <w:p>
      <w:pPr>
        <w:pStyle w:val="5"/>
        <w:widowControl/>
        <w:spacing w:line="560" w:lineRule="exact"/>
        <w:ind w:firstLine="560" w:firstLineChars="200"/>
        <w:rPr>
          <w:rFonts w:ascii="仿宋" w:hAnsi="仿宋" w:eastAsia="仿宋" w:cs="仿宋"/>
          <w:sz w:val="28"/>
          <w:szCs w:val="28"/>
        </w:rPr>
      </w:pPr>
      <w:r>
        <w:rPr>
          <w:rFonts w:hint="eastAsia" w:ascii="仿宋" w:hAnsi="仿宋" w:eastAsia="仿宋" w:cs="仿宋"/>
          <w:color w:val="000000"/>
          <w:sz w:val="28"/>
          <w:szCs w:val="28"/>
        </w:rPr>
        <w:t>复试工作是硕士研究生考试的重要组成部分，是保证生源质量的关键环节，为保证我校硕士研究生招生复试工作公平、公正、公开进行，根据《</w:t>
      </w:r>
      <w:r>
        <w:rPr>
          <w:rFonts w:hint="eastAsia" w:ascii="仿宋" w:hAnsi="仿宋" w:eastAsia="仿宋" w:cs="仿宋"/>
          <w:color w:val="000000"/>
          <w:sz w:val="28"/>
          <w:szCs w:val="28"/>
          <w:shd w:val="clear" w:color="auto" w:fill="FFFFFF"/>
        </w:rPr>
        <w:t>教育部关于印发</w:t>
      </w:r>
      <w:r>
        <w:rPr>
          <w:rFonts w:ascii="仿宋" w:hAnsi="仿宋" w:eastAsia="仿宋" w:cs="仿宋"/>
          <w:color w:val="000000"/>
          <w:kern w:val="2"/>
          <w:sz w:val="21"/>
          <w:szCs w:val="21"/>
          <w:shd w:val="clear" w:color="auto" w:fill="FFFFFF"/>
        </w:rPr>
        <w:t>&lt;</w:t>
      </w:r>
      <w:r>
        <w:rPr>
          <w:rFonts w:ascii="仿宋" w:hAnsi="仿宋" w:eastAsia="仿宋" w:cs="仿宋"/>
          <w:color w:val="000000"/>
          <w:kern w:val="2"/>
          <w:sz w:val="28"/>
          <w:szCs w:val="28"/>
        </w:rPr>
        <w:t>2018</w:t>
      </w:r>
      <w:r>
        <w:rPr>
          <w:rFonts w:hint="eastAsia" w:ascii="仿宋" w:hAnsi="仿宋" w:eastAsia="仿宋" w:cs="仿宋"/>
          <w:color w:val="000000"/>
          <w:kern w:val="2"/>
          <w:sz w:val="28"/>
          <w:szCs w:val="28"/>
        </w:rPr>
        <w:t>年</w:t>
      </w:r>
      <w:r>
        <w:rPr>
          <w:rFonts w:hint="eastAsia" w:ascii="仿宋" w:hAnsi="仿宋" w:eastAsia="仿宋" w:cs="仿宋"/>
          <w:color w:val="000000"/>
          <w:sz w:val="28"/>
          <w:szCs w:val="28"/>
        </w:rPr>
        <w:t>全国硕士研究生招生工作管理办法&gt;》</w:t>
      </w:r>
      <w:r>
        <w:rPr>
          <w:rFonts w:hint="eastAsia" w:ascii="仿宋" w:hAnsi="仿宋" w:eastAsia="仿宋" w:cs="仿宋"/>
          <w:color w:val="000000"/>
          <w:kern w:val="2"/>
          <w:sz w:val="28"/>
          <w:szCs w:val="28"/>
        </w:rPr>
        <w:t>（教学</w:t>
      </w:r>
      <w:r>
        <w:rPr>
          <w:rFonts w:ascii="仿宋" w:hAnsi="仿宋" w:eastAsia="仿宋" w:cs="仿宋"/>
          <w:color w:val="000000"/>
          <w:kern w:val="2"/>
          <w:sz w:val="28"/>
          <w:szCs w:val="28"/>
        </w:rPr>
        <w:t>[2017]9</w:t>
      </w:r>
      <w:r>
        <w:rPr>
          <w:rFonts w:hint="eastAsia" w:ascii="仿宋" w:hAnsi="仿宋" w:eastAsia="仿宋" w:cs="仿宋"/>
          <w:color w:val="000000"/>
          <w:kern w:val="2"/>
          <w:sz w:val="28"/>
          <w:szCs w:val="28"/>
        </w:rPr>
        <w:t>号）</w:t>
      </w:r>
      <w:r>
        <w:rPr>
          <w:rFonts w:hint="eastAsia" w:ascii="仿宋" w:hAnsi="仿宋" w:eastAsia="仿宋" w:cs="仿宋"/>
          <w:color w:val="000000"/>
          <w:sz w:val="28"/>
          <w:szCs w:val="28"/>
        </w:rPr>
        <w:t>《教育部关于加强硕士研究生招生复试工作的指导意见》（教学[2006]4号），结合宁夏大学</w:t>
      </w:r>
      <w:r>
        <w:rPr>
          <w:rFonts w:hint="eastAsia" w:ascii="仿宋" w:hAnsi="仿宋" w:eastAsia="仿宋" w:cs="仿宋"/>
          <w:color w:val="000000"/>
          <w:sz w:val="28"/>
          <w:szCs w:val="28"/>
          <w:lang w:eastAsia="zh-CN"/>
        </w:rPr>
        <w:t>美术学院</w:t>
      </w:r>
      <w:r>
        <w:rPr>
          <w:rFonts w:hint="eastAsia" w:ascii="仿宋" w:hAnsi="仿宋" w:eastAsia="仿宋" w:cs="仿宋"/>
          <w:color w:val="000000"/>
          <w:sz w:val="28"/>
          <w:szCs w:val="28"/>
        </w:rPr>
        <w:t>的实际情况，特制定本办法。</w:t>
      </w:r>
    </w:p>
    <w:p>
      <w:pPr>
        <w:pStyle w:val="5"/>
        <w:widowControl/>
        <w:spacing w:line="560" w:lineRule="exact"/>
        <w:ind w:firstLine="562" w:firstLineChars="200"/>
        <w:rPr>
          <w:sz w:val="28"/>
          <w:szCs w:val="28"/>
        </w:rPr>
      </w:pPr>
      <w:r>
        <w:rPr>
          <w:rFonts w:hint="eastAsia" w:ascii="Verdana" w:hAnsi="Verdana" w:cs="Verdana"/>
          <w:b/>
          <w:color w:val="000000"/>
          <w:sz w:val="28"/>
          <w:szCs w:val="28"/>
        </w:rPr>
        <w:t>一、复试工作原则</w:t>
      </w:r>
    </w:p>
    <w:p>
      <w:pPr>
        <w:pStyle w:val="5"/>
        <w:widowControl/>
        <w:spacing w:line="560" w:lineRule="exact"/>
        <w:ind w:firstLine="560" w:firstLineChars="200"/>
        <w:rPr>
          <w:rFonts w:ascii="仿宋" w:hAnsi="仿宋" w:eastAsia="仿宋" w:cs="仿宋"/>
          <w:sz w:val="28"/>
          <w:szCs w:val="28"/>
        </w:rPr>
      </w:pPr>
      <w:r>
        <w:rPr>
          <w:rFonts w:hint="eastAsia" w:ascii="仿宋" w:hAnsi="仿宋" w:eastAsia="仿宋" w:cs="仿宋"/>
          <w:color w:val="000000"/>
          <w:sz w:val="28"/>
          <w:szCs w:val="28"/>
        </w:rPr>
        <w:t>(一)坚持科学选拔。根据各学科对高层次人才的要求，采用多样化的考察方式、方法，确保生源质量。</w:t>
      </w:r>
    </w:p>
    <w:p>
      <w:pPr>
        <w:pStyle w:val="5"/>
        <w:widowControl/>
        <w:spacing w:line="560" w:lineRule="exact"/>
        <w:rPr>
          <w:rFonts w:ascii="仿宋" w:hAnsi="仿宋" w:eastAsia="仿宋" w:cs="仿宋"/>
          <w:sz w:val="28"/>
          <w:szCs w:val="28"/>
        </w:rPr>
      </w:pPr>
      <w:r>
        <w:rPr>
          <w:rFonts w:hint="eastAsia" w:ascii="仿宋" w:hAnsi="仿宋" w:eastAsia="仿宋" w:cs="仿宋"/>
          <w:color w:val="000000"/>
          <w:sz w:val="28"/>
          <w:szCs w:val="28"/>
        </w:rPr>
        <w:t xml:space="preserve">   （二）坚持公平、公正、公开的原则。做到政策透明、程序规范、结果公开。</w:t>
      </w:r>
    </w:p>
    <w:p>
      <w:pPr>
        <w:pStyle w:val="5"/>
        <w:widowControl/>
        <w:spacing w:line="560" w:lineRule="exact"/>
        <w:rPr>
          <w:rFonts w:ascii="仿宋" w:hAnsi="仿宋" w:eastAsia="仿宋" w:cs="仿宋"/>
          <w:sz w:val="28"/>
          <w:szCs w:val="28"/>
        </w:rPr>
      </w:pPr>
      <w:r>
        <w:rPr>
          <w:rFonts w:hint="eastAsia" w:ascii="仿宋" w:hAnsi="仿宋" w:eastAsia="仿宋" w:cs="仿宋"/>
          <w:color w:val="000000"/>
          <w:sz w:val="28"/>
          <w:szCs w:val="28"/>
        </w:rPr>
        <w:t xml:space="preserve">   （三）坚持全面考察，突出重点，在对考生德智体全面考察的基础上，突出对专业素质、实践能力以及创新能力等方面的考核。</w:t>
      </w:r>
    </w:p>
    <w:p>
      <w:pPr>
        <w:pStyle w:val="5"/>
        <w:widowControl/>
        <w:spacing w:line="560" w:lineRule="exact"/>
        <w:rPr>
          <w:rFonts w:ascii="仿宋" w:hAnsi="仿宋" w:eastAsia="仿宋" w:cs="仿宋"/>
          <w:sz w:val="28"/>
          <w:szCs w:val="28"/>
        </w:rPr>
      </w:pPr>
      <w:r>
        <w:rPr>
          <w:rFonts w:hint="eastAsia" w:ascii="仿宋" w:hAnsi="仿宋" w:eastAsia="仿宋" w:cs="仿宋"/>
          <w:color w:val="000000"/>
          <w:sz w:val="28"/>
          <w:szCs w:val="28"/>
        </w:rPr>
        <w:t xml:space="preserve">   （四）坚持客观评价。业务课考核成绩实行量化，综合素质考核也应有明确的等次结果。</w:t>
      </w:r>
    </w:p>
    <w:p>
      <w:pPr>
        <w:pStyle w:val="5"/>
        <w:widowControl/>
        <w:spacing w:line="560" w:lineRule="exact"/>
        <w:ind w:firstLine="562" w:firstLineChars="200"/>
        <w:rPr>
          <w:sz w:val="28"/>
          <w:szCs w:val="28"/>
        </w:rPr>
      </w:pPr>
      <w:r>
        <w:rPr>
          <w:rFonts w:hint="eastAsia" w:ascii="Verdana" w:hAnsi="Verdana" w:cs="Verdana"/>
          <w:b/>
          <w:color w:val="000000"/>
          <w:sz w:val="28"/>
          <w:szCs w:val="28"/>
        </w:rPr>
        <w:t>二、复试组织</w:t>
      </w:r>
    </w:p>
    <w:p>
      <w:pPr>
        <w:pStyle w:val="5"/>
        <w:widowControl/>
        <w:spacing w:line="560" w:lineRule="exact"/>
        <w:ind w:firstLine="560" w:firstLineChars="200"/>
        <w:rPr>
          <w:rFonts w:ascii="仿宋" w:hAnsi="仿宋" w:eastAsia="仿宋" w:cs="仿宋"/>
          <w:sz w:val="28"/>
          <w:szCs w:val="28"/>
        </w:rPr>
      </w:pPr>
      <w:r>
        <w:rPr>
          <w:rFonts w:hint="eastAsia" w:ascii="仿宋" w:hAnsi="仿宋" w:eastAsia="仿宋" w:cs="仿宋"/>
          <w:color w:val="000000"/>
          <w:sz w:val="28"/>
          <w:szCs w:val="28"/>
        </w:rPr>
        <w:t>（一）</w:t>
      </w:r>
      <w:r>
        <w:rPr>
          <w:rFonts w:hint="eastAsia" w:ascii="仿宋" w:hAnsi="仿宋" w:eastAsia="仿宋" w:cs="仿宋"/>
          <w:color w:val="000000"/>
          <w:sz w:val="28"/>
          <w:szCs w:val="28"/>
          <w:lang w:eastAsia="zh-CN"/>
        </w:rPr>
        <w:t>学院</w:t>
      </w:r>
      <w:r>
        <w:rPr>
          <w:rFonts w:hint="eastAsia" w:ascii="仿宋" w:hAnsi="仿宋" w:eastAsia="仿宋" w:cs="仿宋"/>
          <w:color w:val="000000"/>
          <w:sz w:val="28"/>
          <w:szCs w:val="28"/>
        </w:rPr>
        <w:t>招生工作领导小组，负责对复试工作的领导和统筹管理。招生工作领导小组由</w:t>
      </w:r>
      <w:r>
        <w:rPr>
          <w:rFonts w:hint="eastAsia" w:ascii="仿宋" w:hAnsi="仿宋" w:eastAsia="仿宋" w:cs="仿宋"/>
          <w:color w:val="000000"/>
          <w:sz w:val="28"/>
          <w:szCs w:val="28"/>
          <w:lang w:eastAsia="zh-CN"/>
        </w:rPr>
        <w:t>学院院长</w:t>
      </w:r>
      <w:r>
        <w:rPr>
          <w:rFonts w:hint="eastAsia" w:ascii="仿宋" w:hAnsi="仿宋" w:eastAsia="仿宋" w:cs="仿宋"/>
          <w:color w:val="000000"/>
          <w:sz w:val="28"/>
          <w:szCs w:val="28"/>
        </w:rPr>
        <w:t>担任组长，</w:t>
      </w:r>
      <w:r>
        <w:rPr>
          <w:rFonts w:hint="eastAsia" w:ascii="仿宋" w:hAnsi="仿宋" w:eastAsia="仿宋" w:cs="仿宋"/>
          <w:sz w:val="28"/>
          <w:szCs w:val="28"/>
        </w:rPr>
        <w:t>制定</w:t>
      </w:r>
      <w:r>
        <w:rPr>
          <w:rFonts w:hint="eastAsia" w:ascii="仿宋" w:hAnsi="仿宋" w:eastAsia="仿宋" w:cs="仿宋"/>
          <w:sz w:val="28"/>
          <w:szCs w:val="28"/>
          <w:lang w:eastAsia="zh-CN"/>
        </w:rPr>
        <w:t>学院</w:t>
      </w:r>
      <w:r>
        <w:rPr>
          <w:rFonts w:hint="eastAsia" w:ascii="仿宋" w:hAnsi="仿宋" w:eastAsia="仿宋" w:cs="仿宋"/>
          <w:sz w:val="28"/>
          <w:szCs w:val="28"/>
        </w:rPr>
        <w:t>复试工作具体方案并组织实施。</w:t>
      </w:r>
    </w:p>
    <w:p>
      <w:pPr>
        <w:pStyle w:val="5"/>
        <w:widowControl/>
        <w:spacing w:line="560" w:lineRule="exact"/>
        <w:ind w:firstLine="560" w:firstLineChars="200"/>
        <w:rPr>
          <w:rFonts w:ascii="仿宋" w:hAnsi="仿宋" w:eastAsia="仿宋" w:cs="仿宋"/>
          <w:color w:val="000000" w:themeColor="text1"/>
          <w:sz w:val="28"/>
          <w:szCs w:val="28"/>
        </w:rPr>
      </w:pPr>
      <w:r>
        <w:rPr>
          <w:rFonts w:hint="eastAsia" w:ascii="仿宋" w:hAnsi="仿宋" w:eastAsia="仿宋" w:cs="仿宋"/>
          <w:sz w:val="28"/>
          <w:szCs w:val="28"/>
        </w:rPr>
        <w:t>（</w:t>
      </w:r>
      <w:r>
        <w:rPr>
          <w:rFonts w:hint="eastAsia" w:ascii="仿宋" w:hAnsi="仿宋" w:eastAsia="仿宋" w:cs="仿宋"/>
          <w:sz w:val="28"/>
          <w:szCs w:val="28"/>
          <w:lang w:eastAsia="zh-CN"/>
        </w:rPr>
        <w:t>二</w:t>
      </w:r>
      <w:r>
        <w:rPr>
          <w:rFonts w:hint="eastAsia" w:ascii="仿宋" w:hAnsi="仿宋" w:eastAsia="仿宋" w:cs="仿宋"/>
          <w:sz w:val="28"/>
          <w:szCs w:val="28"/>
        </w:rPr>
        <w:t>）按复试专业和复试人数组成</w:t>
      </w:r>
      <w:r>
        <w:rPr>
          <w:rFonts w:hint="eastAsia" w:ascii="仿宋" w:hAnsi="仿宋" w:eastAsia="仿宋" w:cs="仿宋"/>
          <w:sz w:val="28"/>
          <w:szCs w:val="28"/>
          <w:lang w:eastAsia="zh-CN"/>
        </w:rPr>
        <w:t>两个复试小组，分别为美术和艺术设计</w:t>
      </w:r>
      <w:r>
        <w:rPr>
          <w:rFonts w:hint="eastAsia" w:ascii="仿宋" w:hAnsi="仿宋" w:eastAsia="仿宋" w:cs="仿宋"/>
          <w:sz w:val="28"/>
          <w:szCs w:val="28"/>
        </w:rPr>
        <w:t>，每个复试</w:t>
      </w:r>
      <w:r>
        <w:rPr>
          <w:rFonts w:hint="eastAsia" w:ascii="仿宋" w:hAnsi="仿宋" w:eastAsia="仿宋" w:cs="仿宋"/>
          <w:color w:val="000000"/>
          <w:sz w:val="28"/>
          <w:szCs w:val="28"/>
        </w:rPr>
        <w:t>小组成员一般</w:t>
      </w:r>
      <w:r>
        <w:rPr>
          <w:rFonts w:hint="eastAsia" w:ascii="仿宋" w:hAnsi="仿宋" w:eastAsia="仿宋" w:cs="仿宋"/>
          <w:color w:val="000000"/>
          <w:sz w:val="28"/>
          <w:szCs w:val="28"/>
          <w:lang w:eastAsia="zh-CN"/>
        </w:rPr>
        <w:t>为</w:t>
      </w:r>
      <w:r>
        <w:rPr>
          <w:rFonts w:hint="eastAsia" w:ascii="仿宋" w:hAnsi="仿宋" w:eastAsia="仿宋" w:cs="仿宋"/>
          <w:color w:val="000000"/>
          <w:sz w:val="28"/>
          <w:szCs w:val="28"/>
          <w:lang w:val="en-US" w:eastAsia="zh-CN"/>
        </w:rPr>
        <w:t>7</w:t>
      </w:r>
      <w:r>
        <w:rPr>
          <w:rFonts w:hint="eastAsia" w:ascii="仿宋" w:hAnsi="仿宋" w:eastAsia="仿宋" w:cs="仿宋"/>
          <w:color w:val="000000"/>
          <w:sz w:val="28"/>
          <w:szCs w:val="28"/>
        </w:rPr>
        <w:t>人。</w:t>
      </w:r>
      <w:r>
        <w:rPr>
          <w:rFonts w:hint="eastAsia" w:ascii="仿宋" w:hAnsi="仿宋" w:eastAsia="仿宋" w:cs="仿宋"/>
          <w:color w:val="000000" w:themeColor="text1"/>
          <w:sz w:val="28"/>
          <w:szCs w:val="28"/>
        </w:rPr>
        <w:t>复试小组成员包括专业的学科带头人、学术骨干、硕士生导师，指定1人为组长。复试小组的主要职责为：</w:t>
      </w:r>
    </w:p>
    <w:p>
      <w:pPr>
        <w:pStyle w:val="5"/>
        <w:widowControl/>
        <w:spacing w:line="560" w:lineRule="exact"/>
        <w:ind w:firstLine="560" w:firstLineChars="200"/>
        <w:rPr>
          <w:rFonts w:ascii="仿宋" w:hAnsi="仿宋" w:eastAsia="仿宋" w:cs="仿宋"/>
          <w:color w:val="000000" w:themeColor="text1"/>
          <w:sz w:val="28"/>
          <w:szCs w:val="28"/>
        </w:rPr>
      </w:pPr>
      <w:r>
        <w:rPr>
          <w:rFonts w:hint="eastAsia" w:ascii="仿宋" w:hAnsi="仿宋" w:eastAsia="仿宋" w:cs="仿宋"/>
          <w:color w:val="000000" w:themeColor="text1"/>
          <w:sz w:val="28"/>
          <w:szCs w:val="28"/>
        </w:rPr>
        <w:t>1、在</w:t>
      </w:r>
      <w:r>
        <w:rPr>
          <w:rFonts w:hint="eastAsia" w:ascii="仿宋" w:hAnsi="仿宋" w:eastAsia="仿宋" w:cs="仿宋"/>
          <w:color w:val="000000" w:themeColor="text1"/>
          <w:sz w:val="28"/>
          <w:szCs w:val="28"/>
          <w:lang w:eastAsia="zh-CN"/>
        </w:rPr>
        <w:t>学院</w:t>
      </w:r>
      <w:r>
        <w:rPr>
          <w:rFonts w:hint="eastAsia" w:ascii="仿宋" w:hAnsi="仿宋" w:eastAsia="仿宋" w:cs="仿宋"/>
          <w:color w:val="000000" w:themeColor="text1"/>
          <w:sz w:val="28"/>
          <w:szCs w:val="28"/>
        </w:rPr>
        <w:t>工作领导小组的指导下具体实施面试和实践能力等考核；</w:t>
      </w:r>
    </w:p>
    <w:p>
      <w:pPr>
        <w:pStyle w:val="5"/>
        <w:widowControl/>
        <w:spacing w:line="560" w:lineRule="exact"/>
        <w:ind w:firstLine="560" w:firstLineChars="200"/>
        <w:rPr>
          <w:rFonts w:ascii="仿宋" w:hAnsi="仿宋" w:eastAsia="仿宋" w:cs="仿宋"/>
          <w:color w:val="000000" w:themeColor="text1"/>
          <w:sz w:val="28"/>
          <w:szCs w:val="28"/>
        </w:rPr>
      </w:pPr>
      <w:r>
        <w:rPr>
          <w:rFonts w:hint="eastAsia" w:ascii="仿宋" w:hAnsi="仿宋" w:eastAsia="仿宋" w:cs="仿宋"/>
          <w:color w:val="000000" w:themeColor="text1"/>
          <w:sz w:val="28"/>
          <w:szCs w:val="28"/>
        </w:rPr>
        <w:t>2、负责确定考生面试具体内容、评分标准、程序，并具体组织实施。复试小组成员现场独立评分</w:t>
      </w:r>
      <w:r>
        <w:rPr>
          <w:rFonts w:hint="eastAsia" w:ascii="仿宋" w:hAnsi="仿宋" w:eastAsia="仿宋" w:cs="仿宋"/>
          <w:color w:val="000000" w:themeColor="text1"/>
          <w:sz w:val="28"/>
          <w:szCs w:val="28"/>
          <w:lang w:eastAsia="zh-CN"/>
        </w:rPr>
        <w:t>。</w:t>
      </w:r>
    </w:p>
    <w:p>
      <w:pPr>
        <w:pStyle w:val="5"/>
        <w:widowControl/>
        <w:spacing w:line="560" w:lineRule="exact"/>
        <w:ind w:firstLine="560"/>
        <w:rPr>
          <w:rFonts w:ascii="仿宋" w:hAnsi="仿宋" w:eastAsia="仿宋" w:cs="仿宋"/>
          <w:color w:val="000000"/>
          <w:sz w:val="28"/>
          <w:szCs w:val="28"/>
        </w:rPr>
      </w:pPr>
      <w:r>
        <w:rPr>
          <w:rFonts w:hint="eastAsia" w:ascii="仿宋" w:hAnsi="仿宋" w:eastAsia="仿宋" w:cs="仿宋"/>
          <w:color w:val="000000"/>
          <w:sz w:val="28"/>
          <w:szCs w:val="28"/>
        </w:rPr>
        <w:t>（四）</w:t>
      </w:r>
      <w:r>
        <w:rPr>
          <w:rFonts w:hint="eastAsia" w:ascii="仿宋" w:hAnsi="仿宋" w:eastAsia="仿宋" w:cs="仿宋"/>
          <w:color w:val="000000"/>
          <w:sz w:val="28"/>
          <w:szCs w:val="28"/>
          <w:lang w:eastAsia="zh-CN"/>
        </w:rPr>
        <w:t>美术、艺术设计两个</w:t>
      </w:r>
      <w:r>
        <w:rPr>
          <w:rFonts w:hint="eastAsia" w:ascii="仿宋" w:hAnsi="仿宋" w:eastAsia="仿宋" w:cs="仿宋"/>
          <w:color w:val="000000"/>
          <w:sz w:val="28"/>
          <w:szCs w:val="28"/>
        </w:rPr>
        <w:t>复试小组的面试方式、时间、试题难度和成绩评定标准原则上统一。</w:t>
      </w:r>
    </w:p>
    <w:p>
      <w:pPr>
        <w:pStyle w:val="5"/>
        <w:widowControl/>
        <w:spacing w:line="560" w:lineRule="exact"/>
        <w:ind w:firstLine="560"/>
        <w:rPr>
          <w:rFonts w:ascii="仿宋" w:hAnsi="仿宋" w:eastAsia="仿宋" w:cs="仿宋"/>
          <w:color w:val="000000" w:themeColor="text1"/>
          <w:sz w:val="28"/>
          <w:szCs w:val="28"/>
        </w:rPr>
      </w:pPr>
      <w:r>
        <w:rPr>
          <w:rFonts w:hint="eastAsia" w:ascii="仿宋" w:hAnsi="仿宋" w:eastAsia="仿宋" w:cs="仿宋"/>
          <w:color w:val="000000" w:themeColor="text1"/>
          <w:sz w:val="28"/>
          <w:szCs w:val="28"/>
        </w:rPr>
        <w:t>（五）学院</w:t>
      </w:r>
      <w:r>
        <w:rPr>
          <w:rFonts w:hint="eastAsia" w:ascii="仿宋" w:hAnsi="仿宋" w:eastAsia="仿宋" w:cs="仿宋"/>
          <w:color w:val="000000" w:themeColor="text1"/>
          <w:sz w:val="28"/>
          <w:szCs w:val="28"/>
          <w:lang w:eastAsia="zh-CN"/>
        </w:rPr>
        <w:t>对</w:t>
      </w:r>
      <w:r>
        <w:rPr>
          <w:rFonts w:hint="eastAsia" w:ascii="仿宋" w:hAnsi="仿宋" w:eastAsia="仿宋" w:cs="仿宋"/>
          <w:color w:val="000000" w:themeColor="text1"/>
          <w:sz w:val="28"/>
          <w:szCs w:val="28"/>
        </w:rPr>
        <w:t>复试工作人员</w:t>
      </w:r>
      <w:r>
        <w:rPr>
          <w:rFonts w:hint="eastAsia" w:ascii="仿宋" w:hAnsi="仿宋" w:eastAsia="仿宋" w:cs="仿宋"/>
          <w:color w:val="000000" w:themeColor="text1"/>
          <w:sz w:val="28"/>
          <w:szCs w:val="28"/>
          <w:lang w:eastAsia="zh-CN"/>
        </w:rPr>
        <w:t>进行</w:t>
      </w:r>
      <w:r>
        <w:rPr>
          <w:rFonts w:hint="eastAsia" w:ascii="仿宋" w:hAnsi="仿宋" w:eastAsia="仿宋" w:cs="仿宋"/>
          <w:color w:val="000000" w:themeColor="text1"/>
          <w:sz w:val="28"/>
          <w:szCs w:val="28"/>
        </w:rPr>
        <w:t>遴选、培训。选派经验丰富、业务水平高、公道正派的人员参与复试工作；对所有人员进行政策、业务、纪律等方面的培训，使其明确工作纪律和工作程序、评判规则和评判标准；明确招生导师在复试工作中的权利、责任和纪律，规范其工作行为。</w:t>
      </w:r>
    </w:p>
    <w:p>
      <w:pPr>
        <w:pStyle w:val="5"/>
        <w:widowControl/>
        <w:spacing w:line="560" w:lineRule="exact"/>
        <w:ind w:firstLine="560" w:firstLineChars="200"/>
        <w:rPr>
          <w:sz w:val="28"/>
          <w:szCs w:val="28"/>
        </w:rPr>
      </w:pPr>
      <w:r>
        <w:rPr>
          <w:rFonts w:hint="eastAsia" w:ascii="仿宋" w:hAnsi="仿宋" w:eastAsia="仿宋" w:cs="仿宋"/>
          <w:color w:val="000000"/>
          <w:sz w:val="28"/>
          <w:szCs w:val="28"/>
        </w:rPr>
        <w:t>（六）各专业复试面试现场录音、录像。</w:t>
      </w:r>
    </w:p>
    <w:p>
      <w:pPr>
        <w:pStyle w:val="5"/>
        <w:widowControl/>
        <w:spacing w:line="560" w:lineRule="exact"/>
        <w:ind w:firstLine="562" w:firstLineChars="200"/>
        <w:rPr>
          <w:sz w:val="28"/>
          <w:szCs w:val="28"/>
        </w:rPr>
      </w:pPr>
      <w:r>
        <w:rPr>
          <w:rFonts w:hint="eastAsia" w:ascii="Verdana" w:hAnsi="Verdana" w:cs="Verdana"/>
          <w:b/>
          <w:color w:val="000000"/>
          <w:sz w:val="28"/>
          <w:szCs w:val="28"/>
        </w:rPr>
        <w:t>三、复试人选</w:t>
      </w:r>
    </w:p>
    <w:p>
      <w:pPr>
        <w:pStyle w:val="5"/>
        <w:widowControl/>
        <w:ind w:firstLine="560" w:firstLineChars="200"/>
        <w:rPr>
          <w:rFonts w:ascii="仿宋" w:hAnsi="仿宋" w:eastAsia="仿宋" w:cs="仿宋"/>
          <w:sz w:val="28"/>
          <w:szCs w:val="28"/>
        </w:rPr>
      </w:pPr>
      <w:r>
        <w:rPr>
          <w:rFonts w:hint="eastAsia" w:ascii="仿宋" w:hAnsi="仿宋" w:eastAsia="仿宋" w:cs="仿宋"/>
          <w:color w:val="000000"/>
          <w:sz w:val="28"/>
          <w:szCs w:val="28"/>
        </w:rPr>
        <w:t>参加复试考生为第一志愿报考我校并按照我校公布的复试基本要求的上线人员及调剂考生。复试人数一般不低于拟录取人数的120％。</w:t>
      </w:r>
    </w:p>
    <w:p>
      <w:pPr>
        <w:pStyle w:val="5"/>
        <w:widowControl/>
        <w:spacing w:line="560" w:lineRule="exact"/>
        <w:ind w:firstLine="562" w:firstLineChars="200"/>
        <w:rPr>
          <w:sz w:val="28"/>
          <w:szCs w:val="28"/>
        </w:rPr>
      </w:pPr>
      <w:r>
        <w:rPr>
          <w:rFonts w:hint="eastAsia" w:ascii="Verdana" w:hAnsi="Verdana" w:cs="Verdana"/>
          <w:b/>
          <w:color w:val="000000"/>
          <w:sz w:val="28"/>
          <w:szCs w:val="28"/>
        </w:rPr>
        <w:t>四、复试工作内容及成绩计算</w:t>
      </w:r>
    </w:p>
    <w:p>
      <w:pPr>
        <w:pStyle w:val="5"/>
        <w:widowControl/>
        <w:spacing w:line="560" w:lineRule="exact"/>
        <w:ind w:firstLine="560" w:firstLineChars="200"/>
        <w:rPr>
          <w:rFonts w:ascii="仿宋" w:hAnsi="仿宋" w:eastAsia="仿宋" w:cs="仿宋"/>
          <w:sz w:val="28"/>
          <w:szCs w:val="28"/>
        </w:rPr>
      </w:pPr>
      <w:r>
        <w:rPr>
          <w:rFonts w:hint="eastAsia" w:ascii="仿宋" w:hAnsi="仿宋" w:eastAsia="仿宋" w:cs="仿宋"/>
          <w:color w:val="000000"/>
          <w:sz w:val="28"/>
          <w:szCs w:val="28"/>
        </w:rPr>
        <w:t>复试内容包括专业课笔试，专业课面试，英语听力与口语水平测试。</w:t>
      </w:r>
    </w:p>
    <w:p>
      <w:pPr>
        <w:pStyle w:val="5"/>
        <w:widowControl/>
        <w:numPr>
          <w:ilvl w:val="0"/>
          <w:numId w:val="0"/>
        </w:numPr>
        <w:spacing w:line="560" w:lineRule="exact"/>
        <w:rPr>
          <w:rFonts w:hint="eastAsia" w:ascii="仿宋" w:hAnsi="仿宋" w:eastAsia="仿宋" w:cs="仿宋"/>
          <w:color w:val="000000"/>
          <w:sz w:val="28"/>
          <w:szCs w:val="28"/>
        </w:rPr>
      </w:pPr>
      <w:r>
        <w:rPr>
          <w:rFonts w:hint="eastAsia" w:ascii="仿宋" w:hAnsi="仿宋" w:eastAsia="仿宋" w:cs="仿宋"/>
          <w:color w:val="000000"/>
          <w:sz w:val="28"/>
          <w:szCs w:val="28"/>
          <w:lang w:eastAsia="zh-CN"/>
        </w:rPr>
        <w:t>（一）</w:t>
      </w:r>
      <w:r>
        <w:rPr>
          <w:rFonts w:hint="eastAsia" w:ascii="仿宋" w:hAnsi="仿宋" w:eastAsia="仿宋" w:cs="仿宋"/>
          <w:color w:val="000000"/>
          <w:sz w:val="28"/>
          <w:szCs w:val="28"/>
        </w:rPr>
        <w:t>专业课笔试。</w:t>
      </w:r>
    </w:p>
    <w:p>
      <w:pPr>
        <w:pStyle w:val="5"/>
        <w:widowControl/>
        <w:numPr>
          <w:ilvl w:val="0"/>
          <w:numId w:val="0"/>
        </w:numPr>
        <w:spacing w:line="560" w:lineRule="exact"/>
        <w:ind w:left="420" w:leftChars="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eastAsia="zh-CN"/>
        </w:rPr>
        <w:t>笔试时间：</w:t>
      </w:r>
      <w:r>
        <w:rPr>
          <w:rFonts w:hint="eastAsia" w:ascii="仿宋" w:hAnsi="仿宋" w:eastAsia="仿宋" w:cs="仿宋"/>
          <w:color w:val="000000"/>
          <w:sz w:val="28"/>
          <w:szCs w:val="28"/>
          <w:lang w:val="en-US" w:eastAsia="zh-CN"/>
        </w:rPr>
        <w:t>2018年3月30日早上8：30-11：30</w:t>
      </w:r>
    </w:p>
    <w:p>
      <w:pPr>
        <w:pStyle w:val="5"/>
        <w:widowControl/>
        <w:numPr>
          <w:ilvl w:val="0"/>
          <w:numId w:val="0"/>
        </w:numPr>
        <w:spacing w:line="560" w:lineRule="exact"/>
        <w:ind w:left="420" w:leftChars="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笔试内容：专业创作</w:t>
      </w:r>
    </w:p>
    <w:p>
      <w:pPr>
        <w:pStyle w:val="5"/>
        <w:widowControl/>
        <w:numPr>
          <w:ilvl w:val="0"/>
          <w:numId w:val="0"/>
        </w:numPr>
        <w:spacing w:line="560" w:lineRule="exact"/>
        <w:ind w:left="420" w:leftChars="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笔试地点：艺术设计：美术学院311教室</w:t>
      </w:r>
    </w:p>
    <w:p>
      <w:pPr>
        <w:pStyle w:val="5"/>
        <w:widowControl/>
        <w:numPr>
          <w:ilvl w:val="0"/>
          <w:numId w:val="0"/>
        </w:numPr>
        <w:spacing w:line="560" w:lineRule="exact"/>
        <w:ind w:left="420" w:leftChars="0"/>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 xml:space="preserve">          美术学：绘画-美术学院</w:t>
      </w:r>
      <w:r>
        <w:rPr>
          <w:rFonts w:hint="eastAsia" w:ascii="仿宋" w:hAnsi="仿宋" w:eastAsia="仿宋" w:cs="仿宋"/>
          <w:color w:val="000000" w:themeColor="text1"/>
          <w:sz w:val="28"/>
          <w:szCs w:val="28"/>
          <w:lang w:val="en-US" w:eastAsia="zh-CN"/>
        </w:rPr>
        <w:t>展厅，书法-美术学院403室</w:t>
      </w:r>
      <w:r>
        <w:rPr>
          <w:rFonts w:hint="eastAsia" w:ascii="仿宋" w:hAnsi="仿宋" w:eastAsia="仿宋" w:cs="仿宋"/>
          <w:color w:val="000000"/>
          <w:sz w:val="28"/>
          <w:szCs w:val="28"/>
        </w:rPr>
        <w:t xml:space="preserve">  </w:t>
      </w:r>
    </w:p>
    <w:p>
      <w:pPr>
        <w:pStyle w:val="5"/>
        <w:widowControl/>
        <w:numPr>
          <w:ilvl w:val="0"/>
          <w:numId w:val="0"/>
        </w:numPr>
        <w:spacing w:line="560" w:lineRule="exact"/>
        <w:ind w:left="420" w:leftChars="0"/>
        <w:rPr>
          <w:rFonts w:ascii="仿宋" w:hAnsi="仿宋" w:eastAsia="仿宋" w:cs="仿宋"/>
          <w:color w:val="000000"/>
          <w:sz w:val="28"/>
          <w:szCs w:val="28"/>
        </w:rPr>
      </w:pPr>
      <w:r>
        <w:rPr>
          <w:rFonts w:hint="eastAsia" w:ascii="仿宋" w:hAnsi="仿宋" w:eastAsia="仿宋" w:cs="仿宋"/>
          <w:color w:val="000000"/>
          <w:sz w:val="28"/>
          <w:szCs w:val="28"/>
        </w:rPr>
        <w:t xml:space="preserve"> </w:t>
      </w:r>
    </w:p>
    <w:p>
      <w:pPr>
        <w:pStyle w:val="5"/>
        <w:widowControl/>
        <w:numPr>
          <w:ilvl w:val="0"/>
          <w:numId w:val="1"/>
        </w:numPr>
        <w:spacing w:line="5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专业课面试。</w:t>
      </w:r>
      <w:r>
        <w:rPr>
          <w:rFonts w:hint="eastAsia" w:ascii="仿宋" w:hAnsi="仿宋" w:eastAsia="仿宋" w:cs="仿宋"/>
          <w:color w:val="000000" w:themeColor="text1"/>
          <w:sz w:val="28"/>
          <w:szCs w:val="28"/>
        </w:rPr>
        <w:t>面试以口试、</w:t>
      </w:r>
      <w:r>
        <w:rPr>
          <w:rFonts w:hint="eastAsia" w:ascii="仿宋" w:hAnsi="仿宋" w:eastAsia="仿宋" w:cs="仿宋"/>
          <w:color w:val="000000" w:themeColor="text1"/>
          <w:sz w:val="28"/>
          <w:szCs w:val="28"/>
          <w:lang w:eastAsia="zh-CN"/>
        </w:rPr>
        <w:t>问答</w:t>
      </w:r>
      <w:r>
        <w:rPr>
          <w:rFonts w:hint="eastAsia" w:ascii="仿宋" w:hAnsi="仿宋" w:eastAsia="仿宋" w:cs="仿宋"/>
          <w:color w:val="000000" w:themeColor="text1"/>
          <w:sz w:val="28"/>
          <w:szCs w:val="28"/>
        </w:rPr>
        <w:t>等方式进行，以口试方式为主，</w:t>
      </w:r>
      <w:r>
        <w:rPr>
          <w:rFonts w:hint="eastAsia" w:ascii="仿宋" w:hAnsi="仿宋" w:eastAsia="仿宋" w:cs="仿宋"/>
          <w:color w:val="000000"/>
          <w:sz w:val="28"/>
          <w:szCs w:val="28"/>
        </w:rPr>
        <w:t>采用试题事先命制、装袋，考生现场抽题回答的形式进行。</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560" w:firstLineChars="200"/>
        <w:textAlignment w:val="auto"/>
        <w:outlineLvl w:val="9"/>
        <w:rPr>
          <w:rFonts w:ascii="仿宋" w:hAnsi="仿宋" w:eastAsia="仿宋" w:cs="仿宋"/>
          <w:sz w:val="28"/>
          <w:szCs w:val="28"/>
        </w:rPr>
      </w:pPr>
      <w:r>
        <w:rPr>
          <w:rFonts w:hint="eastAsia" w:ascii="仿宋" w:hAnsi="仿宋" w:eastAsia="仿宋" w:cs="仿宋"/>
          <w:sz w:val="28"/>
          <w:szCs w:val="28"/>
        </w:rPr>
        <w:t>面试</w:t>
      </w:r>
      <w:r>
        <w:rPr>
          <w:rFonts w:hint="eastAsia" w:ascii="仿宋" w:hAnsi="仿宋" w:eastAsia="仿宋" w:cs="仿宋"/>
          <w:sz w:val="28"/>
          <w:szCs w:val="28"/>
          <w:lang w:eastAsia="zh-CN"/>
        </w:rPr>
        <w:t>时间</w:t>
      </w:r>
      <w:r>
        <w:rPr>
          <w:rFonts w:hint="eastAsia" w:ascii="仿宋" w:hAnsi="仿宋" w:eastAsia="仿宋" w:cs="仿宋"/>
          <w:color w:val="000000"/>
          <w:kern w:val="0"/>
          <w:sz w:val="28"/>
          <w:szCs w:val="28"/>
          <w:lang w:eastAsia="zh-CN"/>
        </w:rPr>
        <w:t>：</w:t>
      </w:r>
      <w:r>
        <w:rPr>
          <w:rFonts w:hint="eastAsia" w:ascii="仿宋" w:hAnsi="仿宋" w:eastAsia="仿宋" w:cs="仿宋"/>
          <w:sz w:val="28"/>
          <w:szCs w:val="28"/>
        </w:rPr>
        <w:t>3月30日</w:t>
      </w:r>
      <w:r>
        <w:rPr>
          <w:rFonts w:hint="eastAsia" w:ascii="仿宋" w:hAnsi="仿宋" w:eastAsia="仿宋" w:cs="仿宋"/>
          <w:sz w:val="28"/>
          <w:szCs w:val="28"/>
          <w:lang w:eastAsia="zh-CN"/>
        </w:rPr>
        <w:t>（星期五）下午</w:t>
      </w:r>
      <w:r>
        <w:rPr>
          <w:rFonts w:hint="eastAsia" w:ascii="仿宋" w:hAnsi="仿宋" w:eastAsia="仿宋" w:cs="仿宋"/>
          <w:sz w:val="28"/>
          <w:szCs w:val="28"/>
          <w:lang w:val="en-US" w:eastAsia="zh-CN"/>
        </w:rPr>
        <w:t>14：00-18:00</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560" w:firstLineChars="200"/>
        <w:textAlignment w:val="auto"/>
        <w:outlineLvl w:val="9"/>
        <w:rPr>
          <w:rFonts w:hint="eastAsia" w:ascii="仿宋" w:hAnsi="仿宋" w:eastAsia="仿宋" w:cs="仿宋"/>
          <w:sz w:val="28"/>
          <w:szCs w:val="28"/>
          <w:lang w:eastAsia="zh-CN"/>
        </w:rPr>
      </w:pPr>
      <w:r>
        <w:rPr>
          <w:rFonts w:hint="eastAsia" w:ascii="仿宋" w:hAnsi="仿宋" w:eastAsia="仿宋" w:cs="仿宋"/>
          <w:sz w:val="28"/>
          <w:szCs w:val="28"/>
        </w:rPr>
        <w:t>专业课笔试地点</w:t>
      </w:r>
      <w:r>
        <w:rPr>
          <w:rFonts w:hint="eastAsia" w:ascii="仿宋" w:hAnsi="仿宋" w:eastAsia="仿宋" w:cs="仿宋"/>
          <w:sz w:val="28"/>
          <w:szCs w:val="28"/>
          <w:lang w:eastAsia="zh-CN"/>
        </w:rPr>
        <w:t>：美术学：美术学院一楼展厅</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560" w:firstLineChars="200"/>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艺术设计：美术学院311室</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560" w:firstLineChars="200"/>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eastAsia="zh-CN"/>
        </w:rPr>
        <w:t>面</w:t>
      </w:r>
      <w:r>
        <w:rPr>
          <w:rFonts w:hint="eastAsia" w:ascii="仿宋" w:hAnsi="仿宋" w:eastAsia="仿宋" w:cs="仿宋"/>
          <w:sz w:val="28"/>
          <w:szCs w:val="28"/>
        </w:rPr>
        <w:t>试地点：</w:t>
      </w:r>
      <w:r>
        <w:rPr>
          <w:rFonts w:hint="eastAsia" w:ascii="仿宋" w:hAnsi="仿宋" w:eastAsia="仿宋" w:cs="仿宋"/>
          <w:sz w:val="28"/>
          <w:szCs w:val="28"/>
          <w:lang w:eastAsia="zh-CN"/>
        </w:rPr>
        <w:t>美术学：</w:t>
      </w:r>
      <w:r>
        <w:rPr>
          <w:rFonts w:hint="eastAsia" w:ascii="仿宋" w:hAnsi="仿宋" w:eastAsia="仿宋" w:cs="仿宋"/>
          <w:sz w:val="28"/>
          <w:szCs w:val="28"/>
          <w:lang w:val="en-US" w:eastAsia="zh-CN"/>
        </w:rPr>
        <w:t>美术学院311室</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1960" w:firstLineChars="700"/>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eastAsia="zh-CN"/>
        </w:rPr>
        <w:t>艺术设计：</w:t>
      </w:r>
      <w:r>
        <w:rPr>
          <w:rFonts w:hint="eastAsia" w:ascii="仿宋" w:hAnsi="仿宋" w:eastAsia="仿宋" w:cs="仿宋"/>
          <w:sz w:val="28"/>
          <w:szCs w:val="28"/>
          <w:lang w:val="en-US" w:eastAsia="zh-CN"/>
        </w:rPr>
        <w:t>美术学院二楼会议室</w:t>
      </w:r>
    </w:p>
    <w:p>
      <w:pPr>
        <w:keepNext w:val="0"/>
        <w:keepLines w:val="0"/>
        <w:pageBreakBefore w:val="0"/>
        <w:numPr>
          <w:ilvl w:val="0"/>
          <w:numId w:val="1"/>
        </w:numPr>
        <w:kinsoku/>
        <w:wordWrap/>
        <w:overflowPunct/>
        <w:topLinePunct w:val="0"/>
        <w:autoSpaceDE/>
        <w:autoSpaceDN/>
        <w:bidi w:val="0"/>
        <w:adjustRightInd/>
        <w:snapToGrid/>
        <w:spacing w:line="240" w:lineRule="auto"/>
        <w:ind w:left="0" w:leftChars="0" w:right="0" w:rightChars="0" w:firstLine="560" w:firstLineChars="200"/>
        <w:textAlignment w:val="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英语听力与口语水平测试。考生（非英语专业）的听力与口语能力水平测试由</w:t>
      </w:r>
      <w:r>
        <w:rPr>
          <w:rFonts w:hint="eastAsia" w:ascii="仿宋" w:hAnsi="仿宋" w:eastAsia="仿宋" w:cs="仿宋"/>
          <w:color w:val="000000"/>
          <w:sz w:val="28"/>
          <w:szCs w:val="28"/>
          <w:lang w:eastAsia="zh-CN"/>
        </w:rPr>
        <w:t>学院</w:t>
      </w:r>
      <w:r>
        <w:rPr>
          <w:rFonts w:hint="eastAsia" w:ascii="仿宋" w:hAnsi="仿宋" w:eastAsia="仿宋" w:cs="仿宋"/>
          <w:color w:val="000000"/>
          <w:sz w:val="28"/>
          <w:szCs w:val="28"/>
        </w:rPr>
        <w:t>安排，并制定</w:t>
      </w:r>
      <w:r>
        <w:rPr>
          <w:rFonts w:hint="eastAsia" w:ascii="仿宋" w:hAnsi="仿宋" w:eastAsia="仿宋" w:cs="仿宋"/>
          <w:color w:val="000000"/>
          <w:sz w:val="28"/>
          <w:szCs w:val="28"/>
          <w:lang w:eastAsia="zh-CN"/>
        </w:rPr>
        <w:t>了</w:t>
      </w:r>
      <w:r>
        <w:rPr>
          <w:rFonts w:hint="eastAsia" w:ascii="仿宋" w:hAnsi="仿宋" w:eastAsia="仿宋" w:cs="仿宋"/>
          <w:color w:val="000000"/>
          <w:sz w:val="28"/>
          <w:szCs w:val="28"/>
        </w:rPr>
        <w:t>相应测试办法和明确的评分标准</w:t>
      </w:r>
      <w:r>
        <w:rPr>
          <w:rFonts w:hint="eastAsia" w:ascii="仿宋" w:hAnsi="仿宋" w:eastAsia="仿宋" w:cs="仿宋"/>
          <w:color w:val="000000"/>
          <w:sz w:val="28"/>
          <w:szCs w:val="28"/>
          <w:lang w:eastAsia="zh-CN"/>
        </w:rPr>
        <w:t>。</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560" w:firstLineChars="200"/>
        <w:textAlignment w:val="auto"/>
        <w:outlineLvl w:val="9"/>
        <w:rPr>
          <w:rFonts w:ascii="仿宋" w:hAnsi="仿宋" w:eastAsia="仿宋" w:cs="仿宋"/>
          <w:sz w:val="28"/>
          <w:szCs w:val="28"/>
        </w:rPr>
      </w:pPr>
      <w:r>
        <w:rPr>
          <w:rFonts w:hint="eastAsia" w:ascii="仿宋" w:hAnsi="仿宋" w:eastAsia="仿宋" w:cs="仿宋"/>
          <w:color w:val="000000"/>
          <w:kern w:val="0"/>
          <w:sz w:val="28"/>
          <w:szCs w:val="28"/>
        </w:rPr>
        <w:t>测试</w:t>
      </w:r>
      <w:r>
        <w:rPr>
          <w:rFonts w:hint="eastAsia" w:ascii="仿宋" w:hAnsi="仿宋" w:eastAsia="仿宋" w:cs="仿宋"/>
          <w:color w:val="000000"/>
          <w:kern w:val="0"/>
          <w:sz w:val="28"/>
          <w:szCs w:val="28"/>
          <w:lang w:eastAsia="zh-CN"/>
        </w:rPr>
        <w:t>时间：</w:t>
      </w:r>
      <w:r>
        <w:rPr>
          <w:rFonts w:hint="eastAsia" w:ascii="仿宋" w:hAnsi="仿宋" w:eastAsia="仿宋" w:cs="仿宋"/>
          <w:sz w:val="28"/>
          <w:szCs w:val="28"/>
        </w:rPr>
        <w:t>3月30日</w:t>
      </w:r>
      <w:r>
        <w:rPr>
          <w:rFonts w:hint="eastAsia" w:ascii="仿宋" w:hAnsi="仿宋" w:eastAsia="仿宋" w:cs="仿宋"/>
          <w:sz w:val="28"/>
          <w:szCs w:val="28"/>
          <w:lang w:eastAsia="zh-CN"/>
        </w:rPr>
        <w:t>（星期五）下午</w:t>
      </w:r>
      <w:r>
        <w:rPr>
          <w:rFonts w:hint="eastAsia" w:ascii="仿宋" w:hAnsi="仿宋" w:eastAsia="仿宋" w:cs="仿宋"/>
          <w:sz w:val="28"/>
          <w:szCs w:val="28"/>
          <w:lang w:val="en-US" w:eastAsia="zh-CN"/>
        </w:rPr>
        <w:t>14：00-18:00</w:t>
      </w:r>
    </w:p>
    <w:p>
      <w:pPr>
        <w:keepNext w:val="0"/>
        <w:keepLines w:val="0"/>
        <w:pageBreakBefore w:val="0"/>
        <w:numPr>
          <w:ilvl w:val="0"/>
          <w:numId w:val="0"/>
        </w:numPr>
        <w:kinsoku/>
        <w:wordWrap/>
        <w:overflowPunct/>
        <w:topLinePunct w:val="0"/>
        <w:autoSpaceDE/>
        <w:autoSpaceDN/>
        <w:bidi w:val="0"/>
        <w:adjustRightInd/>
        <w:snapToGrid/>
        <w:spacing w:line="240" w:lineRule="auto"/>
        <w:ind w:right="0" w:rightChars="0" w:firstLine="560" w:firstLineChars="200"/>
        <w:textAlignment w:val="auto"/>
        <w:outlineLvl w:val="9"/>
        <w:rPr>
          <w:rFonts w:hint="eastAsia" w:ascii="仿宋" w:hAnsi="仿宋" w:eastAsia="仿宋" w:cs="仿宋"/>
          <w:sz w:val="28"/>
          <w:szCs w:val="28"/>
          <w:lang w:val="en-US" w:eastAsia="zh-CN"/>
        </w:rPr>
      </w:pPr>
      <w:r>
        <w:rPr>
          <w:rFonts w:hint="eastAsia" w:ascii="仿宋" w:hAnsi="仿宋" w:eastAsia="仿宋" w:cs="仿宋"/>
          <w:color w:val="000000"/>
          <w:kern w:val="0"/>
          <w:sz w:val="28"/>
          <w:szCs w:val="28"/>
        </w:rPr>
        <w:t>测试</w:t>
      </w:r>
      <w:r>
        <w:rPr>
          <w:rFonts w:hint="eastAsia" w:ascii="仿宋" w:hAnsi="仿宋" w:eastAsia="仿宋" w:cs="仿宋"/>
          <w:color w:val="000000"/>
          <w:kern w:val="0"/>
          <w:sz w:val="28"/>
          <w:szCs w:val="28"/>
          <w:lang w:eastAsia="zh-CN"/>
        </w:rPr>
        <w:t>地点：美术学院</w:t>
      </w:r>
      <w:r>
        <w:rPr>
          <w:rFonts w:hint="eastAsia" w:ascii="仿宋" w:hAnsi="仿宋" w:eastAsia="仿宋" w:cs="仿宋"/>
          <w:color w:val="000000"/>
          <w:kern w:val="0"/>
          <w:sz w:val="28"/>
          <w:szCs w:val="28"/>
          <w:lang w:val="en-US" w:eastAsia="zh-CN"/>
        </w:rPr>
        <w:t>210</w:t>
      </w:r>
    </w:p>
    <w:p>
      <w:pPr>
        <w:pStyle w:val="5"/>
        <w:widowControl/>
        <w:spacing w:line="560" w:lineRule="exact"/>
        <w:ind w:firstLine="560" w:firstLineChars="200"/>
        <w:rPr>
          <w:rFonts w:ascii="仿宋" w:hAnsi="仿宋" w:eastAsia="仿宋" w:cs="仿宋"/>
          <w:sz w:val="28"/>
          <w:szCs w:val="28"/>
        </w:rPr>
      </w:pPr>
      <w:r>
        <w:rPr>
          <w:rFonts w:hint="eastAsia" w:ascii="仿宋" w:hAnsi="仿宋" w:eastAsia="仿宋" w:cs="仿宋"/>
          <w:color w:val="000000"/>
          <w:sz w:val="28"/>
          <w:szCs w:val="28"/>
        </w:rPr>
        <w:t>（</w:t>
      </w:r>
      <w:r>
        <w:rPr>
          <w:rFonts w:hint="eastAsia" w:ascii="仿宋" w:hAnsi="仿宋" w:eastAsia="仿宋" w:cs="仿宋"/>
          <w:color w:val="000000"/>
          <w:sz w:val="28"/>
          <w:szCs w:val="28"/>
          <w:lang w:eastAsia="zh-CN"/>
        </w:rPr>
        <w:t>四</w:t>
      </w:r>
      <w:r>
        <w:rPr>
          <w:rFonts w:hint="eastAsia" w:ascii="仿宋" w:hAnsi="仿宋" w:eastAsia="仿宋" w:cs="仿宋"/>
          <w:color w:val="000000"/>
          <w:sz w:val="28"/>
          <w:szCs w:val="28"/>
        </w:rPr>
        <w:t>）复试总分为100分，其中专业课笔试占45％</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专业课面试占35％，英语听力与口语水平测试占20％。专业课笔试时间为</w:t>
      </w:r>
      <w:r>
        <w:rPr>
          <w:rFonts w:hint="eastAsia" w:ascii="仿宋" w:hAnsi="仿宋" w:eastAsia="仿宋" w:cs="仿宋"/>
          <w:color w:val="000000"/>
          <w:sz w:val="28"/>
          <w:szCs w:val="28"/>
          <w:lang w:val="en-US" w:eastAsia="zh-CN"/>
        </w:rPr>
        <w:t>3</w:t>
      </w:r>
      <w:r>
        <w:rPr>
          <w:rFonts w:hint="eastAsia" w:ascii="仿宋" w:hAnsi="仿宋" w:eastAsia="仿宋" w:cs="仿宋"/>
          <w:color w:val="000000"/>
          <w:sz w:val="28"/>
          <w:szCs w:val="28"/>
        </w:rPr>
        <w:t>小时，专业课面试时间每个考生不少于20分钟，英语听力与口语水平测试每个考生不少于10分钟。</w:t>
      </w:r>
    </w:p>
    <w:p>
      <w:pPr>
        <w:pStyle w:val="5"/>
        <w:widowControl/>
        <w:spacing w:line="560" w:lineRule="exact"/>
        <w:rPr>
          <w:rFonts w:hint="eastAsia" w:ascii="仿宋" w:hAnsi="仿宋" w:eastAsia="仿宋" w:cs="仿宋"/>
          <w:color w:val="000000"/>
          <w:sz w:val="28"/>
          <w:szCs w:val="28"/>
          <w:lang w:eastAsia="zh-CN"/>
        </w:rPr>
      </w:pPr>
      <w:r>
        <w:rPr>
          <w:rFonts w:hint="eastAsia" w:ascii="仿宋" w:hAnsi="仿宋" w:eastAsia="仿宋" w:cs="仿宋"/>
          <w:color w:val="000000"/>
          <w:sz w:val="28"/>
          <w:szCs w:val="28"/>
        </w:rPr>
        <w:t xml:space="preserve">   </w:t>
      </w:r>
      <w:r>
        <w:rPr>
          <w:rFonts w:hint="eastAsia" w:ascii="仿宋" w:hAnsi="仿宋" w:eastAsia="仿宋" w:cs="仿宋"/>
          <w:color w:val="000000"/>
          <w:sz w:val="28"/>
          <w:szCs w:val="28"/>
          <w:lang w:eastAsia="zh-CN"/>
        </w:rPr>
        <w:t>（五）招生录取以专业方向进行，按专业方向排名，具体招生人数如下表：</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pStyle w:val="5"/>
              <w:widowControl/>
              <w:spacing w:line="560" w:lineRule="exact"/>
              <w:jc w:val="center"/>
              <w:rPr>
                <w:rFonts w:hint="eastAsia" w:ascii="仿宋" w:hAnsi="仿宋" w:eastAsia="仿宋" w:cs="仿宋"/>
                <w:color w:val="000000"/>
                <w:sz w:val="28"/>
                <w:szCs w:val="28"/>
                <w:vertAlign w:val="baseline"/>
                <w:lang w:eastAsia="zh-CN"/>
              </w:rPr>
            </w:pPr>
            <w:r>
              <w:rPr>
                <w:rFonts w:hint="eastAsia" w:ascii="仿宋" w:hAnsi="仿宋" w:eastAsia="仿宋" w:cs="仿宋"/>
                <w:color w:val="000000"/>
                <w:sz w:val="28"/>
                <w:szCs w:val="28"/>
                <w:vertAlign w:val="baseline"/>
                <w:lang w:eastAsia="zh-CN"/>
              </w:rPr>
              <w:t>专</w:t>
            </w:r>
            <w:r>
              <w:rPr>
                <w:rFonts w:hint="eastAsia" w:ascii="仿宋" w:hAnsi="仿宋" w:eastAsia="仿宋" w:cs="仿宋"/>
                <w:color w:val="000000"/>
                <w:sz w:val="28"/>
                <w:szCs w:val="28"/>
                <w:vertAlign w:val="baseline"/>
                <w:lang w:val="en-US" w:eastAsia="zh-CN"/>
              </w:rPr>
              <w:t xml:space="preserve"> </w:t>
            </w:r>
            <w:r>
              <w:rPr>
                <w:rFonts w:hint="eastAsia" w:ascii="仿宋" w:hAnsi="仿宋" w:eastAsia="仿宋" w:cs="仿宋"/>
                <w:color w:val="000000"/>
                <w:sz w:val="28"/>
                <w:szCs w:val="28"/>
                <w:vertAlign w:val="baseline"/>
                <w:lang w:eastAsia="zh-CN"/>
              </w:rPr>
              <w:t>业</w:t>
            </w:r>
          </w:p>
        </w:tc>
        <w:tc>
          <w:tcPr>
            <w:tcW w:w="2841" w:type="dxa"/>
          </w:tcPr>
          <w:p>
            <w:pPr>
              <w:pStyle w:val="5"/>
              <w:widowControl/>
              <w:spacing w:line="560" w:lineRule="exact"/>
              <w:jc w:val="center"/>
              <w:rPr>
                <w:rFonts w:hint="eastAsia" w:ascii="仿宋" w:hAnsi="仿宋" w:eastAsia="仿宋" w:cs="仿宋"/>
                <w:color w:val="000000"/>
                <w:sz w:val="28"/>
                <w:szCs w:val="28"/>
                <w:vertAlign w:val="baseline"/>
                <w:lang w:eastAsia="zh-CN"/>
              </w:rPr>
            </w:pPr>
            <w:r>
              <w:rPr>
                <w:rFonts w:hint="eastAsia" w:ascii="仿宋" w:hAnsi="仿宋" w:eastAsia="仿宋" w:cs="仿宋"/>
                <w:color w:val="000000"/>
                <w:sz w:val="28"/>
                <w:szCs w:val="28"/>
                <w:vertAlign w:val="baseline"/>
                <w:lang w:eastAsia="zh-CN"/>
              </w:rPr>
              <w:t>方</w:t>
            </w:r>
            <w:r>
              <w:rPr>
                <w:rFonts w:hint="eastAsia" w:ascii="仿宋" w:hAnsi="仿宋" w:eastAsia="仿宋" w:cs="仿宋"/>
                <w:color w:val="000000"/>
                <w:sz w:val="28"/>
                <w:szCs w:val="28"/>
                <w:vertAlign w:val="baseline"/>
                <w:lang w:val="en-US" w:eastAsia="zh-CN"/>
              </w:rPr>
              <w:t xml:space="preserve"> </w:t>
            </w:r>
            <w:r>
              <w:rPr>
                <w:rFonts w:hint="eastAsia" w:ascii="仿宋" w:hAnsi="仿宋" w:eastAsia="仿宋" w:cs="仿宋"/>
                <w:color w:val="000000"/>
                <w:sz w:val="28"/>
                <w:szCs w:val="28"/>
                <w:vertAlign w:val="baseline"/>
                <w:lang w:eastAsia="zh-CN"/>
              </w:rPr>
              <w:t>向</w:t>
            </w:r>
          </w:p>
        </w:tc>
        <w:tc>
          <w:tcPr>
            <w:tcW w:w="2841" w:type="dxa"/>
          </w:tcPr>
          <w:p>
            <w:pPr>
              <w:pStyle w:val="5"/>
              <w:widowControl/>
              <w:spacing w:line="560" w:lineRule="exact"/>
              <w:jc w:val="center"/>
              <w:rPr>
                <w:rFonts w:hint="eastAsia" w:ascii="仿宋" w:hAnsi="仿宋" w:eastAsia="仿宋" w:cs="仿宋"/>
                <w:color w:val="000000"/>
                <w:sz w:val="28"/>
                <w:szCs w:val="28"/>
                <w:vertAlign w:val="baseline"/>
                <w:lang w:eastAsia="zh-CN"/>
              </w:rPr>
            </w:pPr>
            <w:r>
              <w:rPr>
                <w:rFonts w:hint="eastAsia" w:ascii="仿宋" w:hAnsi="仿宋" w:eastAsia="仿宋" w:cs="仿宋"/>
                <w:color w:val="000000"/>
                <w:sz w:val="28"/>
                <w:szCs w:val="28"/>
                <w:vertAlign w:val="baseline"/>
                <w:lang w:eastAsia="zh-CN"/>
              </w:rPr>
              <w:t>招生人数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pStyle w:val="5"/>
              <w:widowControl/>
              <w:spacing w:line="560" w:lineRule="exact"/>
              <w:jc w:val="center"/>
              <w:rPr>
                <w:rFonts w:hint="eastAsia" w:ascii="仿宋" w:hAnsi="仿宋" w:eastAsia="仿宋" w:cs="仿宋"/>
                <w:color w:val="000000"/>
                <w:sz w:val="28"/>
                <w:szCs w:val="28"/>
                <w:vertAlign w:val="baseline"/>
                <w:lang w:eastAsia="zh-CN"/>
              </w:rPr>
            </w:pPr>
            <w:r>
              <w:rPr>
                <w:rFonts w:hint="eastAsia" w:ascii="仿宋" w:hAnsi="仿宋" w:eastAsia="仿宋" w:cs="仿宋"/>
                <w:color w:val="000000"/>
                <w:sz w:val="28"/>
                <w:szCs w:val="28"/>
                <w:vertAlign w:val="baseline"/>
                <w:lang w:eastAsia="zh-CN"/>
              </w:rPr>
              <w:t>中国少数民族艺术</w:t>
            </w:r>
          </w:p>
        </w:tc>
        <w:tc>
          <w:tcPr>
            <w:tcW w:w="2841" w:type="dxa"/>
          </w:tcPr>
          <w:p>
            <w:pPr>
              <w:pStyle w:val="5"/>
              <w:widowControl/>
              <w:spacing w:line="560" w:lineRule="exact"/>
              <w:jc w:val="center"/>
              <w:rPr>
                <w:rFonts w:hint="eastAsia" w:ascii="仿宋" w:hAnsi="仿宋" w:eastAsia="仿宋" w:cs="仿宋"/>
                <w:color w:val="000000"/>
                <w:sz w:val="28"/>
                <w:szCs w:val="28"/>
                <w:vertAlign w:val="baseline"/>
                <w:lang w:eastAsia="zh-CN"/>
              </w:rPr>
            </w:pPr>
            <w:r>
              <w:rPr>
                <w:rFonts w:hint="eastAsia" w:ascii="仿宋" w:hAnsi="仿宋" w:eastAsia="仿宋" w:cs="仿宋"/>
                <w:color w:val="000000"/>
                <w:sz w:val="28"/>
                <w:szCs w:val="28"/>
                <w:vertAlign w:val="baseline"/>
                <w:lang w:eastAsia="zh-CN"/>
              </w:rPr>
              <w:t>美</w:t>
            </w:r>
            <w:r>
              <w:rPr>
                <w:rFonts w:hint="eastAsia" w:ascii="仿宋" w:hAnsi="仿宋" w:eastAsia="仿宋" w:cs="仿宋"/>
                <w:color w:val="000000"/>
                <w:sz w:val="28"/>
                <w:szCs w:val="28"/>
                <w:vertAlign w:val="baseline"/>
                <w:lang w:val="en-US" w:eastAsia="zh-CN"/>
              </w:rPr>
              <w:t xml:space="preserve"> </w:t>
            </w:r>
            <w:r>
              <w:rPr>
                <w:rFonts w:hint="eastAsia" w:ascii="仿宋" w:hAnsi="仿宋" w:eastAsia="仿宋" w:cs="仿宋"/>
                <w:color w:val="000000"/>
                <w:sz w:val="28"/>
                <w:szCs w:val="28"/>
                <w:vertAlign w:val="baseline"/>
                <w:lang w:eastAsia="zh-CN"/>
              </w:rPr>
              <w:t>术</w:t>
            </w:r>
          </w:p>
        </w:tc>
        <w:tc>
          <w:tcPr>
            <w:tcW w:w="2841" w:type="dxa"/>
          </w:tcPr>
          <w:p>
            <w:pPr>
              <w:pStyle w:val="5"/>
              <w:widowControl/>
              <w:spacing w:line="560" w:lineRule="exact"/>
              <w:jc w:val="center"/>
              <w:rPr>
                <w:rFonts w:hint="eastAsia" w:ascii="仿宋" w:hAnsi="仿宋" w:eastAsia="仿宋" w:cs="仿宋"/>
                <w:color w:val="000000"/>
                <w:sz w:val="28"/>
                <w:szCs w:val="28"/>
                <w:vertAlign w:val="baseline"/>
                <w:lang w:val="en-US" w:eastAsia="zh-CN"/>
              </w:rPr>
            </w:pPr>
            <w:r>
              <w:rPr>
                <w:rFonts w:hint="eastAsia" w:ascii="仿宋" w:hAnsi="仿宋" w:eastAsia="仿宋" w:cs="仿宋"/>
                <w:color w:val="000000"/>
                <w:sz w:val="28"/>
                <w:szCs w:val="28"/>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vMerge w:val="restart"/>
          </w:tcPr>
          <w:p>
            <w:pPr>
              <w:pStyle w:val="5"/>
              <w:widowControl/>
              <w:spacing w:line="560" w:lineRule="exact"/>
              <w:jc w:val="center"/>
              <w:rPr>
                <w:rFonts w:hint="eastAsia" w:ascii="仿宋" w:hAnsi="仿宋" w:eastAsia="仿宋" w:cs="仿宋"/>
                <w:color w:val="000000"/>
                <w:sz w:val="28"/>
                <w:szCs w:val="28"/>
                <w:vertAlign w:val="baseline"/>
                <w:lang w:eastAsia="zh-CN"/>
              </w:rPr>
            </w:pPr>
            <w:r>
              <w:rPr>
                <w:rFonts w:hint="eastAsia" w:ascii="仿宋" w:hAnsi="仿宋" w:eastAsia="仿宋" w:cs="仿宋"/>
                <w:color w:val="000000"/>
                <w:sz w:val="28"/>
                <w:szCs w:val="28"/>
                <w:vertAlign w:val="baseline"/>
                <w:lang w:eastAsia="zh-CN"/>
              </w:rPr>
              <w:t>美</w:t>
            </w:r>
            <w:r>
              <w:rPr>
                <w:rFonts w:hint="eastAsia" w:ascii="仿宋" w:hAnsi="仿宋" w:eastAsia="仿宋" w:cs="仿宋"/>
                <w:color w:val="000000"/>
                <w:sz w:val="28"/>
                <w:szCs w:val="28"/>
                <w:vertAlign w:val="baseline"/>
                <w:lang w:val="en-US" w:eastAsia="zh-CN"/>
              </w:rPr>
              <w:t xml:space="preserve"> </w:t>
            </w:r>
            <w:r>
              <w:rPr>
                <w:rFonts w:hint="eastAsia" w:ascii="仿宋" w:hAnsi="仿宋" w:eastAsia="仿宋" w:cs="仿宋"/>
                <w:color w:val="000000"/>
                <w:sz w:val="28"/>
                <w:szCs w:val="28"/>
                <w:vertAlign w:val="baseline"/>
                <w:lang w:eastAsia="zh-CN"/>
              </w:rPr>
              <w:t>术</w:t>
            </w:r>
          </w:p>
        </w:tc>
        <w:tc>
          <w:tcPr>
            <w:tcW w:w="2841" w:type="dxa"/>
          </w:tcPr>
          <w:p>
            <w:pPr>
              <w:pStyle w:val="5"/>
              <w:widowControl/>
              <w:spacing w:line="560" w:lineRule="exact"/>
              <w:jc w:val="center"/>
              <w:rPr>
                <w:rFonts w:hint="eastAsia" w:ascii="仿宋" w:hAnsi="仿宋" w:eastAsia="仿宋" w:cs="仿宋"/>
                <w:color w:val="000000"/>
                <w:sz w:val="28"/>
                <w:szCs w:val="28"/>
                <w:vertAlign w:val="baseline"/>
                <w:lang w:eastAsia="zh-CN"/>
              </w:rPr>
            </w:pPr>
            <w:r>
              <w:rPr>
                <w:rFonts w:hint="eastAsia" w:ascii="仿宋" w:hAnsi="仿宋" w:eastAsia="仿宋" w:cs="仿宋"/>
                <w:color w:val="000000"/>
                <w:sz w:val="28"/>
                <w:szCs w:val="28"/>
                <w:vertAlign w:val="baseline"/>
                <w:lang w:eastAsia="zh-CN"/>
              </w:rPr>
              <w:t>中国画</w:t>
            </w:r>
          </w:p>
        </w:tc>
        <w:tc>
          <w:tcPr>
            <w:tcW w:w="2841" w:type="dxa"/>
          </w:tcPr>
          <w:p>
            <w:pPr>
              <w:pStyle w:val="5"/>
              <w:widowControl/>
              <w:spacing w:line="560" w:lineRule="exact"/>
              <w:jc w:val="center"/>
              <w:rPr>
                <w:rFonts w:hint="eastAsia" w:ascii="仿宋" w:hAnsi="仿宋" w:eastAsia="仿宋" w:cs="仿宋"/>
                <w:color w:val="000000"/>
                <w:sz w:val="28"/>
                <w:szCs w:val="28"/>
                <w:vertAlign w:val="baseline"/>
                <w:lang w:val="en-US" w:eastAsia="zh-CN"/>
              </w:rPr>
            </w:pPr>
            <w:r>
              <w:rPr>
                <w:rFonts w:hint="eastAsia" w:ascii="仿宋" w:hAnsi="仿宋" w:eastAsia="仿宋" w:cs="仿宋"/>
                <w:color w:val="000000"/>
                <w:sz w:val="28"/>
                <w:szCs w:val="28"/>
                <w:vertAlign w:val="baseline"/>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vMerge w:val="continue"/>
          </w:tcPr>
          <w:p>
            <w:pPr>
              <w:pStyle w:val="5"/>
              <w:widowControl/>
              <w:spacing w:line="560" w:lineRule="exact"/>
              <w:jc w:val="center"/>
              <w:rPr>
                <w:rFonts w:hint="eastAsia" w:ascii="仿宋" w:hAnsi="仿宋" w:eastAsia="仿宋" w:cs="仿宋"/>
                <w:color w:val="000000"/>
                <w:sz w:val="28"/>
                <w:szCs w:val="28"/>
                <w:vertAlign w:val="baseline"/>
                <w:lang w:eastAsia="zh-CN"/>
              </w:rPr>
            </w:pPr>
          </w:p>
        </w:tc>
        <w:tc>
          <w:tcPr>
            <w:tcW w:w="2841" w:type="dxa"/>
          </w:tcPr>
          <w:p>
            <w:pPr>
              <w:pStyle w:val="5"/>
              <w:widowControl/>
              <w:spacing w:line="560" w:lineRule="exact"/>
              <w:jc w:val="center"/>
              <w:rPr>
                <w:rFonts w:hint="eastAsia" w:ascii="仿宋" w:hAnsi="仿宋" w:eastAsia="仿宋" w:cs="仿宋"/>
                <w:color w:val="000000"/>
                <w:sz w:val="28"/>
                <w:szCs w:val="28"/>
                <w:vertAlign w:val="baseline"/>
                <w:lang w:eastAsia="zh-CN"/>
              </w:rPr>
            </w:pPr>
            <w:r>
              <w:rPr>
                <w:rFonts w:hint="eastAsia" w:ascii="仿宋" w:hAnsi="仿宋" w:eastAsia="仿宋" w:cs="仿宋"/>
                <w:color w:val="000000"/>
                <w:sz w:val="28"/>
                <w:szCs w:val="28"/>
                <w:vertAlign w:val="baseline"/>
                <w:lang w:eastAsia="zh-CN"/>
              </w:rPr>
              <w:t>油</w:t>
            </w:r>
            <w:r>
              <w:rPr>
                <w:rFonts w:hint="eastAsia" w:ascii="仿宋" w:hAnsi="仿宋" w:eastAsia="仿宋" w:cs="仿宋"/>
                <w:color w:val="000000"/>
                <w:sz w:val="28"/>
                <w:szCs w:val="28"/>
                <w:vertAlign w:val="baseline"/>
                <w:lang w:val="en-US" w:eastAsia="zh-CN"/>
              </w:rPr>
              <w:t xml:space="preserve"> </w:t>
            </w:r>
            <w:r>
              <w:rPr>
                <w:rFonts w:hint="eastAsia" w:ascii="仿宋" w:hAnsi="仿宋" w:eastAsia="仿宋" w:cs="仿宋"/>
                <w:color w:val="000000"/>
                <w:sz w:val="28"/>
                <w:szCs w:val="28"/>
                <w:vertAlign w:val="baseline"/>
                <w:lang w:eastAsia="zh-CN"/>
              </w:rPr>
              <w:t>画</w:t>
            </w:r>
          </w:p>
        </w:tc>
        <w:tc>
          <w:tcPr>
            <w:tcW w:w="2841" w:type="dxa"/>
          </w:tcPr>
          <w:p>
            <w:pPr>
              <w:pStyle w:val="5"/>
              <w:widowControl/>
              <w:spacing w:line="560" w:lineRule="exact"/>
              <w:jc w:val="center"/>
              <w:rPr>
                <w:rFonts w:hint="eastAsia" w:ascii="仿宋" w:hAnsi="仿宋" w:eastAsia="仿宋" w:cs="仿宋"/>
                <w:color w:val="000000"/>
                <w:sz w:val="28"/>
                <w:szCs w:val="28"/>
                <w:vertAlign w:val="baseline"/>
                <w:lang w:val="en-US" w:eastAsia="zh-CN"/>
              </w:rPr>
            </w:pPr>
            <w:r>
              <w:rPr>
                <w:rFonts w:hint="eastAsia" w:ascii="仿宋" w:hAnsi="仿宋" w:eastAsia="仿宋" w:cs="仿宋"/>
                <w:color w:val="000000"/>
                <w:sz w:val="28"/>
                <w:szCs w:val="28"/>
                <w:vertAlign w:val="baseline"/>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vMerge w:val="continue"/>
          </w:tcPr>
          <w:p>
            <w:pPr>
              <w:pStyle w:val="5"/>
              <w:widowControl/>
              <w:spacing w:line="560" w:lineRule="exact"/>
              <w:jc w:val="center"/>
              <w:rPr>
                <w:rFonts w:hint="eastAsia" w:ascii="仿宋" w:hAnsi="仿宋" w:eastAsia="仿宋" w:cs="仿宋"/>
                <w:color w:val="000000"/>
                <w:sz w:val="28"/>
                <w:szCs w:val="28"/>
                <w:vertAlign w:val="baseline"/>
                <w:lang w:eastAsia="zh-CN"/>
              </w:rPr>
            </w:pPr>
          </w:p>
        </w:tc>
        <w:tc>
          <w:tcPr>
            <w:tcW w:w="2841" w:type="dxa"/>
          </w:tcPr>
          <w:p>
            <w:pPr>
              <w:pStyle w:val="5"/>
              <w:widowControl/>
              <w:spacing w:line="560" w:lineRule="exact"/>
              <w:jc w:val="center"/>
              <w:rPr>
                <w:rFonts w:hint="eastAsia" w:ascii="仿宋" w:hAnsi="仿宋" w:eastAsia="仿宋" w:cs="仿宋"/>
                <w:color w:val="000000"/>
                <w:sz w:val="28"/>
                <w:szCs w:val="28"/>
                <w:vertAlign w:val="baseline"/>
                <w:lang w:eastAsia="zh-CN"/>
              </w:rPr>
            </w:pPr>
            <w:r>
              <w:rPr>
                <w:rFonts w:hint="eastAsia" w:ascii="仿宋" w:hAnsi="仿宋" w:eastAsia="仿宋" w:cs="仿宋"/>
                <w:color w:val="000000"/>
                <w:sz w:val="28"/>
                <w:szCs w:val="28"/>
                <w:vertAlign w:val="baseline"/>
                <w:lang w:eastAsia="zh-CN"/>
              </w:rPr>
              <w:t>书</w:t>
            </w:r>
            <w:r>
              <w:rPr>
                <w:rFonts w:hint="eastAsia" w:ascii="仿宋" w:hAnsi="仿宋" w:eastAsia="仿宋" w:cs="仿宋"/>
                <w:color w:val="000000"/>
                <w:sz w:val="28"/>
                <w:szCs w:val="28"/>
                <w:vertAlign w:val="baseline"/>
                <w:lang w:val="en-US" w:eastAsia="zh-CN"/>
              </w:rPr>
              <w:t xml:space="preserve"> </w:t>
            </w:r>
            <w:r>
              <w:rPr>
                <w:rFonts w:hint="eastAsia" w:ascii="仿宋" w:hAnsi="仿宋" w:eastAsia="仿宋" w:cs="仿宋"/>
                <w:color w:val="000000"/>
                <w:sz w:val="28"/>
                <w:szCs w:val="28"/>
                <w:vertAlign w:val="baseline"/>
                <w:lang w:eastAsia="zh-CN"/>
              </w:rPr>
              <w:t>法</w:t>
            </w:r>
          </w:p>
        </w:tc>
        <w:tc>
          <w:tcPr>
            <w:tcW w:w="2841" w:type="dxa"/>
          </w:tcPr>
          <w:p>
            <w:pPr>
              <w:pStyle w:val="5"/>
              <w:widowControl/>
              <w:spacing w:line="560" w:lineRule="exact"/>
              <w:jc w:val="center"/>
              <w:rPr>
                <w:rFonts w:hint="eastAsia" w:ascii="仿宋" w:hAnsi="仿宋" w:eastAsia="仿宋" w:cs="仿宋"/>
                <w:color w:val="000000"/>
                <w:sz w:val="28"/>
                <w:szCs w:val="28"/>
                <w:vertAlign w:val="baseline"/>
                <w:lang w:val="en-US" w:eastAsia="zh-CN"/>
              </w:rPr>
            </w:pPr>
            <w:r>
              <w:rPr>
                <w:rFonts w:hint="eastAsia" w:ascii="仿宋" w:hAnsi="仿宋" w:eastAsia="仿宋" w:cs="仿宋"/>
                <w:color w:val="000000"/>
                <w:sz w:val="28"/>
                <w:szCs w:val="28"/>
                <w:vertAlign w:val="baseli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vMerge w:val="restart"/>
          </w:tcPr>
          <w:p>
            <w:pPr>
              <w:pStyle w:val="5"/>
              <w:widowControl/>
              <w:spacing w:line="560" w:lineRule="exact"/>
              <w:jc w:val="center"/>
              <w:rPr>
                <w:rFonts w:hint="eastAsia" w:ascii="仿宋" w:hAnsi="仿宋" w:eastAsia="仿宋" w:cs="仿宋"/>
                <w:color w:val="000000"/>
                <w:sz w:val="28"/>
                <w:szCs w:val="28"/>
                <w:vertAlign w:val="baseline"/>
                <w:lang w:eastAsia="zh-CN"/>
              </w:rPr>
            </w:pPr>
            <w:r>
              <w:rPr>
                <w:rFonts w:hint="eastAsia" w:ascii="仿宋" w:hAnsi="仿宋" w:eastAsia="仿宋" w:cs="仿宋"/>
                <w:color w:val="000000"/>
                <w:sz w:val="28"/>
                <w:szCs w:val="28"/>
                <w:vertAlign w:val="baseline"/>
                <w:lang w:eastAsia="zh-CN"/>
              </w:rPr>
              <w:t>艺术设计</w:t>
            </w:r>
          </w:p>
        </w:tc>
        <w:tc>
          <w:tcPr>
            <w:tcW w:w="2841" w:type="dxa"/>
          </w:tcPr>
          <w:p>
            <w:pPr>
              <w:pStyle w:val="5"/>
              <w:widowControl/>
              <w:spacing w:line="560" w:lineRule="exact"/>
              <w:jc w:val="center"/>
              <w:rPr>
                <w:rFonts w:hint="eastAsia" w:ascii="仿宋" w:hAnsi="仿宋" w:eastAsia="仿宋" w:cs="仿宋"/>
                <w:color w:val="000000"/>
                <w:sz w:val="28"/>
                <w:szCs w:val="28"/>
                <w:vertAlign w:val="baseline"/>
                <w:lang w:eastAsia="zh-CN"/>
              </w:rPr>
            </w:pPr>
            <w:r>
              <w:rPr>
                <w:rFonts w:hint="eastAsia" w:ascii="仿宋" w:hAnsi="仿宋" w:eastAsia="仿宋" w:cs="仿宋"/>
                <w:color w:val="000000"/>
                <w:sz w:val="28"/>
                <w:szCs w:val="28"/>
                <w:vertAlign w:val="baseline"/>
                <w:lang w:eastAsia="zh-CN"/>
              </w:rPr>
              <w:t>环境艺术</w:t>
            </w:r>
          </w:p>
        </w:tc>
        <w:tc>
          <w:tcPr>
            <w:tcW w:w="2841" w:type="dxa"/>
          </w:tcPr>
          <w:p>
            <w:pPr>
              <w:pStyle w:val="5"/>
              <w:widowControl/>
              <w:spacing w:line="560" w:lineRule="exact"/>
              <w:jc w:val="center"/>
              <w:rPr>
                <w:rFonts w:hint="eastAsia" w:ascii="仿宋" w:hAnsi="仿宋" w:eastAsia="仿宋" w:cs="仿宋"/>
                <w:color w:val="000000"/>
                <w:sz w:val="28"/>
                <w:szCs w:val="28"/>
                <w:vertAlign w:val="baseline"/>
                <w:lang w:val="en-US" w:eastAsia="zh-CN"/>
              </w:rPr>
            </w:pPr>
            <w:r>
              <w:rPr>
                <w:rFonts w:hint="eastAsia" w:ascii="仿宋" w:hAnsi="仿宋" w:eastAsia="仿宋" w:cs="仿宋"/>
                <w:color w:val="000000"/>
                <w:sz w:val="28"/>
                <w:szCs w:val="28"/>
                <w:vertAlign w:val="baseline"/>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vMerge w:val="continue"/>
          </w:tcPr>
          <w:p>
            <w:pPr>
              <w:pStyle w:val="5"/>
              <w:widowControl/>
              <w:spacing w:line="560" w:lineRule="exact"/>
              <w:jc w:val="center"/>
              <w:rPr>
                <w:rFonts w:hint="eastAsia" w:ascii="仿宋" w:hAnsi="仿宋" w:eastAsia="仿宋" w:cs="仿宋"/>
                <w:color w:val="000000"/>
                <w:sz w:val="28"/>
                <w:szCs w:val="28"/>
                <w:vertAlign w:val="baseline"/>
                <w:lang w:eastAsia="zh-CN"/>
              </w:rPr>
            </w:pPr>
          </w:p>
        </w:tc>
        <w:tc>
          <w:tcPr>
            <w:tcW w:w="2841" w:type="dxa"/>
          </w:tcPr>
          <w:p>
            <w:pPr>
              <w:pStyle w:val="5"/>
              <w:widowControl/>
              <w:spacing w:line="560" w:lineRule="exact"/>
              <w:jc w:val="center"/>
              <w:rPr>
                <w:rFonts w:hint="eastAsia" w:ascii="仿宋" w:hAnsi="仿宋" w:eastAsia="仿宋" w:cs="仿宋"/>
                <w:color w:val="000000"/>
                <w:sz w:val="28"/>
                <w:szCs w:val="28"/>
                <w:vertAlign w:val="baseline"/>
                <w:lang w:eastAsia="zh-CN"/>
              </w:rPr>
            </w:pPr>
            <w:r>
              <w:rPr>
                <w:rFonts w:hint="eastAsia" w:ascii="仿宋" w:hAnsi="仿宋" w:eastAsia="仿宋" w:cs="仿宋"/>
                <w:color w:val="000000"/>
                <w:sz w:val="28"/>
                <w:szCs w:val="28"/>
                <w:vertAlign w:val="baseline"/>
                <w:lang w:eastAsia="zh-CN"/>
              </w:rPr>
              <w:t>视觉传达</w:t>
            </w:r>
          </w:p>
        </w:tc>
        <w:tc>
          <w:tcPr>
            <w:tcW w:w="2841" w:type="dxa"/>
          </w:tcPr>
          <w:p>
            <w:pPr>
              <w:pStyle w:val="5"/>
              <w:widowControl/>
              <w:spacing w:line="560" w:lineRule="exact"/>
              <w:jc w:val="center"/>
              <w:rPr>
                <w:rFonts w:hint="eastAsia" w:ascii="仿宋" w:hAnsi="仿宋" w:eastAsia="仿宋" w:cs="仿宋"/>
                <w:color w:val="000000"/>
                <w:sz w:val="28"/>
                <w:szCs w:val="28"/>
                <w:vertAlign w:val="baseline"/>
                <w:lang w:val="en-US" w:eastAsia="zh-CN"/>
              </w:rPr>
            </w:pPr>
            <w:r>
              <w:rPr>
                <w:rFonts w:hint="eastAsia" w:ascii="仿宋" w:hAnsi="仿宋" w:eastAsia="仿宋" w:cs="仿宋"/>
                <w:color w:val="000000"/>
                <w:sz w:val="28"/>
                <w:szCs w:val="28"/>
                <w:vertAlign w:val="baseline"/>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vMerge w:val="continue"/>
          </w:tcPr>
          <w:p>
            <w:pPr>
              <w:pStyle w:val="5"/>
              <w:widowControl/>
              <w:spacing w:line="560" w:lineRule="exact"/>
              <w:jc w:val="center"/>
              <w:rPr>
                <w:rFonts w:hint="eastAsia" w:ascii="仿宋" w:hAnsi="仿宋" w:eastAsia="仿宋" w:cs="仿宋"/>
                <w:color w:val="000000"/>
                <w:sz w:val="28"/>
                <w:szCs w:val="28"/>
                <w:vertAlign w:val="baseline"/>
                <w:lang w:eastAsia="zh-CN"/>
              </w:rPr>
            </w:pPr>
          </w:p>
        </w:tc>
        <w:tc>
          <w:tcPr>
            <w:tcW w:w="2841" w:type="dxa"/>
          </w:tcPr>
          <w:p>
            <w:pPr>
              <w:pStyle w:val="5"/>
              <w:widowControl/>
              <w:spacing w:line="560" w:lineRule="exact"/>
              <w:jc w:val="center"/>
              <w:rPr>
                <w:rFonts w:hint="eastAsia" w:ascii="仿宋" w:hAnsi="仿宋" w:eastAsia="仿宋" w:cs="仿宋"/>
                <w:color w:val="000000"/>
                <w:sz w:val="28"/>
                <w:szCs w:val="28"/>
                <w:vertAlign w:val="baseline"/>
                <w:lang w:eastAsia="zh-CN"/>
              </w:rPr>
            </w:pPr>
            <w:r>
              <w:rPr>
                <w:rFonts w:hint="eastAsia" w:ascii="仿宋" w:hAnsi="仿宋" w:eastAsia="仿宋" w:cs="仿宋"/>
                <w:color w:val="000000"/>
                <w:sz w:val="28"/>
                <w:szCs w:val="28"/>
                <w:vertAlign w:val="baseline"/>
                <w:lang w:eastAsia="zh-CN"/>
              </w:rPr>
              <w:t>动</w:t>
            </w:r>
            <w:r>
              <w:rPr>
                <w:rFonts w:hint="eastAsia" w:ascii="仿宋" w:hAnsi="仿宋" w:eastAsia="仿宋" w:cs="仿宋"/>
                <w:color w:val="000000"/>
                <w:sz w:val="28"/>
                <w:szCs w:val="28"/>
                <w:vertAlign w:val="baseline"/>
                <w:lang w:val="en-US" w:eastAsia="zh-CN"/>
              </w:rPr>
              <w:t xml:space="preserve"> </w:t>
            </w:r>
            <w:r>
              <w:rPr>
                <w:rFonts w:hint="eastAsia" w:ascii="仿宋" w:hAnsi="仿宋" w:eastAsia="仿宋" w:cs="仿宋"/>
                <w:color w:val="000000"/>
                <w:sz w:val="28"/>
                <w:szCs w:val="28"/>
                <w:vertAlign w:val="baseline"/>
                <w:lang w:eastAsia="zh-CN"/>
              </w:rPr>
              <w:t>画</w:t>
            </w:r>
          </w:p>
        </w:tc>
        <w:tc>
          <w:tcPr>
            <w:tcW w:w="2841" w:type="dxa"/>
          </w:tcPr>
          <w:p>
            <w:pPr>
              <w:pStyle w:val="5"/>
              <w:widowControl/>
              <w:spacing w:line="560" w:lineRule="exact"/>
              <w:jc w:val="center"/>
              <w:rPr>
                <w:rFonts w:hint="eastAsia" w:ascii="仿宋" w:hAnsi="仿宋" w:eastAsia="仿宋" w:cs="仿宋"/>
                <w:color w:val="000000"/>
                <w:sz w:val="28"/>
                <w:szCs w:val="28"/>
                <w:vertAlign w:val="baseline"/>
                <w:lang w:val="en-US" w:eastAsia="zh-CN"/>
              </w:rPr>
            </w:pPr>
            <w:r>
              <w:rPr>
                <w:rFonts w:hint="eastAsia" w:ascii="仿宋" w:hAnsi="仿宋" w:eastAsia="仿宋" w:cs="仿宋"/>
                <w:color w:val="000000"/>
                <w:sz w:val="28"/>
                <w:szCs w:val="28"/>
                <w:vertAlign w:val="baseline"/>
                <w:lang w:val="en-US" w:eastAsia="zh-CN"/>
              </w:rPr>
              <w:t>3</w:t>
            </w:r>
          </w:p>
        </w:tc>
      </w:tr>
    </w:tbl>
    <w:p>
      <w:pPr>
        <w:pStyle w:val="5"/>
        <w:widowControl/>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w:t>
      </w:r>
      <w:r>
        <w:rPr>
          <w:rFonts w:hint="eastAsia" w:ascii="仿宋" w:hAnsi="仿宋" w:eastAsia="仿宋" w:cs="仿宋"/>
          <w:color w:val="000000"/>
          <w:sz w:val="28"/>
          <w:szCs w:val="28"/>
          <w:lang w:eastAsia="zh-CN"/>
        </w:rPr>
        <w:t>六</w:t>
      </w:r>
      <w:r>
        <w:rPr>
          <w:rFonts w:hint="eastAsia" w:ascii="仿宋" w:hAnsi="仿宋" w:eastAsia="仿宋" w:cs="仿宋"/>
          <w:color w:val="000000"/>
          <w:sz w:val="28"/>
          <w:szCs w:val="28"/>
        </w:rPr>
        <w:t xml:space="preserve">）录取总成绩。复试总成绩在60分以上者（含60分）其复试总成绩与初试成绩加权求和为最后的录取总成绩，其中初试成绩权重占60％，复试成绩权重占40％。学校依据考生录取总成绩的排序依次择优录取。 </w:t>
      </w:r>
    </w:p>
    <w:p>
      <w:pPr>
        <w:pStyle w:val="5"/>
        <w:widowControl/>
        <w:spacing w:line="560" w:lineRule="exact"/>
        <w:rPr>
          <w:rFonts w:hint="eastAsia" w:ascii="仿宋" w:hAnsi="仿宋" w:eastAsia="仿宋" w:cs="仿宋"/>
          <w:color w:val="000000"/>
          <w:sz w:val="28"/>
          <w:szCs w:val="28"/>
          <w:lang w:eastAsia="zh-CN"/>
        </w:rPr>
      </w:pPr>
      <w:r>
        <w:rPr>
          <w:rFonts w:hint="eastAsia" w:ascii="仿宋" w:hAnsi="仿宋" w:eastAsia="仿宋" w:cs="仿宋"/>
          <w:color w:val="000000"/>
          <w:sz w:val="28"/>
          <w:szCs w:val="28"/>
        </w:rPr>
        <w:t xml:space="preserve">   （</w:t>
      </w:r>
      <w:r>
        <w:rPr>
          <w:rFonts w:hint="eastAsia" w:ascii="仿宋" w:hAnsi="仿宋" w:eastAsia="仿宋" w:cs="仿宋"/>
          <w:color w:val="000000"/>
          <w:sz w:val="28"/>
          <w:szCs w:val="28"/>
          <w:lang w:eastAsia="zh-CN"/>
        </w:rPr>
        <w:t>七</w:t>
      </w:r>
      <w:r>
        <w:rPr>
          <w:rFonts w:hint="eastAsia" w:ascii="仿宋" w:hAnsi="仿宋" w:eastAsia="仿宋" w:cs="仿宋"/>
          <w:color w:val="000000"/>
          <w:sz w:val="28"/>
          <w:szCs w:val="28"/>
        </w:rPr>
        <w:t>）同等学力考生复试除参加上述各项内容的复试外还须加试两门所报专业大学本科主干课程，考试形式一律采用笔试，每门考试时间为</w:t>
      </w:r>
      <w:r>
        <w:rPr>
          <w:rFonts w:hint="eastAsia" w:ascii="仿宋" w:hAnsi="仿宋" w:eastAsia="仿宋" w:cs="仿宋"/>
          <w:color w:val="000000"/>
          <w:sz w:val="28"/>
          <w:szCs w:val="28"/>
          <w:lang w:val="en-US" w:eastAsia="zh-CN"/>
        </w:rPr>
        <w:t>2</w:t>
      </w:r>
      <w:r>
        <w:rPr>
          <w:rFonts w:hint="eastAsia" w:ascii="仿宋" w:hAnsi="仿宋" w:eastAsia="仿宋" w:cs="仿宋"/>
          <w:color w:val="000000"/>
          <w:sz w:val="28"/>
          <w:szCs w:val="28"/>
        </w:rPr>
        <w:t>小时，满分为100分，且不得与初试科目相同。加试科目的成绩不计入复试总成绩</w:t>
      </w:r>
      <w:r>
        <w:rPr>
          <w:rFonts w:hint="eastAsia" w:ascii="仿宋" w:hAnsi="仿宋" w:eastAsia="仿宋" w:cs="仿宋"/>
          <w:color w:val="000000"/>
          <w:sz w:val="28"/>
          <w:szCs w:val="28"/>
          <w:lang w:eastAsia="zh-CN"/>
        </w:rPr>
        <w:t>。</w:t>
      </w:r>
    </w:p>
    <w:p>
      <w:pPr>
        <w:pStyle w:val="5"/>
        <w:widowControl/>
        <w:spacing w:line="560" w:lineRule="exact"/>
        <w:rPr>
          <w:rFonts w:ascii="仿宋" w:hAnsi="仿宋" w:eastAsia="仿宋" w:cs="仿宋"/>
          <w:sz w:val="28"/>
          <w:szCs w:val="28"/>
        </w:rPr>
      </w:pPr>
      <w:r>
        <w:rPr>
          <w:rFonts w:hint="eastAsia" w:ascii="仿宋" w:hAnsi="仿宋" w:eastAsia="仿宋" w:cs="仿宋"/>
          <w:color w:val="000000"/>
          <w:sz w:val="28"/>
          <w:szCs w:val="28"/>
        </w:rPr>
        <w:t xml:space="preserve">   （</w:t>
      </w:r>
      <w:r>
        <w:rPr>
          <w:rFonts w:hint="eastAsia" w:ascii="仿宋" w:hAnsi="仿宋" w:eastAsia="仿宋" w:cs="仿宋"/>
          <w:color w:val="000000"/>
          <w:sz w:val="28"/>
          <w:szCs w:val="28"/>
          <w:lang w:eastAsia="zh-CN"/>
        </w:rPr>
        <w:t>八</w:t>
      </w:r>
      <w:r>
        <w:rPr>
          <w:rFonts w:hint="eastAsia" w:ascii="仿宋" w:hAnsi="仿宋" w:eastAsia="仿宋" w:cs="仿宋"/>
          <w:color w:val="000000"/>
          <w:sz w:val="28"/>
          <w:szCs w:val="28"/>
        </w:rPr>
        <w:t>）</w:t>
      </w:r>
      <w:r>
        <w:rPr>
          <w:rFonts w:hint="eastAsia" w:ascii="仿宋" w:hAnsi="仿宋" w:eastAsia="仿宋" w:cs="仿宋"/>
          <w:color w:val="000000" w:themeColor="text1"/>
          <w:sz w:val="28"/>
          <w:szCs w:val="28"/>
        </w:rPr>
        <w:t>面试成绩低于60分或</w:t>
      </w:r>
      <w:r>
        <w:rPr>
          <w:rFonts w:hint="eastAsia" w:ascii="仿宋" w:hAnsi="仿宋" w:eastAsia="仿宋" w:cs="仿宋"/>
          <w:color w:val="000000"/>
          <w:sz w:val="28"/>
          <w:szCs w:val="28"/>
        </w:rPr>
        <w:t>复试总成绩低于60分，均视为复试不合格。</w:t>
      </w:r>
    </w:p>
    <w:p>
      <w:pPr>
        <w:pStyle w:val="5"/>
        <w:widowControl/>
        <w:spacing w:line="560" w:lineRule="exact"/>
        <w:ind w:firstLine="562" w:firstLineChars="200"/>
        <w:rPr>
          <w:rFonts w:hint="eastAsia" w:ascii="Verdana" w:hAnsi="Verdana" w:cs="Verdana"/>
          <w:b/>
          <w:color w:val="000000"/>
          <w:sz w:val="28"/>
          <w:szCs w:val="28"/>
        </w:rPr>
      </w:pPr>
      <w:r>
        <w:rPr>
          <w:rFonts w:hint="eastAsia" w:ascii="Verdana" w:hAnsi="Verdana" w:cs="Verdana"/>
          <w:b/>
          <w:color w:val="000000"/>
          <w:sz w:val="28"/>
          <w:szCs w:val="28"/>
        </w:rPr>
        <w:t>五、复试的监督与复议</w:t>
      </w:r>
    </w:p>
    <w:p>
      <w:pPr>
        <w:pStyle w:val="5"/>
        <w:widowControl/>
        <w:spacing w:line="560" w:lineRule="exact"/>
        <w:ind w:firstLine="560" w:firstLineChars="200"/>
        <w:rPr>
          <w:rFonts w:ascii="仿宋" w:hAnsi="仿宋" w:eastAsia="仿宋" w:cs="仿宋"/>
          <w:sz w:val="28"/>
          <w:szCs w:val="28"/>
        </w:rPr>
      </w:pPr>
      <w:r>
        <w:rPr>
          <w:rFonts w:hint="eastAsia" w:ascii="仿宋" w:hAnsi="仿宋" w:eastAsia="仿宋" w:cs="仿宋"/>
          <w:color w:val="000000"/>
          <w:sz w:val="28"/>
          <w:szCs w:val="28"/>
        </w:rPr>
        <w:t>（一）实行责任制度和责任追究制度。</w:t>
      </w:r>
      <w:r>
        <w:rPr>
          <w:rFonts w:hint="eastAsia" w:ascii="仿宋" w:hAnsi="仿宋" w:eastAsia="仿宋" w:cs="仿宋"/>
          <w:color w:val="000000"/>
          <w:sz w:val="28"/>
          <w:szCs w:val="28"/>
          <w:lang w:eastAsia="zh-CN"/>
        </w:rPr>
        <w:t>学</w:t>
      </w:r>
      <w:r>
        <w:rPr>
          <w:rFonts w:hint="eastAsia" w:ascii="仿宋" w:hAnsi="仿宋" w:eastAsia="仿宋" w:cs="仿宋"/>
          <w:color w:val="000000"/>
          <w:sz w:val="28"/>
          <w:szCs w:val="28"/>
        </w:rPr>
        <w:t>院研究生招生复试工作领导小组对复试过程和复试结果全面负责</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对复试工作</w:t>
      </w:r>
      <w:r>
        <w:rPr>
          <w:rFonts w:hint="eastAsia" w:ascii="仿宋" w:hAnsi="仿宋" w:eastAsia="仿宋" w:cs="仿宋"/>
          <w:color w:val="000000"/>
          <w:sz w:val="28"/>
          <w:szCs w:val="28"/>
          <w:lang w:eastAsia="zh-CN"/>
        </w:rPr>
        <w:t>进行</w:t>
      </w:r>
      <w:r>
        <w:rPr>
          <w:rFonts w:hint="eastAsia" w:ascii="仿宋" w:hAnsi="仿宋" w:eastAsia="仿宋" w:cs="仿宋"/>
          <w:color w:val="000000"/>
          <w:sz w:val="28"/>
          <w:szCs w:val="28"/>
        </w:rPr>
        <w:t>监督，严肃处理违纪、违规事件。</w:t>
      </w:r>
    </w:p>
    <w:p>
      <w:pPr>
        <w:pStyle w:val="5"/>
        <w:widowControl/>
        <w:spacing w:line="560" w:lineRule="exact"/>
        <w:rPr>
          <w:rFonts w:hint="eastAsia" w:ascii="仿宋" w:hAnsi="仿宋" w:eastAsia="仿宋" w:cs="仿宋"/>
          <w:color w:val="000000"/>
          <w:sz w:val="28"/>
          <w:szCs w:val="28"/>
          <w:lang w:eastAsia="zh-CN"/>
        </w:rPr>
      </w:pPr>
      <w:r>
        <w:rPr>
          <w:rFonts w:hint="eastAsia" w:ascii="仿宋" w:hAnsi="仿宋" w:eastAsia="仿宋" w:cs="仿宋"/>
          <w:color w:val="000000"/>
          <w:sz w:val="28"/>
          <w:szCs w:val="28"/>
        </w:rPr>
        <w:t xml:space="preserve">   （二）实行监督制度和巡视制度。</w:t>
      </w:r>
      <w:r>
        <w:rPr>
          <w:rFonts w:hint="eastAsia" w:ascii="仿宋" w:hAnsi="仿宋" w:eastAsia="仿宋" w:cs="仿宋"/>
          <w:color w:val="000000"/>
          <w:sz w:val="28"/>
          <w:szCs w:val="28"/>
          <w:lang w:eastAsia="zh-CN"/>
        </w:rPr>
        <w:t>学</w:t>
      </w:r>
      <w:r>
        <w:rPr>
          <w:rFonts w:hint="eastAsia" w:ascii="仿宋" w:hAnsi="仿宋" w:eastAsia="仿宋" w:cs="仿宋"/>
          <w:color w:val="000000"/>
          <w:sz w:val="28"/>
          <w:szCs w:val="28"/>
        </w:rPr>
        <w:t>院成立由党总支书记为组长的监督小组，对本单位复试工作实施全程监督</w:t>
      </w:r>
      <w:r>
        <w:rPr>
          <w:rFonts w:hint="eastAsia" w:ascii="仿宋" w:hAnsi="仿宋" w:eastAsia="仿宋" w:cs="仿宋"/>
          <w:color w:val="000000"/>
          <w:sz w:val="28"/>
          <w:szCs w:val="28"/>
          <w:lang w:eastAsia="zh-CN"/>
        </w:rPr>
        <w:t>。</w:t>
      </w:r>
    </w:p>
    <w:p>
      <w:pPr>
        <w:pStyle w:val="5"/>
        <w:widowControl/>
        <w:spacing w:line="560" w:lineRule="exact"/>
        <w:ind w:firstLine="560" w:firstLineChars="200"/>
        <w:rPr>
          <w:rFonts w:ascii="仿宋" w:hAnsi="仿宋" w:eastAsia="仿宋" w:cs="仿宋"/>
          <w:sz w:val="28"/>
          <w:szCs w:val="28"/>
        </w:rPr>
      </w:pPr>
      <w:r>
        <w:rPr>
          <w:rFonts w:hint="eastAsia" w:ascii="仿宋" w:hAnsi="仿宋" w:eastAsia="仿宋" w:cs="仿宋"/>
          <w:color w:val="000000"/>
          <w:sz w:val="28"/>
          <w:szCs w:val="28"/>
        </w:rPr>
        <w:t>（三）实行信息公布制度。复试基本分数线、复试工作办法等信息按规定的时间及时公布。</w:t>
      </w:r>
    </w:p>
    <w:p>
      <w:pPr>
        <w:pStyle w:val="5"/>
        <w:widowControl/>
        <w:spacing w:line="560" w:lineRule="exact"/>
        <w:rPr>
          <w:rFonts w:ascii="仿宋" w:hAnsi="仿宋" w:eastAsia="仿宋" w:cs="仿宋"/>
          <w:sz w:val="28"/>
          <w:szCs w:val="28"/>
        </w:rPr>
      </w:pPr>
      <w:r>
        <w:rPr>
          <w:rFonts w:hint="eastAsia" w:ascii="仿宋" w:hAnsi="仿宋" w:eastAsia="仿宋" w:cs="仿宋"/>
          <w:color w:val="000000"/>
          <w:sz w:val="28"/>
          <w:szCs w:val="28"/>
        </w:rPr>
        <w:t xml:space="preserve">   </w:t>
      </w: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四）实行复议制度。学院受理投诉和申诉应及时上报校监审处和研究生院招生办公室，并在一周内予以回复。对投诉和申诉问题经调查属实的，由研究生招生工作领导小组责成复试工作小组或复试小组进行复议。涉及复试成绩等有关问题的，由相关院（中心）负责解释。</w:t>
      </w:r>
    </w:p>
    <w:p>
      <w:pPr>
        <w:pStyle w:val="5"/>
        <w:widowControl/>
        <w:spacing w:line="560" w:lineRule="exact"/>
        <w:ind w:firstLine="560" w:firstLineChars="200"/>
        <w:rPr>
          <w:rFonts w:ascii="仿宋" w:hAnsi="仿宋" w:eastAsia="仿宋" w:cs="仿宋"/>
          <w:sz w:val="28"/>
          <w:szCs w:val="28"/>
        </w:rPr>
      </w:pPr>
      <w:r>
        <w:rPr>
          <w:rFonts w:hint="eastAsia" w:ascii="仿宋" w:hAnsi="仿宋" w:eastAsia="仿宋" w:cs="仿宋"/>
          <w:color w:val="000000"/>
          <w:sz w:val="28"/>
          <w:szCs w:val="28"/>
        </w:rPr>
        <w:t>（五）增强复试录取工作透明度，坚决抵制不正之风。</w:t>
      </w:r>
      <w:r>
        <w:rPr>
          <w:rFonts w:hint="eastAsia" w:ascii="仿宋" w:hAnsi="仿宋" w:eastAsia="仿宋" w:cs="仿宋"/>
          <w:color w:val="000000"/>
          <w:sz w:val="28"/>
          <w:szCs w:val="28"/>
          <w:lang w:eastAsia="zh-CN"/>
        </w:rPr>
        <w:t>学院配合</w:t>
      </w:r>
      <w:r>
        <w:rPr>
          <w:rFonts w:hint="eastAsia" w:ascii="仿宋" w:hAnsi="仿宋" w:eastAsia="仿宋" w:cs="仿宋"/>
          <w:color w:val="000000"/>
          <w:sz w:val="28"/>
          <w:szCs w:val="28"/>
        </w:rPr>
        <w:t>研究生院、校监审处将监督工作，确保学校硕士研究生复试工作的顺利进行。同时，</w:t>
      </w:r>
      <w:r>
        <w:rPr>
          <w:rFonts w:hint="eastAsia" w:ascii="仿宋" w:hAnsi="仿宋" w:eastAsia="仿宋" w:cs="仿宋"/>
          <w:color w:val="000000"/>
          <w:sz w:val="28"/>
          <w:szCs w:val="28"/>
          <w:lang w:eastAsia="zh-CN"/>
        </w:rPr>
        <w:t>学院</w:t>
      </w:r>
      <w:r>
        <w:rPr>
          <w:rFonts w:hint="eastAsia" w:ascii="仿宋" w:hAnsi="仿宋" w:eastAsia="仿宋" w:cs="仿宋"/>
          <w:color w:val="000000"/>
          <w:sz w:val="28"/>
          <w:szCs w:val="28"/>
        </w:rPr>
        <w:t>为考生设立投诉电话</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0951-2061</w:t>
      </w:r>
      <w:r>
        <w:rPr>
          <w:rFonts w:hint="eastAsia" w:ascii="仿宋" w:hAnsi="仿宋" w:eastAsia="仿宋" w:cs="仿宋"/>
          <w:color w:val="000000"/>
          <w:sz w:val="28"/>
          <w:szCs w:val="28"/>
          <w:lang w:val="en-US" w:eastAsia="zh-CN"/>
        </w:rPr>
        <w:t>511</w:t>
      </w:r>
      <w:r>
        <w:rPr>
          <w:rFonts w:hint="eastAsia" w:ascii="仿宋" w:hAnsi="仿宋" w:eastAsia="仿宋" w:cs="仿宋"/>
          <w:color w:val="000000"/>
          <w:sz w:val="28"/>
          <w:szCs w:val="28"/>
        </w:rPr>
        <w:t>，邮箱：</w:t>
      </w:r>
      <w:r>
        <w:rPr>
          <w:rFonts w:hint="eastAsia" w:ascii="仿宋" w:hAnsi="仿宋" w:eastAsia="仿宋" w:cs="仿宋"/>
          <w:color w:val="000000"/>
          <w:sz w:val="28"/>
          <w:szCs w:val="28"/>
          <w:lang w:val="en-US" w:eastAsia="zh-CN"/>
        </w:rPr>
        <w:t>499046873@qq.com</w:t>
      </w:r>
      <w:r>
        <w:rPr>
          <w:rFonts w:hint="eastAsia" w:ascii="仿宋" w:hAnsi="仿宋" w:eastAsia="仿宋" w:cs="仿宋"/>
          <w:color w:val="000000"/>
          <w:sz w:val="28"/>
          <w:szCs w:val="28"/>
          <w:lang w:eastAsia="zh-CN"/>
        </w:rPr>
        <w:t>。</w:t>
      </w:r>
    </w:p>
    <w:p>
      <w:pPr>
        <w:pStyle w:val="10"/>
        <w:spacing w:line="560" w:lineRule="exact"/>
        <w:rPr>
          <w:rFonts w:ascii="仿宋" w:hAnsi="仿宋" w:eastAsia="仿宋" w:cs="仿宋"/>
          <w:sz w:val="28"/>
          <w:szCs w:val="28"/>
        </w:rPr>
      </w:pPr>
      <w:r>
        <w:rPr>
          <w:rFonts w:hint="eastAsia" w:ascii="仿宋" w:hAnsi="仿宋" w:eastAsia="仿宋" w:cs="仿宋"/>
          <w:sz w:val="28"/>
          <w:szCs w:val="28"/>
        </w:rPr>
        <w:t>窗体底端</w:t>
      </w:r>
    </w:p>
    <w:p>
      <w:pPr>
        <w:spacing w:line="560" w:lineRule="exact"/>
        <w:rPr>
          <w:rFonts w:ascii="仿宋" w:hAnsi="仿宋" w:eastAsia="仿宋" w:cs="仿宋"/>
          <w:sz w:val="28"/>
          <w:szCs w:val="28"/>
        </w:rPr>
      </w:pPr>
    </w:p>
    <w:p>
      <w:pPr>
        <w:spacing w:line="560" w:lineRule="exact"/>
        <w:rPr>
          <w:rFonts w:ascii="仿宋" w:hAnsi="仿宋" w:eastAsia="仿宋" w:cs="仿宋"/>
          <w:sz w:val="28"/>
          <w:szCs w:val="28"/>
        </w:rPr>
      </w:pPr>
    </w:p>
    <w:p>
      <w:pPr>
        <w:spacing w:line="560" w:lineRule="exact"/>
        <w:rPr>
          <w:rFonts w:ascii="仿宋" w:hAnsi="仿宋" w:eastAsia="仿宋" w:cs="仿宋"/>
          <w:sz w:val="28"/>
          <w:szCs w:val="28"/>
        </w:rPr>
      </w:pPr>
    </w:p>
    <w:p>
      <w:pPr>
        <w:spacing w:line="560" w:lineRule="exact"/>
        <w:rPr>
          <w:rFonts w:ascii="仿宋" w:hAnsi="仿宋" w:eastAsia="仿宋" w:cs="仿宋"/>
          <w:sz w:val="28"/>
          <w:szCs w:val="28"/>
        </w:rPr>
      </w:pPr>
    </w:p>
    <w:p>
      <w:pPr>
        <w:spacing w:line="560" w:lineRule="exact"/>
        <w:rPr>
          <w:rFonts w:ascii="仿宋" w:hAnsi="仿宋" w:eastAsia="仿宋" w:cs="仿宋"/>
          <w:sz w:val="28"/>
          <w:szCs w:val="28"/>
        </w:rPr>
      </w:pPr>
    </w:p>
    <w:p>
      <w:pPr>
        <w:spacing w:line="560" w:lineRule="exact"/>
        <w:rPr>
          <w:rFonts w:ascii="仿宋" w:hAnsi="仿宋" w:eastAsia="仿宋" w:cs="仿宋"/>
          <w:sz w:val="28"/>
          <w:szCs w:val="28"/>
        </w:rPr>
      </w:pPr>
    </w:p>
    <w:p>
      <w:pPr>
        <w:spacing w:line="560" w:lineRule="exact"/>
        <w:rPr>
          <w:rFonts w:ascii="仿宋" w:hAnsi="仿宋" w:eastAsia="仿宋" w:cs="仿宋"/>
          <w:sz w:val="28"/>
          <w:szCs w:val="28"/>
        </w:rPr>
      </w:pPr>
    </w:p>
    <w:p>
      <w:pPr>
        <w:spacing w:line="560" w:lineRule="exact"/>
        <w:rPr>
          <w:rFonts w:ascii="仿宋" w:hAnsi="仿宋" w:eastAsia="仿宋" w:cs="仿宋"/>
          <w:sz w:val="28"/>
          <w:szCs w:val="28"/>
        </w:rPr>
      </w:pPr>
    </w:p>
    <w:p>
      <w:bookmarkStart w:id="0" w:name="_GoBack"/>
      <w:bookmarkEnd w:id="0"/>
    </w:p>
    <w:sectPr>
      <w:headerReference r:id="rId3" w:type="default"/>
      <w:footerReference r:id="rId4" w:type="default"/>
      <w:pgSz w:w="11906" w:h="16838"/>
      <w:pgMar w:top="1440" w:right="1800" w:bottom="1440" w:left="1800" w:header="851" w:footer="992" w:gutter="0"/>
      <w:cols w:space="425" w:num="1"/>
      <w:rtlGutter w:val="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4097" o:spid="_x0000_s4097"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pStyle w:val="3"/>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DAF59A"/>
    <w:multiLevelType w:val="singleLevel"/>
    <w:tmpl w:val="7CDAF59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73DB5E45"/>
    <w:rsid w:val="00115F05"/>
    <w:rsid w:val="00123CDD"/>
    <w:rsid w:val="001457BE"/>
    <w:rsid w:val="001F13F4"/>
    <w:rsid w:val="00240A7C"/>
    <w:rsid w:val="002A3744"/>
    <w:rsid w:val="002A4F10"/>
    <w:rsid w:val="002F2747"/>
    <w:rsid w:val="00351860"/>
    <w:rsid w:val="003D24E8"/>
    <w:rsid w:val="00424FE8"/>
    <w:rsid w:val="00437D4C"/>
    <w:rsid w:val="0053314C"/>
    <w:rsid w:val="00650E18"/>
    <w:rsid w:val="00681724"/>
    <w:rsid w:val="006F0824"/>
    <w:rsid w:val="00782D97"/>
    <w:rsid w:val="008049D0"/>
    <w:rsid w:val="009B58BD"/>
    <w:rsid w:val="00A460C5"/>
    <w:rsid w:val="00AD2633"/>
    <w:rsid w:val="00B34B74"/>
    <w:rsid w:val="00BE3040"/>
    <w:rsid w:val="00C4017F"/>
    <w:rsid w:val="00C452E1"/>
    <w:rsid w:val="00C459A9"/>
    <w:rsid w:val="00C813AA"/>
    <w:rsid w:val="00CC179C"/>
    <w:rsid w:val="00CF09C8"/>
    <w:rsid w:val="00D64FBA"/>
    <w:rsid w:val="00D73C08"/>
    <w:rsid w:val="00EB38C7"/>
    <w:rsid w:val="00F03132"/>
    <w:rsid w:val="00F42A2C"/>
    <w:rsid w:val="03D0171F"/>
    <w:rsid w:val="073E722B"/>
    <w:rsid w:val="07DE4250"/>
    <w:rsid w:val="0A5E5FD9"/>
    <w:rsid w:val="0B95714C"/>
    <w:rsid w:val="0B95719B"/>
    <w:rsid w:val="0DA315A5"/>
    <w:rsid w:val="0EE451A1"/>
    <w:rsid w:val="10725E44"/>
    <w:rsid w:val="11CA7DBC"/>
    <w:rsid w:val="14595056"/>
    <w:rsid w:val="14F41577"/>
    <w:rsid w:val="173A56F0"/>
    <w:rsid w:val="18024C2C"/>
    <w:rsid w:val="191233D0"/>
    <w:rsid w:val="1AB75314"/>
    <w:rsid w:val="1B3B2D04"/>
    <w:rsid w:val="1CDE1364"/>
    <w:rsid w:val="1CFA4527"/>
    <w:rsid w:val="1D4D7BE7"/>
    <w:rsid w:val="1D7E36D0"/>
    <w:rsid w:val="220B1174"/>
    <w:rsid w:val="24F771A5"/>
    <w:rsid w:val="25004509"/>
    <w:rsid w:val="256415E2"/>
    <w:rsid w:val="25D02876"/>
    <w:rsid w:val="278C5606"/>
    <w:rsid w:val="27933338"/>
    <w:rsid w:val="29112AE7"/>
    <w:rsid w:val="299735AD"/>
    <w:rsid w:val="2CF82025"/>
    <w:rsid w:val="2E073E25"/>
    <w:rsid w:val="3269285F"/>
    <w:rsid w:val="346E7176"/>
    <w:rsid w:val="353B1539"/>
    <w:rsid w:val="35606FE7"/>
    <w:rsid w:val="37A07BBC"/>
    <w:rsid w:val="3A2E3F63"/>
    <w:rsid w:val="3A981A57"/>
    <w:rsid w:val="3F02423E"/>
    <w:rsid w:val="3F910DA8"/>
    <w:rsid w:val="41EB4522"/>
    <w:rsid w:val="42C866BB"/>
    <w:rsid w:val="43631197"/>
    <w:rsid w:val="443006CE"/>
    <w:rsid w:val="450F25DC"/>
    <w:rsid w:val="465734D1"/>
    <w:rsid w:val="481402C6"/>
    <w:rsid w:val="484D3DD4"/>
    <w:rsid w:val="496A2AFB"/>
    <w:rsid w:val="4A9E6274"/>
    <w:rsid w:val="50F166A6"/>
    <w:rsid w:val="522F336D"/>
    <w:rsid w:val="524B6A96"/>
    <w:rsid w:val="54F875C4"/>
    <w:rsid w:val="56D34951"/>
    <w:rsid w:val="5A7F6743"/>
    <w:rsid w:val="5BE164C8"/>
    <w:rsid w:val="5C8479B4"/>
    <w:rsid w:val="5D3B1EE7"/>
    <w:rsid w:val="5DFA49E8"/>
    <w:rsid w:val="62284826"/>
    <w:rsid w:val="6507380E"/>
    <w:rsid w:val="6516083C"/>
    <w:rsid w:val="65332366"/>
    <w:rsid w:val="681769C4"/>
    <w:rsid w:val="68DC390B"/>
    <w:rsid w:val="69692F7C"/>
    <w:rsid w:val="700F0E91"/>
    <w:rsid w:val="72C369A2"/>
    <w:rsid w:val="73D13040"/>
    <w:rsid w:val="73DB5E45"/>
    <w:rsid w:val="76D64E16"/>
    <w:rsid w:val="77044203"/>
    <w:rsid w:val="776436BF"/>
    <w:rsid w:val="77C62FD8"/>
    <w:rsid w:val="78C61DA6"/>
    <w:rsid w:val="79A77187"/>
    <w:rsid w:val="79EF5A7A"/>
    <w:rsid w:val="7A642402"/>
    <w:rsid w:val="7D3D513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jc w:val="left"/>
    </w:pPr>
    <w:rPr>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9">
    <w:name w:val="_Style 6"/>
    <w:basedOn w:val="1"/>
    <w:next w:val="1"/>
    <w:qFormat/>
    <w:uiPriority w:val="99"/>
    <w:pPr>
      <w:pBdr>
        <w:bottom w:val="single" w:color="auto" w:sz="6" w:space="1"/>
      </w:pBdr>
      <w:jc w:val="center"/>
    </w:pPr>
    <w:rPr>
      <w:rFonts w:ascii="Arial"/>
      <w:vanish/>
      <w:sz w:val="16"/>
    </w:rPr>
  </w:style>
  <w:style w:type="paragraph" w:customStyle="1" w:styleId="10">
    <w:name w:val="_Style 7"/>
    <w:basedOn w:val="1"/>
    <w:next w:val="1"/>
    <w:qFormat/>
    <w:uiPriority w:val="99"/>
    <w:pPr>
      <w:pBdr>
        <w:top w:val="single" w:color="auto" w:sz="6" w:space="1"/>
      </w:pBdr>
      <w:jc w:val="center"/>
    </w:pPr>
    <w:rPr>
      <w:rFonts w:ascii="Arial"/>
      <w:vanish/>
      <w:sz w:val="16"/>
    </w:rPr>
  </w:style>
  <w:style w:type="character" w:customStyle="1" w:styleId="11">
    <w:name w:val="批注框文本 Char"/>
    <w:basedOn w:val="6"/>
    <w:link w:val="2"/>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387</Words>
  <Characters>2209</Characters>
  <Lines>18</Lines>
  <Paragraphs>5</Paragraphs>
  <ScaleCrop>false</ScaleCrop>
  <LinksUpToDate>false</LinksUpToDate>
  <CharactersWithSpaces>2591</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2018-03-15T06:47:00Z</dcterms:created>
  <dc:creator>Administrator</dc:creator>
  <cp:lastModifiedBy>小魚1379983518</cp:lastModifiedBy>
  <cp:lastPrinted>2018-03-20T04:00:00Z</cp:lastPrinted>
  <dcterms:modified xsi:type="dcterms:W3CDTF">2018-03-27T05:01:37Z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