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hint="eastAsia" w:eastAsia="方正小标宋简体"/>
          <w:b/>
          <w:sz w:val="44"/>
          <w:szCs w:val="44"/>
          <w:lang w:val="en-US" w:eastAsia="zh-CN"/>
        </w:rPr>
        <w:t>2018</w:t>
      </w:r>
      <w:r>
        <w:rPr>
          <w:rFonts w:eastAsia="方正小标宋简体"/>
          <w:b/>
          <w:sz w:val="44"/>
          <w:szCs w:val="44"/>
        </w:rPr>
        <w:t>年硕士研究生入学考试自命题科目</w:t>
      </w:r>
    </w:p>
    <w:p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考试大纲</w:t>
      </w:r>
    </w:p>
    <w:tbl>
      <w:tblPr>
        <w:tblStyle w:val="10"/>
        <w:tblW w:w="852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0"/>
        <w:gridCol w:w="2852"/>
      </w:tblGrid>
      <w:tr>
        <w:tblPrEx>
          <w:tblLayout w:type="fixed"/>
        </w:tblPrEx>
        <w:trPr>
          <w:trHeight w:val="520" w:hRule="atLeast"/>
          <w:jc w:val="center"/>
        </w:trPr>
        <w:tc>
          <w:tcPr>
            <w:tcW w:w="5670" w:type="dxa"/>
          </w:tcPr>
          <w:p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hint="eastAsia" w:eastAsia="仿宋_GB2312"/>
                <w:bCs/>
                <w:sz w:val="28"/>
                <w:szCs w:val="28"/>
              </w:rPr>
              <w:t>：</w:t>
            </w:r>
            <w:r>
              <w:rPr>
                <w:rFonts w:eastAsia="仿宋_GB2312"/>
                <w:bCs/>
                <w:sz w:val="28"/>
                <w:szCs w:val="28"/>
              </w:rPr>
              <w:t>初试</w:t>
            </w:r>
          </w:p>
        </w:tc>
        <w:tc>
          <w:tcPr>
            <w:tcW w:w="2852" w:type="dxa"/>
          </w:tcPr>
          <w:p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>
              <w:rPr>
                <w:rFonts w:hint="eastAsia" w:eastAsia="仿宋_GB2312"/>
                <w:bCs/>
                <w:sz w:val="28"/>
                <w:szCs w:val="28"/>
                <w:lang w:val="en-US" w:eastAsia="zh-CN"/>
              </w:rPr>
              <w:t>150</w:t>
            </w:r>
          </w:p>
        </w:tc>
      </w:tr>
      <w:tr>
        <w:tblPrEx>
          <w:tblLayout w:type="fixed"/>
        </w:tblPrEx>
        <w:trPr>
          <w:trHeight w:val="520" w:hRule="atLeast"/>
          <w:jc w:val="center"/>
        </w:trPr>
        <w:tc>
          <w:tcPr>
            <w:tcW w:w="5670" w:type="dxa"/>
          </w:tcPr>
          <w:p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数学分析</w:t>
            </w:r>
          </w:p>
        </w:tc>
        <w:tc>
          <w:tcPr>
            <w:tcW w:w="2852" w:type="dxa"/>
          </w:tcPr>
          <w:p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811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180分钟</w:t>
            </w:r>
          </w:p>
        </w:tc>
      </w:tr>
    </w:tbl>
    <w:p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hint="eastAsia" w:eastAsia="黑体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>
      <w:pPr>
        <w:spacing w:line="360" w:lineRule="auto"/>
        <w:ind w:firstLine="638" w:firstLineChars="228"/>
        <w:rPr>
          <w:rFonts w:eastAsia="仿宋_GB2312"/>
          <w:bCs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熟练掌握极限、连续、微分及各类积分的概念，性质和计算方法。熟悉函数一致连续、函数列与函数项级数一致收敛的概念，掌握级数和广义积分的敛散性的判别法。会灵活应用这些方法求解一些具体问题。</w:t>
      </w:r>
    </w:p>
    <w:p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>
        <w:rPr>
          <w:rFonts w:hint="eastAsia" w:eastAsia="黑体"/>
          <w:b/>
          <w:sz w:val="28"/>
          <w:szCs w:val="28"/>
        </w:rPr>
        <w:t>考核内容与考核要求</w:t>
      </w:r>
    </w:p>
    <w:p>
      <w:pPr>
        <w:pStyle w:val="5"/>
        <w:numPr>
          <w:ilvl w:val="0"/>
          <w:numId w:val="1"/>
        </w:numPr>
        <w:tabs>
          <w:tab w:val="left" w:pos="0"/>
          <w:tab w:val="clear" w:pos="899"/>
        </w:tabs>
        <w:spacing w:after="0" w:line="360" w:lineRule="auto"/>
        <w:ind w:left="0" w:leftChars="0" w:firstLine="420" w:firstLineChars="15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求数列或函数的极限</w:t>
      </w:r>
    </w:p>
    <w:p>
      <w:pPr>
        <w:pStyle w:val="5"/>
        <w:numPr>
          <w:ilvl w:val="0"/>
          <w:numId w:val="2"/>
        </w:numPr>
        <w:spacing w:after="0" w:line="360" w:lineRule="auto"/>
        <w:ind w:left="0" w:leftChars="0" w:firstLine="638" w:firstLineChars="228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应用极限的定义或性质</w:t>
      </w:r>
    </w:p>
    <w:p>
      <w:pPr>
        <w:pStyle w:val="5"/>
        <w:numPr>
          <w:ilvl w:val="0"/>
          <w:numId w:val="2"/>
        </w:numPr>
        <w:spacing w:after="0" w:line="360" w:lineRule="auto"/>
        <w:ind w:left="0" w:leftChars="0" w:firstLine="638" w:firstLineChars="228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应用L</w:t>
      </w:r>
      <w:r>
        <w:rPr>
          <w:rFonts w:ascii="仿宋_GB2312" w:eastAsia="仿宋_GB2312"/>
          <w:sz w:val="28"/>
          <w:szCs w:val="28"/>
        </w:rPr>
        <w:t>’</w:t>
      </w:r>
      <w:r>
        <w:rPr>
          <w:rFonts w:hint="eastAsia" w:ascii="仿宋_GB2312" w:eastAsia="仿宋_GB2312"/>
          <w:sz w:val="28"/>
          <w:szCs w:val="28"/>
        </w:rPr>
        <w:t>Hospital法则或Taylor 展开式</w:t>
      </w:r>
    </w:p>
    <w:p>
      <w:pPr>
        <w:pStyle w:val="5"/>
        <w:numPr>
          <w:ilvl w:val="0"/>
          <w:numId w:val="2"/>
        </w:numPr>
        <w:spacing w:after="0" w:line="360" w:lineRule="auto"/>
        <w:ind w:left="0" w:leftChars="0" w:firstLine="638" w:firstLineChars="228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应用定积分的定义或级数的性质</w:t>
      </w:r>
    </w:p>
    <w:p>
      <w:pPr>
        <w:pStyle w:val="5"/>
        <w:numPr>
          <w:ilvl w:val="0"/>
          <w:numId w:val="1"/>
        </w:numPr>
        <w:tabs>
          <w:tab w:val="left" w:pos="0"/>
          <w:tab w:val="clear" w:pos="899"/>
        </w:tabs>
        <w:spacing w:after="0" w:line="360" w:lineRule="auto"/>
        <w:ind w:left="0" w:leftChars="0" w:firstLine="420" w:firstLineChars="15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利用导数讨论函数的性质</w:t>
      </w:r>
    </w:p>
    <w:p>
      <w:pPr>
        <w:pStyle w:val="5"/>
        <w:numPr>
          <w:ilvl w:val="0"/>
          <w:numId w:val="1"/>
        </w:numPr>
        <w:tabs>
          <w:tab w:val="left" w:pos="0"/>
          <w:tab w:val="clear" w:pos="899"/>
        </w:tabs>
        <w:spacing w:after="0" w:line="360" w:lineRule="auto"/>
        <w:ind w:left="0" w:leftChars="0" w:firstLine="420" w:firstLineChars="15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2"/>
          <w:sz w:val="28"/>
          <w:szCs w:val="28"/>
          <w:lang w:val="en-US" w:eastAsia="zh-CN" w:bidi="ar-SA"/>
        </w:rPr>
        <w:t>利用介值定理，微分中值定理与积分中值等证明一些等式或不等</w:t>
      </w:r>
      <w:r>
        <w:rPr>
          <w:rFonts w:hint="eastAsia" w:ascii="仿宋_GB2312" w:eastAsia="仿宋_GB2312"/>
          <w:sz w:val="28"/>
          <w:szCs w:val="28"/>
        </w:rPr>
        <w:t>式的成立</w:t>
      </w:r>
    </w:p>
    <w:p>
      <w:pPr>
        <w:pStyle w:val="4"/>
        <w:ind w:left="0" w:leftChars="0" w:firstLine="420" w:firstLineChars="15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2"/>
          <w:sz w:val="28"/>
          <w:szCs w:val="28"/>
          <w:lang w:val="en-US" w:eastAsia="zh-CN" w:bidi="ar-SA"/>
        </w:rPr>
        <w:t>4. 计算由方程组确定的多元函数或多元函数的复合函数的一阶、二</w:t>
      </w:r>
      <w:r>
        <w:rPr>
          <w:rFonts w:hint="eastAsia" w:ascii="仿宋_GB2312" w:eastAsia="仿宋_GB2312"/>
          <w:sz w:val="28"/>
          <w:szCs w:val="28"/>
        </w:rPr>
        <w:t>阶偏导数</w:t>
      </w:r>
    </w:p>
    <w:p>
      <w:pPr>
        <w:pStyle w:val="4"/>
        <w:ind w:left="0" w:leftChars="0" w:firstLine="420" w:firstLineChars="15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5. 计算不定积分，定积分，重积分及各种线面积分</w:t>
      </w:r>
    </w:p>
    <w:p>
      <w:pPr>
        <w:pStyle w:val="5"/>
        <w:numPr>
          <w:ilvl w:val="0"/>
          <w:numId w:val="0"/>
        </w:numPr>
        <w:spacing w:after="0" w:line="360" w:lineRule="auto"/>
        <w:ind w:left="479" w:leftChars="228" w:firstLine="159" w:firstLineChars="57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1）</w:t>
      </w:r>
      <w:r>
        <w:rPr>
          <w:rFonts w:hint="eastAsia" w:ascii="仿宋_GB2312" w:eastAsia="仿宋_GB2312"/>
          <w:sz w:val="28"/>
          <w:szCs w:val="28"/>
        </w:rPr>
        <w:t>应用定义和计算公式</w:t>
      </w:r>
    </w:p>
    <w:p>
      <w:pPr>
        <w:pStyle w:val="5"/>
        <w:numPr>
          <w:ilvl w:val="0"/>
          <w:numId w:val="0"/>
        </w:numPr>
        <w:spacing w:after="0" w:line="360" w:lineRule="auto"/>
        <w:ind w:left="479" w:leftChars="228" w:firstLine="159" w:firstLineChars="57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2）应用Green公式，Gauss公式及Stokes公式等</w:t>
      </w:r>
    </w:p>
    <w:p>
      <w:pPr>
        <w:pStyle w:val="4"/>
        <w:ind w:left="0" w:leftChars="0" w:firstLine="420" w:firstLineChars="15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6. 判断各种级数，广义积分的收敛性</w:t>
      </w:r>
    </w:p>
    <w:p>
      <w:pPr>
        <w:pStyle w:val="4"/>
        <w:ind w:left="0" w:leftChars="0" w:firstLine="420" w:firstLineChars="15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7．函数项级数的一致收敛性及和函数的分析性质，求函数的幂级数的展开式或幂级数的和函数。</w:t>
      </w:r>
    </w:p>
    <w:p>
      <w:pPr>
        <w:pStyle w:val="4"/>
        <w:ind w:left="0" w:leftChars="0" w:firstLine="420" w:firstLineChars="15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8．将一些函数展开成Fourier级数</w:t>
      </w:r>
    </w:p>
    <w:p>
      <w:pPr>
        <w:pStyle w:val="4"/>
        <w:ind w:left="0" w:leftChars="0" w:firstLine="420" w:firstLineChars="15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9. 求含参变量积分和广义积分</w:t>
      </w:r>
      <w:bookmarkStart w:id="0" w:name="_GoBack"/>
      <w:bookmarkEnd w:id="0"/>
    </w:p>
    <w:p>
      <w:pPr>
        <w:pStyle w:val="4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hint="eastAsia" w:eastAsia="黑体"/>
          <w:b/>
          <w:sz w:val="28"/>
          <w:szCs w:val="28"/>
        </w:rPr>
        <w:t>结构</w:t>
      </w:r>
    </w:p>
    <w:p>
      <w:pPr>
        <w:ind w:firstLine="420" w:firstLineChars="15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计算题约80-100分</w:t>
      </w:r>
    </w:p>
    <w:p>
      <w:pPr>
        <w:ind w:firstLine="420" w:firstLineChars="15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证明题约50-70分</w:t>
      </w:r>
    </w:p>
    <w:p>
      <w:pPr>
        <w:pStyle w:val="4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四、</w:t>
      </w:r>
      <w:r>
        <w:rPr>
          <w:rFonts w:hint="eastAsia" w:eastAsia="黑体"/>
          <w:b/>
          <w:sz w:val="28"/>
          <w:szCs w:val="28"/>
        </w:rPr>
        <w:t>其它要求</w:t>
      </w:r>
    </w:p>
    <w:p>
      <w:p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1、考试形式为闭卷、笔试，考生无需携带计算器参加考试。</w:t>
      </w:r>
    </w:p>
    <w:p>
      <w:p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2、本科目考试时间为3小时，具体考试时间以《准考证》为准。</w:t>
      </w:r>
    </w:p>
    <w:p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</w:p>
    <w:sectPr>
      <w:pgSz w:w="11906" w:h="16838"/>
      <w:pgMar w:top="1440" w:right="1644" w:bottom="1560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702FA"/>
    <w:multiLevelType w:val="multilevel"/>
    <w:tmpl w:val="0CF702FA"/>
    <w:lvl w:ilvl="0" w:tentative="0">
      <w:start w:val="1"/>
      <w:numFmt w:val="decimal"/>
      <w:lvlText w:val="%1."/>
      <w:lvlJc w:val="left"/>
      <w:pPr>
        <w:tabs>
          <w:tab w:val="left" w:pos="899"/>
        </w:tabs>
        <w:ind w:left="899" w:hanging="420"/>
      </w:pPr>
      <w:rPr>
        <w:rFonts w:hint="eastAsia"/>
      </w:rPr>
    </w:lvl>
    <w:lvl w:ilvl="1" w:tentative="0">
      <w:start w:val="1"/>
      <w:numFmt w:val="decimal"/>
      <w:lvlText w:val="%2）"/>
      <w:lvlJc w:val="left"/>
      <w:pPr>
        <w:tabs>
          <w:tab w:val="left" w:pos="1619"/>
        </w:tabs>
        <w:ind w:left="1619" w:hanging="7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739"/>
        </w:tabs>
        <w:ind w:left="1739" w:hanging="420"/>
      </w:pPr>
    </w:lvl>
    <w:lvl w:ilvl="3" w:tentative="0">
      <w:start w:val="1"/>
      <w:numFmt w:val="decimal"/>
      <w:lvlText w:val="%4."/>
      <w:lvlJc w:val="left"/>
      <w:pPr>
        <w:tabs>
          <w:tab w:val="left" w:pos="2159"/>
        </w:tabs>
        <w:ind w:left="2159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79"/>
        </w:tabs>
        <w:ind w:left="2579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99"/>
        </w:tabs>
        <w:ind w:left="2999" w:hanging="420"/>
      </w:pPr>
    </w:lvl>
    <w:lvl w:ilvl="6" w:tentative="0">
      <w:start w:val="1"/>
      <w:numFmt w:val="decimal"/>
      <w:lvlText w:val="%7."/>
      <w:lvlJc w:val="left"/>
      <w:pPr>
        <w:tabs>
          <w:tab w:val="left" w:pos="3419"/>
        </w:tabs>
        <w:ind w:left="3419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39"/>
        </w:tabs>
        <w:ind w:left="3839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59"/>
        </w:tabs>
        <w:ind w:left="4259" w:hanging="420"/>
      </w:pPr>
    </w:lvl>
  </w:abstractNum>
  <w:abstractNum w:abstractNumId="1">
    <w:nsid w:val="1C437258"/>
    <w:multiLevelType w:val="multilevel"/>
    <w:tmpl w:val="1C437258"/>
    <w:lvl w:ilvl="0" w:tentative="0">
      <w:start w:val="1"/>
      <w:numFmt w:val="decimal"/>
      <w:lvlText w:val="%1)"/>
      <w:lvlJc w:val="left"/>
      <w:pPr>
        <w:tabs>
          <w:tab w:val="left" w:pos="1119"/>
        </w:tabs>
        <w:ind w:left="1119" w:hanging="360"/>
      </w:pPr>
      <w:rPr>
        <w:rFonts w:hint="eastAsia"/>
      </w:rPr>
    </w:lvl>
    <w:lvl w:ilvl="1" w:tentative="0">
      <w:start w:val="1"/>
      <w:numFmt w:val="decimal"/>
      <w:lvlText w:val="%2)"/>
      <w:lvlJc w:val="left"/>
      <w:pPr>
        <w:tabs>
          <w:tab w:val="left" w:pos="2439"/>
        </w:tabs>
        <w:ind w:left="2439" w:hanging="126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2019"/>
        </w:tabs>
        <w:ind w:left="2019" w:hanging="420"/>
      </w:pPr>
    </w:lvl>
    <w:lvl w:ilvl="3" w:tentative="0">
      <w:start w:val="1"/>
      <w:numFmt w:val="decimal"/>
      <w:lvlText w:val="%4."/>
      <w:lvlJc w:val="left"/>
      <w:pPr>
        <w:tabs>
          <w:tab w:val="left" w:pos="2439"/>
        </w:tabs>
        <w:ind w:left="2439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859"/>
        </w:tabs>
        <w:ind w:left="2859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279"/>
        </w:tabs>
        <w:ind w:left="3279" w:hanging="420"/>
      </w:pPr>
    </w:lvl>
    <w:lvl w:ilvl="6" w:tentative="0">
      <w:start w:val="1"/>
      <w:numFmt w:val="decimal"/>
      <w:lvlText w:val="%7."/>
      <w:lvlJc w:val="left"/>
      <w:pPr>
        <w:tabs>
          <w:tab w:val="left" w:pos="3699"/>
        </w:tabs>
        <w:ind w:left="3699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119"/>
        </w:tabs>
        <w:ind w:left="4119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539"/>
        </w:tabs>
        <w:ind w:left="4539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588"/>
    <w:rsid w:val="0001695D"/>
    <w:rsid w:val="00020CAA"/>
    <w:rsid w:val="00086642"/>
    <w:rsid w:val="00106F28"/>
    <w:rsid w:val="001C1697"/>
    <w:rsid w:val="001C1FA0"/>
    <w:rsid w:val="001C3DD9"/>
    <w:rsid w:val="00215954"/>
    <w:rsid w:val="003B26E1"/>
    <w:rsid w:val="003C6C8E"/>
    <w:rsid w:val="00453E32"/>
    <w:rsid w:val="00455326"/>
    <w:rsid w:val="00496B58"/>
    <w:rsid w:val="005016CC"/>
    <w:rsid w:val="005354F1"/>
    <w:rsid w:val="00582509"/>
    <w:rsid w:val="00677EE0"/>
    <w:rsid w:val="006D21B4"/>
    <w:rsid w:val="006E1BB6"/>
    <w:rsid w:val="00792BE0"/>
    <w:rsid w:val="00866FF1"/>
    <w:rsid w:val="0086739F"/>
    <w:rsid w:val="008847BF"/>
    <w:rsid w:val="008F1419"/>
    <w:rsid w:val="008F2CA3"/>
    <w:rsid w:val="0096208D"/>
    <w:rsid w:val="009D6E71"/>
    <w:rsid w:val="009F65A0"/>
    <w:rsid w:val="00A374CA"/>
    <w:rsid w:val="00A37E16"/>
    <w:rsid w:val="00A43BA2"/>
    <w:rsid w:val="00A56CD9"/>
    <w:rsid w:val="00A72CF2"/>
    <w:rsid w:val="00AC4A18"/>
    <w:rsid w:val="00B31588"/>
    <w:rsid w:val="00B43D8C"/>
    <w:rsid w:val="00C80450"/>
    <w:rsid w:val="00D02F22"/>
    <w:rsid w:val="00DD6718"/>
    <w:rsid w:val="00E013CB"/>
    <w:rsid w:val="00E0726C"/>
    <w:rsid w:val="00E10591"/>
    <w:rsid w:val="00E6069C"/>
    <w:rsid w:val="00E92649"/>
    <w:rsid w:val="00F63EAD"/>
    <w:rsid w:val="00F76A8D"/>
    <w:rsid w:val="00FB07CD"/>
    <w:rsid w:val="00FB34F8"/>
    <w:rsid w:val="088A101C"/>
    <w:rsid w:val="0C4A6964"/>
    <w:rsid w:val="282E5725"/>
    <w:rsid w:val="452C1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0" w:semiHidden="0" w:name="Body Text"/>
    <w:lsdException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5"/>
    <w:unhideWhenUsed/>
    <w:qFormat/>
    <w:uiPriority w:val="99"/>
    <w:rPr>
      <w:b/>
      <w:bCs/>
    </w:rPr>
  </w:style>
  <w:style w:type="paragraph" w:styleId="3">
    <w:name w:val="annotation text"/>
    <w:basedOn w:val="1"/>
    <w:link w:val="14"/>
    <w:unhideWhenUsed/>
    <w:qFormat/>
    <w:uiPriority w:val="99"/>
    <w:pPr>
      <w:jc w:val="left"/>
    </w:pPr>
  </w:style>
  <w:style w:type="paragraph" w:styleId="4">
    <w:name w:val="Body Text"/>
    <w:basedOn w:val="1"/>
    <w:link w:val="12"/>
    <w:qFormat/>
    <w:uiPriority w:val="0"/>
    <w:pPr>
      <w:spacing w:line="360" w:lineRule="auto"/>
    </w:pPr>
    <w:rPr>
      <w:sz w:val="24"/>
      <w:szCs w:val="20"/>
    </w:rPr>
  </w:style>
  <w:style w:type="paragraph" w:styleId="5">
    <w:name w:val="Body Text Indent"/>
    <w:basedOn w:val="1"/>
    <w:unhideWhenUsed/>
    <w:uiPriority w:val="99"/>
    <w:pPr>
      <w:spacing w:after="120"/>
      <w:ind w:left="420" w:leftChars="200"/>
    </w:pPr>
  </w:style>
  <w:style w:type="paragraph" w:styleId="6">
    <w:name w:val="Balloon Text"/>
    <w:basedOn w:val="1"/>
    <w:link w:val="13"/>
    <w:unhideWhenUsed/>
    <w:qFormat/>
    <w:uiPriority w:val="99"/>
    <w:rPr>
      <w:sz w:val="18"/>
      <w:szCs w:val="18"/>
    </w:rPr>
  </w:style>
  <w:style w:type="character" w:styleId="8">
    <w:name w:val="Hyperlink"/>
    <w:basedOn w:val="7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9">
    <w:name w:val="annotation reference"/>
    <w:basedOn w:val="7"/>
    <w:unhideWhenUsed/>
    <w:qFormat/>
    <w:uiPriority w:val="99"/>
    <w:rPr>
      <w:sz w:val="21"/>
      <w:szCs w:val="21"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2">
    <w:name w:val="正文文本 字符"/>
    <w:basedOn w:val="7"/>
    <w:link w:val="4"/>
    <w:qFormat/>
    <w:uiPriority w:val="0"/>
    <w:rPr>
      <w:rFonts w:ascii="Times New Roman" w:hAnsi="Times New Roman" w:eastAsia="宋体" w:cs="Times New Roman"/>
      <w:sz w:val="24"/>
      <w:szCs w:val="20"/>
    </w:rPr>
  </w:style>
  <w:style w:type="character" w:customStyle="1" w:styleId="13">
    <w:name w:val="批注框文本 字符"/>
    <w:basedOn w:val="7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批注文字 字符"/>
    <w:basedOn w:val="7"/>
    <w:link w:val="3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5">
    <w:name w:val="批注主题 字符"/>
    <w:basedOn w:val="14"/>
    <w:link w:val="2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6">
    <w:name w:val="Unresolved Mention"/>
    <w:basedOn w:val="7"/>
    <w:unhideWhenUsed/>
    <w:qFormat/>
    <w:uiPriority w:val="99"/>
    <w:rPr>
      <w:color w:val="808080"/>
      <w:shd w:val="clear" w:color="auto" w:fill="E6E6E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9AC1E6-5FF2-4D8A-ADDF-6EEC38DE39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449</Words>
  <Characters>2564</Characters>
  <Lines>21</Lines>
  <Paragraphs>6</Paragraphs>
  <ScaleCrop>false</ScaleCrop>
  <LinksUpToDate>false</LinksUpToDate>
  <CharactersWithSpaces>3007</CharactersWithSpaces>
  <Application>WPS Office_10.1.0.6750_F1E327BC-269C-435d-A152-05C5408002CA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2017-09-12T03:36:00Z</dcterms:created>
  <dc:creator>Administrator</dc:creator>
  <cp:lastModifiedBy>Administrator</cp:lastModifiedBy>
  <cp:lastPrinted>2017-09-18T02:58:00Z</cp:lastPrinted>
  <dcterms:modified xsi:type="dcterms:W3CDTF">2017-09-29T01:52:57Z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