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ED" w:rsidRDefault="00890FED" w:rsidP="00E6069C">
      <w:pPr>
        <w:widowControl/>
        <w:spacing w:line="20" w:lineRule="exact"/>
        <w:jc w:val="center"/>
        <w:rPr>
          <w:rFonts w:eastAsia="仿宋" w:hAnsi="仿宋"/>
          <w:sz w:val="32"/>
          <w:szCs w:val="32"/>
        </w:rPr>
      </w:pPr>
    </w:p>
    <w:p w:rsidR="00890FED" w:rsidRDefault="00890FED" w:rsidP="0086739F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7439DA">
        <w:rPr>
          <w:rFonts w:eastAsia="方正小标宋简体"/>
          <w:b/>
          <w:sz w:val="44"/>
          <w:szCs w:val="44"/>
          <w:u w:val="single"/>
        </w:rPr>
        <w:t>2018</w:t>
      </w:r>
      <w:r>
        <w:rPr>
          <w:rFonts w:eastAsia="方正小标宋简体" w:hint="eastAsia"/>
          <w:b/>
          <w:sz w:val="44"/>
          <w:szCs w:val="44"/>
        </w:rPr>
        <w:t>年硕士研究生入学考试自命题科目</w:t>
      </w:r>
    </w:p>
    <w:p w:rsidR="00890FED" w:rsidRDefault="00890FED" w:rsidP="0086739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/>
      </w:tblPr>
      <w:tblGrid>
        <w:gridCol w:w="5670"/>
        <w:gridCol w:w="2852"/>
      </w:tblGrid>
      <w:tr w:rsidR="00890FED" w:rsidTr="0086739F">
        <w:trPr>
          <w:trHeight w:val="520"/>
          <w:jc w:val="center"/>
        </w:trPr>
        <w:tc>
          <w:tcPr>
            <w:tcW w:w="5670" w:type="dxa"/>
          </w:tcPr>
          <w:p w:rsidR="00890FED" w:rsidRPr="0086739F" w:rsidRDefault="00890FED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：初试</w:t>
            </w:r>
          </w:p>
        </w:tc>
        <w:tc>
          <w:tcPr>
            <w:tcW w:w="2852" w:type="dxa"/>
          </w:tcPr>
          <w:p w:rsidR="00890FED" w:rsidRPr="0086739F" w:rsidRDefault="00890FED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科目满分值：</w:t>
            </w:r>
            <w:r>
              <w:rPr>
                <w:rFonts w:eastAsia="仿宋_GB2312"/>
                <w:bCs/>
                <w:sz w:val="28"/>
                <w:szCs w:val="28"/>
              </w:rPr>
              <w:t>150</w:t>
            </w:r>
          </w:p>
        </w:tc>
      </w:tr>
      <w:tr w:rsidR="00890FED" w:rsidTr="0086739F">
        <w:trPr>
          <w:trHeight w:val="520"/>
          <w:jc w:val="center"/>
        </w:trPr>
        <w:tc>
          <w:tcPr>
            <w:tcW w:w="5670" w:type="dxa"/>
          </w:tcPr>
          <w:p w:rsidR="00890FED" w:rsidRPr="00F50749" w:rsidRDefault="00890FED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F50749">
              <w:rPr>
                <w:rFonts w:eastAsia="仿宋_GB2312" w:hint="eastAsia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光电子器件</w:t>
            </w:r>
          </w:p>
        </w:tc>
        <w:tc>
          <w:tcPr>
            <w:tcW w:w="2852" w:type="dxa"/>
          </w:tcPr>
          <w:p w:rsidR="00890FED" w:rsidRPr="0086739F" w:rsidRDefault="00890FED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科目代码：</w:t>
            </w:r>
            <w:r>
              <w:rPr>
                <w:rFonts w:eastAsia="仿宋_GB2312"/>
                <w:bCs/>
                <w:sz w:val="28"/>
                <w:szCs w:val="28"/>
              </w:rPr>
              <w:t>814</w:t>
            </w:r>
          </w:p>
        </w:tc>
      </w:tr>
      <w:tr w:rsidR="00890FED" w:rsidTr="0086739F">
        <w:trPr>
          <w:trHeight w:val="520"/>
          <w:jc w:val="center"/>
        </w:trPr>
        <w:tc>
          <w:tcPr>
            <w:tcW w:w="5670" w:type="dxa"/>
          </w:tcPr>
          <w:p w:rsidR="00890FED" w:rsidRDefault="00890FED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:rsidR="00890FED" w:rsidRDefault="00890FED" w:rsidP="0086739F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考试时长：</w:t>
            </w:r>
            <w:r>
              <w:rPr>
                <w:rFonts w:eastAsia="仿宋_GB2312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890FED" w:rsidRDefault="00890FED" w:rsidP="00B31588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一、科目的总体要求</w:t>
      </w:r>
    </w:p>
    <w:p w:rsidR="00890FED" w:rsidRDefault="00890FED" w:rsidP="00BB436F">
      <w:pPr>
        <w:spacing w:line="360" w:lineRule="auto"/>
        <w:ind w:firstLineChars="200" w:firstLine="31680"/>
        <w:rPr>
          <w:rFonts w:eastAsia="仿宋_GB2312"/>
          <w:bCs/>
          <w:sz w:val="28"/>
          <w:szCs w:val="28"/>
        </w:rPr>
      </w:pPr>
      <w:r w:rsidRPr="000B4F41">
        <w:rPr>
          <w:rFonts w:eastAsia="仿宋_GB2312" w:hint="eastAsia"/>
          <w:bCs/>
          <w:sz w:val="28"/>
          <w:szCs w:val="28"/>
        </w:rPr>
        <w:t>掌握光电导探测器件的光电转换机理及光敏电阻的器件结构、工作原理和特性。掌握结型光电探测器的光电转换机理，基本结构及工作原理；掌握光电池、光电二极管与光电三极管的光谱响应、转换效率、噪声、光生载流子产生及输运的物理过程与物理图像。掌握光电发射器件的光电转换机理、基本结构、工作原理，光电倍增管的主要特性和参数。掌握</w:t>
      </w:r>
      <w:r w:rsidRPr="000B4F41">
        <w:rPr>
          <w:rFonts w:eastAsia="仿宋_GB2312"/>
          <w:bCs/>
          <w:sz w:val="28"/>
          <w:szCs w:val="28"/>
        </w:rPr>
        <w:t>CCD</w:t>
      </w:r>
      <w:r w:rsidRPr="000B4F41">
        <w:rPr>
          <w:rFonts w:eastAsia="仿宋_GB2312" w:hint="eastAsia"/>
          <w:bCs/>
          <w:sz w:val="28"/>
          <w:szCs w:val="28"/>
        </w:rPr>
        <w:t>电荷产生、注入、传输、读出及其基本电路结构、</w:t>
      </w:r>
      <w:r w:rsidRPr="000B4F41">
        <w:rPr>
          <w:rFonts w:eastAsia="仿宋_GB2312"/>
          <w:bCs/>
          <w:sz w:val="28"/>
          <w:szCs w:val="28"/>
        </w:rPr>
        <w:t>CCD</w:t>
      </w:r>
      <w:r w:rsidRPr="000B4F41">
        <w:rPr>
          <w:rFonts w:eastAsia="仿宋_GB2312" w:hint="eastAsia"/>
          <w:bCs/>
          <w:sz w:val="28"/>
          <w:szCs w:val="28"/>
        </w:rPr>
        <w:t>主要电学特性；掌握电荷输运的物理过程、物理图像、寄生效应与器件物理关系；掌握</w:t>
      </w:r>
      <w:r w:rsidRPr="000B4F41">
        <w:rPr>
          <w:rFonts w:eastAsia="仿宋_GB2312"/>
          <w:bCs/>
          <w:sz w:val="28"/>
          <w:szCs w:val="28"/>
        </w:rPr>
        <w:t xml:space="preserve">CCD </w:t>
      </w:r>
      <w:r w:rsidRPr="000B4F41">
        <w:rPr>
          <w:rFonts w:eastAsia="仿宋_GB2312" w:hint="eastAsia"/>
          <w:bCs/>
          <w:sz w:val="28"/>
          <w:szCs w:val="28"/>
        </w:rPr>
        <w:t>和</w:t>
      </w:r>
      <w:r w:rsidRPr="000B4F41">
        <w:rPr>
          <w:rFonts w:eastAsia="仿宋_GB2312"/>
          <w:bCs/>
          <w:sz w:val="28"/>
          <w:szCs w:val="28"/>
        </w:rPr>
        <w:t xml:space="preserve">CMOS </w:t>
      </w:r>
      <w:r w:rsidRPr="000B4F41">
        <w:rPr>
          <w:rFonts w:eastAsia="仿宋_GB2312" w:hint="eastAsia"/>
          <w:bCs/>
          <w:sz w:val="28"/>
          <w:szCs w:val="28"/>
        </w:rPr>
        <w:t>图像传感器的基本结构和工作原理。</w:t>
      </w:r>
    </w:p>
    <w:p w:rsidR="00890FED" w:rsidRDefault="00890FED" w:rsidP="003B7B6B">
      <w:pPr>
        <w:spacing w:line="360" w:lineRule="auto"/>
        <w:outlineLvl w:val="0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890FED" w:rsidRPr="00172867" w:rsidRDefault="00890FED" w:rsidP="00BB436F">
      <w:pPr>
        <w:spacing w:line="300" w:lineRule="auto"/>
        <w:ind w:firstLineChars="200" w:firstLine="31680"/>
        <w:outlineLvl w:val="0"/>
        <w:rPr>
          <w:rFonts w:eastAsia="仿宋_GB2312"/>
          <w:bCs/>
          <w:color w:val="000000"/>
          <w:sz w:val="28"/>
          <w:szCs w:val="28"/>
        </w:rPr>
      </w:pPr>
      <w:r>
        <w:rPr>
          <w:rFonts w:eastAsia="仿宋_GB2312" w:hint="eastAsia"/>
          <w:bCs/>
          <w:color w:val="000000"/>
          <w:sz w:val="28"/>
          <w:szCs w:val="28"/>
        </w:rPr>
        <w:t>（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一）光电导探测器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1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光电子器件的基本特性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2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光电导探测器原理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3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光敏电阻的特点、结构与特性</w:t>
      </w:r>
    </w:p>
    <w:p w:rsidR="00890FED" w:rsidRPr="00172867" w:rsidRDefault="00890FED" w:rsidP="00BB436F">
      <w:pPr>
        <w:spacing w:line="300" w:lineRule="auto"/>
        <w:ind w:firstLineChars="200" w:firstLine="31680"/>
        <w:outlineLvl w:val="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 w:hint="eastAsia"/>
          <w:bCs/>
          <w:color w:val="000000"/>
          <w:sz w:val="28"/>
          <w:szCs w:val="28"/>
        </w:rPr>
        <w:t>（二）结型光电探测器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1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光生伏特效应</w:t>
      </w:r>
      <w:r>
        <w:rPr>
          <w:rFonts w:eastAsia="仿宋_GB2312" w:hint="eastAsia"/>
          <w:bCs/>
          <w:color w:val="000000"/>
          <w:sz w:val="28"/>
          <w:szCs w:val="28"/>
        </w:rPr>
        <w:t>定义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2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光电池的结构与特性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3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光电二极管的结构、原理与特性，包括</w:t>
      </w:r>
      <w:r w:rsidRPr="00172867">
        <w:rPr>
          <w:rFonts w:eastAsia="仿宋_GB2312"/>
          <w:bCs/>
          <w:color w:val="000000"/>
          <w:sz w:val="28"/>
          <w:szCs w:val="28"/>
        </w:rPr>
        <w:t>P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结型、</w:t>
      </w:r>
      <w:r w:rsidRPr="00172867">
        <w:rPr>
          <w:rFonts w:eastAsia="仿宋_GB2312"/>
          <w:bCs/>
          <w:color w:val="000000"/>
          <w:sz w:val="28"/>
          <w:szCs w:val="28"/>
        </w:rPr>
        <w:t>PIN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型和</w:t>
      </w:r>
      <w:r w:rsidRPr="00172867">
        <w:rPr>
          <w:rFonts w:eastAsia="仿宋_GB2312"/>
          <w:bCs/>
          <w:color w:val="000000"/>
          <w:sz w:val="28"/>
          <w:szCs w:val="28"/>
        </w:rPr>
        <w:t>APD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型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4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光电三极管的结构与工作原理</w:t>
      </w:r>
    </w:p>
    <w:p w:rsidR="00890FED" w:rsidRPr="00172867" w:rsidRDefault="00890FED" w:rsidP="00BB436F">
      <w:pPr>
        <w:spacing w:line="300" w:lineRule="auto"/>
        <w:ind w:firstLineChars="200" w:firstLine="31680"/>
        <w:outlineLvl w:val="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 w:hint="eastAsia"/>
          <w:bCs/>
          <w:color w:val="000000"/>
          <w:sz w:val="28"/>
          <w:szCs w:val="28"/>
        </w:rPr>
        <w:t>（三）光电阴极与光电倍增管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1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光电发射过程</w:t>
      </w:r>
      <w:r>
        <w:rPr>
          <w:rFonts w:eastAsia="仿宋_GB2312" w:hint="eastAsia"/>
          <w:bCs/>
          <w:color w:val="000000"/>
          <w:sz w:val="28"/>
          <w:szCs w:val="28"/>
        </w:rPr>
        <w:t>原理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与阴极材料（多碱阴极与负电子亲和势光电阴极）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2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真空光电管的原理与特性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3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光电倍增管的结构、原理与特性</w:t>
      </w:r>
    </w:p>
    <w:p w:rsidR="00890FED" w:rsidRPr="00172867" w:rsidRDefault="00890FED" w:rsidP="00BB436F">
      <w:pPr>
        <w:spacing w:line="300" w:lineRule="auto"/>
        <w:ind w:firstLineChars="200" w:firstLine="31680"/>
        <w:outlineLvl w:val="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 w:hint="eastAsia"/>
          <w:bCs/>
          <w:color w:val="000000"/>
          <w:sz w:val="28"/>
          <w:szCs w:val="28"/>
        </w:rPr>
        <w:t>（四）</w:t>
      </w:r>
      <w:r w:rsidRPr="00172867">
        <w:rPr>
          <w:rFonts w:eastAsia="仿宋_GB2312"/>
          <w:bCs/>
          <w:color w:val="000000"/>
          <w:sz w:val="28"/>
          <w:szCs w:val="28"/>
        </w:rPr>
        <w:t>CCD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和</w:t>
      </w:r>
      <w:r w:rsidRPr="00172867">
        <w:rPr>
          <w:rFonts w:eastAsia="仿宋_GB2312"/>
          <w:bCs/>
          <w:color w:val="000000"/>
          <w:sz w:val="28"/>
          <w:szCs w:val="28"/>
        </w:rPr>
        <w:t>CMOS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成像器件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1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电荷耦合器件的基本原理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2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电荷耦合器件基本结构</w:t>
      </w:r>
    </w:p>
    <w:p w:rsidR="00890FED" w:rsidRPr="00172867" w:rsidRDefault="00890FED" w:rsidP="00BB436F">
      <w:pPr>
        <w:spacing w:line="300" w:lineRule="auto"/>
        <w:ind w:firstLineChars="200" w:firstLine="31680"/>
        <w:rPr>
          <w:rFonts w:eastAsia="仿宋_GB2312"/>
          <w:bCs/>
          <w:color w:val="000000"/>
          <w:sz w:val="28"/>
          <w:szCs w:val="28"/>
        </w:rPr>
      </w:pPr>
      <w:r w:rsidRPr="00172867">
        <w:rPr>
          <w:rFonts w:eastAsia="仿宋_GB2312"/>
          <w:bCs/>
          <w:color w:val="000000"/>
          <w:sz w:val="28"/>
          <w:szCs w:val="28"/>
        </w:rPr>
        <w:t>3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72867">
        <w:rPr>
          <w:rFonts w:eastAsia="仿宋_GB2312"/>
          <w:bCs/>
          <w:color w:val="000000"/>
          <w:sz w:val="28"/>
          <w:szCs w:val="28"/>
        </w:rPr>
        <w:t>CCD</w:t>
      </w:r>
      <w:r w:rsidRPr="00172867">
        <w:rPr>
          <w:rFonts w:eastAsia="仿宋_GB2312" w:hint="eastAsia"/>
          <w:bCs/>
          <w:color w:val="000000"/>
          <w:sz w:val="28"/>
          <w:szCs w:val="28"/>
        </w:rPr>
        <w:t>的主要特性</w:t>
      </w:r>
    </w:p>
    <w:p w:rsidR="00890FED" w:rsidRPr="0016436C" w:rsidRDefault="00890FED" w:rsidP="00BB436F">
      <w:pPr>
        <w:spacing w:line="300" w:lineRule="auto"/>
        <w:ind w:firstLineChars="200" w:firstLine="31680"/>
        <w:rPr>
          <w:rFonts w:eastAsia="仿宋_GB2312"/>
          <w:bCs/>
          <w:sz w:val="28"/>
          <w:szCs w:val="28"/>
        </w:rPr>
      </w:pPr>
      <w:r w:rsidRPr="0016436C">
        <w:rPr>
          <w:rFonts w:eastAsia="仿宋_GB2312"/>
          <w:bCs/>
          <w:sz w:val="28"/>
          <w:szCs w:val="28"/>
        </w:rPr>
        <w:t>4</w:t>
      </w:r>
      <w:r w:rsidRPr="0016436C"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6436C">
        <w:rPr>
          <w:rFonts w:eastAsia="仿宋_GB2312" w:hint="eastAsia"/>
          <w:bCs/>
          <w:sz w:val="28"/>
          <w:szCs w:val="28"/>
        </w:rPr>
        <w:t>电荷耦合成像器件</w:t>
      </w:r>
      <w:r>
        <w:rPr>
          <w:rFonts w:eastAsia="仿宋_GB2312" w:hint="eastAsia"/>
          <w:bCs/>
          <w:sz w:val="28"/>
          <w:szCs w:val="28"/>
        </w:rPr>
        <w:t>的基本原理</w:t>
      </w:r>
    </w:p>
    <w:p w:rsidR="00890FED" w:rsidRPr="007439DA" w:rsidRDefault="00890FED" w:rsidP="00BB436F">
      <w:pPr>
        <w:spacing w:line="300" w:lineRule="auto"/>
        <w:ind w:firstLineChars="200" w:firstLine="31680"/>
        <w:rPr>
          <w:rFonts w:eastAsia="仿宋_GB2312"/>
          <w:bCs/>
          <w:sz w:val="28"/>
          <w:szCs w:val="28"/>
        </w:rPr>
      </w:pPr>
      <w:r w:rsidRPr="0016436C">
        <w:rPr>
          <w:rFonts w:eastAsia="仿宋_GB2312"/>
          <w:bCs/>
          <w:sz w:val="28"/>
          <w:szCs w:val="28"/>
        </w:rPr>
        <w:t>5</w:t>
      </w:r>
      <w:r w:rsidRPr="0016436C"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color w:val="000000"/>
          <w:sz w:val="28"/>
          <w:szCs w:val="28"/>
        </w:rPr>
        <w:t>（掌握）</w:t>
      </w:r>
      <w:r w:rsidRPr="0016436C">
        <w:rPr>
          <w:rFonts w:eastAsia="仿宋_GB2312"/>
          <w:bCs/>
          <w:sz w:val="28"/>
          <w:szCs w:val="28"/>
        </w:rPr>
        <w:t>CMOS</w:t>
      </w:r>
      <w:r w:rsidRPr="0016436C">
        <w:rPr>
          <w:rFonts w:eastAsia="仿宋_GB2312" w:hint="eastAsia"/>
          <w:bCs/>
          <w:sz w:val="28"/>
          <w:szCs w:val="28"/>
        </w:rPr>
        <w:t>型成像器件的像素构造</w:t>
      </w:r>
    </w:p>
    <w:p w:rsidR="00890FED" w:rsidRDefault="00890FED" w:rsidP="003B7B6B">
      <w:pPr>
        <w:pStyle w:val="BodyText"/>
        <w:outlineLvl w:val="0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三、题型结构</w:t>
      </w:r>
    </w:p>
    <w:p w:rsidR="00890FED" w:rsidRDefault="00890FED" w:rsidP="00BB436F">
      <w:pPr>
        <w:spacing w:line="360" w:lineRule="auto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考试包含三种题型</w:t>
      </w:r>
      <w:r>
        <w:rPr>
          <w:rFonts w:eastAsia="仿宋_GB2312"/>
          <w:sz w:val="28"/>
          <w:szCs w:val="28"/>
        </w:rPr>
        <w:t>:</w:t>
      </w:r>
      <w:r>
        <w:rPr>
          <w:rFonts w:eastAsia="仿宋_GB2312" w:hint="eastAsia"/>
          <w:sz w:val="28"/>
          <w:szCs w:val="28"/>
        </w:rPr>
        <w:t>名词解释、简答题、论述与综合分析题。</w:t>
      </w:r>
      <w:bookmarkStart w:id="0" w:name="_GoBack"/>
      <w:bookmarkEnd w:id="0"/>
    </w:p>
    <w:p w:rsidR="00890FED" w:rsidRDefault="00890FED" w:rsidP="003B7B6B">
      <w:pPr>
        <w:pStyle w:val="BodyText"/>
        <w:outlineLvl w:val="0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四、其它要求</w:t>
      </w:r>
    </w:p>
    <w:p w:rsidR="00890FED" w:rsidRDefault="00890FED" w:rsidP="00BB436F">
      <w:pPr>
        <w:spacing w:line="520" w:lineRule="exact"/>
        <w:ind w:firstLineChars="200" w:firstLine="3168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、考试形式为笔试，考生无需携带计算器参加考试。</w:t>
      </w:r>
    </w:p>
    <w:p w:rsidR="00890FED" w:rsidRPr="007439DA" w:rsidRDefault="00890FED" w:rsidP="001A3E91">
      <w:pPr>
        <w:spacing w:line="360" w:lineRule="auto"/>
        <w:ind w:firstLineChars="200" w:firstLine="31680"/>
      </w:pPr>
      <w:r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、本科目考试时间为</w:t>
      </w:r>
      <w:r>
        <w:rPr>
          <w:rFonts w:eastAsia="仿宋_GB2312"/>
          <w:sz w:val="28"/>
          <w:szCs w:val="28"/>
        </w:rPr>
        <w:t xml:space="preserve"> 3 </w:t>
      </w:r>
      <w:r>
        <w:rPr>
          <w:rFonts w:eastAsia="仿宋_GB2312" w:hint="eastAsia"/>
          <w:sz w:val="28"/>
          <w:szCs w:val="28"/>
        </w:rPr>
        <w:t>小时，具体考试时间以《准考证》为准。</w:t>
      </w:r>
    </w:p>
    <w:sectPr w:rsidR="00890FED" w:rsidRPr="007439DA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FED" w:rsidRDefault="00890FED" w:rsidP="003B7B6B">
      <w:r>
        <w:separator/>
      </w:r>
    </w:p>
  </w:endnote>
  <w:endnote w:type="continuationSeparator" w:id="1">
    <w:p w:rsidR="00890FED" w:rsidRDefault="00890FED" w:rsidP="003B7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FED" w:rsidRDefault="00890FED" w:rsidP="003B7B6B">
      <w:r>
        <w:separator/>
      </w:r>
    </w:p>
  </w:footnote>
  <w:footnote w:type="continuationSeparator" w:id="1">
    <w:p w:rsidR="00890FED" w:rsidRDefault="00890FED" w:rsidP="003B7B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588"/>
    <w:rsid w:val="0001695D"/>
    <w:rsid w:val="00020CAA"/>
    <w:rsid w:val="00086642"/>
    <w:rsid w:val="000B4F41"/>
    <w:rsid w:val="00106F28"/>
    <w:rsid w:val="00143510"/>
    <w:rsid w:val="0016436C"/>
    <w:rsid w:val="00172867"/>
    <w:rsid w:val="001A3E91"/>
    <w:rsid w:val="001C1697"/>
    <w:rsid w:val="001C1FA0"/>
    <w:rsid w:val="001C3DD9"/>
    <w:rsid w:val="00215954"/>
    <w:rsid w:val="00321454"/>
    <w:rsid w:val="003B26E1"/>
    <w:rsid w:val="003B7B6B"/>
    <w:rsid w:val="003C3384"/>
    <w:rsid w:val="003C6C8E"/>
    <w:rsid w:val="00424C19"/>
    <w:rsid w:val="00453E32"/>
    <w:rsid w:val="00455326"/>
    <w:rsid w:val="00496B58"/>
    <w:rsid w:val="005016CC"/>
    <w:rsid w:val="005354F1"/>
    <w:rsid w:val="00535727"/>
    <w:rsid w:val="00582509"/>
    <w:rsid w:val="005F7381"/>
    <w:rsid w:val="006773C5"/>
    <w:rsid w:val="00677EE0"/>
    <w:rsid w:val="006D21B4"/>
    <w:rsid w:val="006E1BB6"/>
    <w:rsid w:val="00725708"/>
    <w:rsid w:val="007439DA"/>
    <w:rsid w:val="00756FA5"/>
    <w:rsid w:val="0077603E"/>
    <w:rsid w:val="00792BE0"/>
    <w:rsid w:val="00794985"/>
    <w:rsid w:val="00866FF1"/>
    <w:rsid w:val="0086739F"/>
    <w:rsid w:val="008847BF"/>
    <w:rsid w:val="00890FED"/>
    <w:rsid w:val="008C7430"/>
    <w:rsid w:val="008F1419"/>
    <w:rsid w:val="008F2CA3"/>
    <w:rsid w:val="00922C88"/>
    <w:rsid w:val="0096208D"/>
    <w:rsid w:val="009D6E71"/>
    <w:rsid w:val="009F65A0"/>
    <w:rsid w:val="00A066B2"/>
    <w:rsid w:val="00A374CA"/>
    <w:rsid w:val="00A37E16"/>
    <w:rsid w:val="00A43BA2"/>
    <w:rsid w:val="00A56CD9"/>
    <w:rsid w:val="00A72CF2"/>
    <w:rsid w:val="00AC4A18"/>
    <w:rsid w:val="00B31588"/>
    <w:rsid w:val="00B43D8C"/>
    <w:rsid w:val="00BB436F"/>
    <w:rsid w:val="00C80450"/>
    <w:rsid w:val="00D02F22"/>
    <w:rsid w:val="00DD6718"/>
    <w:rsid w:val="00E013CB"/>
    <w:rsid w:val="00E0726C"/>
    <w:rsid w:val="00E10591"/>
    <w:rsid w:val="00E6069C"/>
    <w:rsid w:val="00E92649"/>
    <w:rsid w:val="00F50749"/>
    <w:rsid w:val="00F63EAD"/>
    <w:rsid w:val="00F76A8D"/>
    <w:rsid w:val="00FB07CD"/>
    <w:rsid w:val="00FB3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588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31588"/>
    <w:pPr>
      <w:spacing w:line="360" w:lineRule="auto"/>
    </w:pPr>
    <w:rPr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1588"/>
    <w:rPr>
      <w:rFonts w:ascii="Times New Roman" w:eastAsia="宋体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5016C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374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74CA"/>
    <w:rPr>
      <w:rFonts w:ascii="Times New Roman" w:eastAsia="宋体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rsid w:val="00C80450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C8045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80450"/>
    <w:rPr>
      <w:rFonts w:ascii="Times New Roman" w:eastAsia="宋体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80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80450"/>
    <w:rPr>
      <w:b/>
      <w:bCs/>
    </w:rPr>
  </w:style>
  <w:style w:type="character" w:styleId="Hyperlink">
    <w:name w:val="Hyperlink"/>
    <w:basedOn w:val="DefaultParagraphFont"/>
    <w:uiPriority w:val="99"/>
    <w:rsid w:val="00106F28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106F28"/>
    <w:rPr>
      <w:rFonts w:cs="Times New Roman"/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rsid w:val="003B7B6B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B7B6B"/>
    <w:rPr>
      <w:rFonts w:ascii="宋体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3B7B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7B6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B7B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7B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121</Words>
  <Characters>695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Sky123.Org</cp:lastModifiedBy>
  <cp:revision>4</cp:revision>
  <cp:lastPrinted>2017-09-12T05:31:00Z</cp:lastPrinted>
  <dcterms:created xsi:type="dcterms:W3CDTF">2017-09-21T07:47:00Z</dcterms:created>
  <dcterms:modified xsi:type="dcterms:W3CDTF">2017-09-21T07:58:00Z</dcterms:modified>
</cp:coreProperties>
</file>