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EA2057C" w14:textId="087CE71F" w:rsidR="00390755" w:rsidRDefault="00390755" w:rsidP="00390755">
      <w:pPr>
        <w:spacing w:line="560" w:lineRule="exact"/>
        <w:jc w:val="center"/>
        <w:rPr>
          <w:rFonts w:eastAsia="方正小标宋简体"/>
          <w:b/>
          <w:sz w:val="44"/>
          <w:szCs w:val="44"/>
        </w:rPr>
      </w:pPr>
      <w:r>
        <w:rPr>
          <w:rFonts w:eastAsia="方正小标宋简体"/>
          <w:b/>
          <w:sz w:val="44"/>
          <w:szCs w:val="44"/>
        </w:rPr>
        <w:t>2018</w:t>
      </w:r>
      <w:r>
        <w:rPr>
          <w:rFonts w:eastAsia="方正小标宋简体"/>
          <w:b/>
          <w:sz w:val="44"/>
          <w:szCs w:val="44"/>
        </w:rPr>
        <w:t>年硕士研究生入学考试自命题科目</w:t>
      </w:r>
    </w:p>
    <w:p w14:paraId="48B91FD1" w14:textId="5A865396" w:rsidR="00390755" w:rsidRDefault="00390755" w:rsidP="00390755">
      <w:pPr>
        <w:spacing w:line="560" w:lineRule="exact"/>
        <w:jc w:val="center"/>
        <w:rPr>
          <w:rFonts w:eastAsia="方正小标宋简体"/>
          <w:bCs/>
          <w:sz w:val="44"/>
          <w:szCs w:val="44"/>
        </w:rPr>
      </w:pPr>
      <w:r>
        <w:rPr>
          <w:rFonts w:eastAsia="方正小标宋简体"/>
          <w:b/>
          <w:sz w:val="44"/>
          <w:szCs w:val="44"/>
        </w:rPr>
        <w:t>考试大纲</w:t>
      </w:r>
    </w:p>
    <w:tbl>
      <w:tblPr>
        <w:tblW w:w="0" w:type="auto"/>
        <w:jc w:val="center"/>
        <w:tblLayout w:type="fixed"/>
        <w:tblLook w:val="0000" w:firstRow="0" w:lastRow="0" w:firstColumn="0" w:lastColumn="0" w:noHBand="0" w:noVBand="0"/>
      </w:tblPr>
      <w:tblGrid>
        <w:gridCol w:w="5670"/>
        <w:gridCol w:w="2852"/>
      </w:tblGrid>
      <w:tr w:rsidR="00390755" w14:paraId="4437BC40" w14:textId="77777777" w:rsidTr="005C0048">
        <w:trPr>
          <w:trHeight w:val="520"/>
          <w:jc w:val="center"/>
        </w:trPr>
        <w:tc>
          <w:tcPr>
            <w:tcW w:w="5670" w:type="dxa"/>
          </w:tcPr>
          <w:p w14:paraId="0106707E" w14:textId="77777777" w:rsidR="00390755" w:rsidRPr="0086739F" w:rsidRDefault="00390755" w:rsidP="005C0048">
            <w:pPr>
              <w:spacing w:after="100" w:afterAutospacing="1"/>
              <w:rPr>
                <w:rFonts w:eastAsia="仿宋_GB2312"/>
                <w:bCs/>
                <w:sz w:val="28"/>
                <w:szCs w:val="28"/>
              </w:rPr>
            </w:pPr>
            <w:r w:rsidRPr="0086739F">
              <w:rPr>
                <w:rFonts w:eastAsia="仿宋_GB2312" w:hint="eastAsia"/>
                <w:bCs/>
                <w:sz w:val="28"/>
                <w:szCs w:val="28"/>
              </w:rPr>
              <w:t>考试</w:t>
            </w:r>
            <w:r w:rsidRPr="0086739F">
              <w:rPr>
                <w:rFonts w:eastAsia="仿宋_GB2312"/>
                <w:bCs/>
                <w:sz w:val="28"/>
                <w:szCs w:val="28"/>
              </w:rPr>
              <w:t>阶段</w:t>
            </w:r>
            <w:r>
              <w:rPr>
                <w:rFonts w:eastAsia="仿宋_GB2312" w:hint="eastAsia"/>
                <w:bCs/>
                <w:sz w:val="28"/>
                <w:szCs w:val="28"/>
              </w:rPr>
              <w:t>：复试</w:t>
            </w:r>
          </w:p>
        </w:tc>
        <w:tc>
          <w:tcPr>
            <w:tcW w:w="2852" w:type="dxa"/>
          </w:tcPr>
          <w:p w14:paraId="6F1643E6" w14:textId="50B4040B" w:rsidR="00390755" w:rsidRPr="0086739F" w:rsidRDefault="00390755" w:rsidP="005C0048">
            <w:pPr>
              <w:spacing w:after="100" w:afterAutospacing="1"/>
              <w:rPr>
                <w:rFonts w:eastAsia="仿宋_GB2312"/>
                <w:bCs/>
                <w:sz w:val="28"/>
                <w:szCs w:val="28"/>
              </w:rPr>
            </w:pPr>
            <w:r>
              <w:rPr>
                <w:rFonts w:eastAsia="仿宋_GB2312" w:hint="eastAsia"/>
                <w:bCs/>
                <w:sz w:val="28"/>
                <w:szCs w:val="28"/>
              </w:rPr>
              <w:t>科目</w:t>
            </w:r>
            <w:r>
              <w:rPr>
                <w:rFonts w:eastAsia="仿宋_GB2312"/>
                <w:bCs/>
                <w:sz w:val="28"/>
                <w:szCs w:val="28"/>
              </w:rPr>
              <w:t>满分值：</w:t>
            </w:r>
            <w:r>
              <w:rPr>
                <w:rFonts w:eastAsia="仿宋_GB2312" w:hint="eastAsia"/>
                <w:bCs/>
                <w:sz w:val="28"/>
                <w:szCs w:val="28"/>
              </w:rPr>
              <w:t>1</w:t>
            </w:r>
            <w:r>
              <w:rPr>
                <w:rFonts w:eastAsia="仿宋_GB2312"/>
                <w:bCs/>
                <w:sz w:val="28"/>
                <w:szCs w:val="28"/>
              </w:rPr>
              <w:t>00</w:t>
            </w:r>
          </w:p>
        </w:tc>
      </w:tr>
      <w:tr w:rsidR="00390755" w14:paraId="6E6C2677" w14:textId="77777777" w:rsidTr="005C0048">
        <w:trPr>
          <w:trHeight w:val="520"/>
          <w:jc w:val="center"/>
        </w:trPr>
        <w:tc>
          <w:tcPr>
            <w:tcW w:w="5670" w:type="dxa"/>
          </w:tcPr>
          <w:p w14:paraId="293DC5A2" w14:textId="77777777" w:rsidR="00390755" w:rsidRPr="0086739F" w:rsidRDefault="00390755" w:rsidP="005C0048">
            <w:pPr>
              <w:spacing w:after="100" w:afterAutospacing="1"/>
              <w:rPr>
                <w:rFonts w:eastAsia="仿宋_GB2312"/>
                <w:bCs/>
                <w:sz w:val="28"/>
                <w:szCs w:val="28"/>
              </w:rPr>
            </w:pPr>
            <w:r>
              <w:rPr>
                <w:rFonts w:eastAsia="仿宋_GB2312"/>
                <w:bCs/>
                <w:sz w:val="28"/>
                <w:szCs w:val="28"/>
              </w:rPr>
              <w:t>考试科目：</w:t>
            </w:r>
            <w:r>
              <w:rPr>
                <w:rFonts w:eastAsia="仿宋_GB2312" w:hint="eastAsia"/>
                <w:bCs/>
                <w:sz w:val="28"/>
                <w:szCs w:val="28"/>
              </w:rPr>
              <w:t>电子技术综合</w:t>
            </w:r>
          </w:p>
        </w:tc>
        <w:tc>
          <w:tcPr>
            <w:tcW w:w="2852" w:type="dxa"/>
          </w:tcPr>
          <w:p w14:paraId="41D39E49" w14:textId="3ABB3CFF" w:rsidR="00390755" w:rsidRPr="0086739F" w:rsidRDefault="00390755" w:rsidP="005C0048">
            <w:pPr>
              <w:spacing w:after="100" w:afterAutospacing="1"/>
              <w:rPr>
                <w:rFonts w:eastAsia="仿宋_GB2312"/>
                <w:bCs/>
                <w:sz w:val="28"/>
                <w:szCs w:val="28"/>
              </w:rPr>
            </w:pPr>
            <w:r>
              <w:rPr>
                <w:rFonts w:eastAsia="仿宋_GB2312"/>
                <w:bCs/>
                <w:sz w:val="28"/>
                <w:szCs w:val="28"/>
              </w:rPr>
              <w:t>科目代码：</w:t>
            </w:r>
          </w:p>
        </w:tc>
      </w:tr>
      <w:tr w:rsidR="00390755" w14:paraId="7C92725F" w14:textId="77777777" w:rsidTr="005C0048">
        <w:trPr>
          <w:trHeight w:val="520"/>
          <w:jc w:val="center"/>
        </w:trPr>
        <w:tc>
          <w:tcPr>
            <w:tcW w:w="5670" w:type="dxa"/>
          </w:tcPr>
          <w:p w14:paraId="460C9C2A" w14:textId="77777777" w:rsidR="00390755" w:rsidRDefault="00390755" w:rsidP="005C0048">
            <w:pPr>
              <w:spacing w:after="100" w:afterAutospacing="1"/>
              <w:rPr>
                <w:rFonts w:eastAsia="仿宋_GB2312"/>
                <w:bCs/>
                <w:sz w:val="28"/>
                <w:szCs w:val="28"/>
              </w:rPr>
            </w:pPr>
            <w:r>
              <w:rPr>
                <w:rFonts w:eastAsia="仿宋_GB2312" w:hint="eastAsia"/>
                <w:bCs/>
                <w:sz w:val="28"/>
                <w:szCs w:val="28"/>
              </w:rPr>
              <w:t>考试</w:t>
            </w:r>
            <w:r>
              <w:rPr>
                <w:rFonts w:eastAsia="仿宋_GB2312"/>
                <w:bCs/>
                <w:sz w:val="28"/>
                <w:szCs w:val="28"/>
              </w:rPr>
              <w:t>方式：</w:t>
            </w:r>
            <w:r>
              <w:rPr>
                <w:rFonts w:eastAsia="仿宋_GB2312" w:hint="eastAsia"/>
                <w:bCs/>
                <w:sz w:val="28"/>
                <w:szCs w:val="28"/>
              </w:rPr>
              <w:t>闭卷</w:t>
            </w:r>
            <w:r>
              <w:rPr>
                <w:rFonts w:eastAsia="仿宋_GB2312"/>
                <w:bCs/>
                <w:sz w:val="28"/>
                <w:szCs w:val="28"/>
              </w:rPr>
              <w:t>笔试</w:t>
            </w:r>
          </w:p>
        </w:tc>
        <w:tc>
          <w:tcPr>
            <w:tcW w:w="2852" w:type="dxa"/>
          </w:tcPr>
          <w:p w14:paraId="6CCFD7B0" w14:textId="77777777" w:rsidR="00390755" w:rsidRDefault="00390755" w:rsidP="005C0048">
            <w:pPr>
              <w:spacing w:after="100" w:afterAutospacing="1"/>
              <w:rPr>
                <w:rFonts w:eastAsia="仿宋_GB2312"/>
                <w:bCs/>
                <w:sz w:val="28"/>
                <w:szCs w:val="28"/>
              </w:rPr>
            </w:pPr>
            <w:r>
              <w:rPr>
                <w:rFonts w:eastAsia="仿宋_GB2312" w:hint="eastAsia"/>
                <w:bCs/>
                <w:sz w:val="28"/>
                <w:szCs w:val="28"/>
              </w:rPr>
              <w:t>考试</w:t>
            </w:r>
            <w:r>
              <w:rPr>
                <w:rFonts w:eastAsia="仿宋_GB2312"/>
                <w:bCs/>
                <w:sz w:val="28"/>
                <w:szCs w:val="28"/>
              </w:rPr>
              <w:t>时长：</w:t>
            </w:r>
            <w:r>
              <w:rPr>
                <w:rFonts w:eastAsia="仿宋_GB2312" w:hint="eastAsia"/>
                <w:bCs/>
                <w:sz w:val="28"/>
                <w:szCs w:val="28"/>
              </w:rPr>
              <w:t>180</w:t>
            </w:r>
            <w:r>
              <w:rPr>
                <w:rFonts w:eastAsia="仿宋_GB2312" w:hint="eastAsia"/>
                <w:bCs/>
                <w:sz w:val="28"/>
                <w:szCs w:val="28"/>
              </w:rPr>
              <w:t>分钟</w:t>
            </w:r>
          </w:p>
        </w:tc>
      </w:tr>
    </w:tbl>
    <w:p w14:paraId="193A9509" w14:textId="77777777" w:rsidR="00390755" w:rsidRDefault="00390755" w:rsidP="00390755">
      <w:pPr>
        <w:spacing w:line="360" w:lineRule="auto"/>
        <w:rPr>
          <w:rFonts w:eastAsia="黑体"/>
          <w:b/>
          <w:bCs/>
          <w:sz w:val="28"/>
          <w:szCs w:val="28"/>
        </w:rPr>
      </w:pPr>
      <w:r>
        <w:rPr>
          <w:rFonts w:eastAsia="黑体"/>
          <w:b/>
          <w:bCs/>
          <w:sz w:val="28"/>
          <w:szCs w:val="28"/>
        </w:rPr>
        <w:t>一、</w:t>
      </w:r>
      <w:r>
        <w:rPr>
          <w:rFonts w:eastAsia="黑体" w:hint="eastAsia"/>
          <w:b/>
          <w:bCs/>
          <w:sz w:val="28"/>
          <w:szCs w:val="28"/>
        </w:rPr>
        <w:t>科目</w:t>
      </w:r>
      <w:r>
        <w:rPr>
          <w:rFonts w:eastAsia="黑体"/>
          <w:b/>
          <w:bCs/>
          <w:sz w:val="28"/>
          <w:szCs w:val="28"/>
        </w:rPr>
        <w:t>的总体要求</w:t>
      </w:r>
    </w:p>
    <w:p w14:paraId="65643B77" w14:textId="0E958BF1" w:rsidR="00390755" w:rsidRPr="00093EC3" w:rsidRDefault="00390755" w:rsidP="00390755">
      <w:pPr>
        <w:ind w:firstLineChars="200" w:firstLine="560"/>
        <w:rPr>
          <w:rFonts w:eastAsia="仿宋_GB2312"/>
          <w:bCs/>
          <w:sz w:val="28"/>
          <w:szCs w:val="28"/>
        </w:rPr>
      </w:pPr>
      <w:bookmarkStart w:id="0" w:name="OLE_LINK1"/>
      <w:bookmarkStart w:id="1" w:name="OLE_LINK2"/>
      <w:r w:rsidRPr="00093EC3">
        <w:rPr>
          <w:rFonts w:eastAsia="仿宋_GB2312" w:hint="eastAsia"/>
          <w:bCs/>
          <w:sz w:val="28"/>
          <w:szCs w:val="28"/>
        </w:rPr>
        <w:t>主要考察学生对《电路分析</w:t>
      </w:r>
      <w:r w:rsidR="00BA2BE5" w:rsidRPr="00093EC3">
        <w:rPr>
          <w:rFonts w:eastAsia="仿宋_GB2312" w:hint="eastAsia"/>
          <w:bCs/>
          <w:sz w:val="28"/>
          <w:szCs w:val="28"/>
        </w:rPr>
        <w:t>基础</w:t>
      </w:r>
      <w:r w:rsidRPr="00093EC3">
        <w:rPr>
          <w:rFonts w:eastAsia="仿宋_GB2312" w:hint="eastAsia"/>
          <w:bCs/>
          <w:sz w:val="28"/>
          <w:szCs w:val="28"/>
        </w:rPr>
        <w:t>》、《模拟电子线路》和《数字电路》课程中基本概念、基础知识、基本原理以及技能的掌握情况，并测试将相关知识综合应用于分析、解算、设计具体电路的能力</w:t>
      </w:r>
      <w:r w:rsidR="00BA2BE5" w:rsidRPr="00093EC3">
        <w:rPr>
          <w:rFonts w:eastAsia="仿宋_GB2312" w:hint="eastAsia"/>
          <w:bCs/>
          <w:sz w:val="28"/>
          <w:szCs w:val="28"/>
        </w:rPr>
        <w:t>。</w:t>
      </w:r>
    </w:p>
    <w:bookmarkEnd w:id="0"/>
    <w:bookmarkEnd w:id="1"/>
    <w:p w14:paraId="3E98CF3B" w14:textId="77777777" w:rsidR="00390755" w:rsidRDefault="00390755" w:rsidP="00390755">
      <w:pPr>
        <w:spacing w:line="360" w:lineRule="auto"/>
        <w:rPr>
          <w:rFonts w:eastAsia="黑体"/>
          <w:b/>
          <w:sz w:val="28"/>
          <w:szCs w:val="28"/>
        </w:rPr>
      </w:pPr>
      <w:r>
        <w:rPr>
          <w:rFonts w:eastAsia="黑体"/>
          <w:b/>
          <w:sz w:val="28"/>
          <w:szCs w:val="28"/>
        </w:rPr>
        <w:t>二、</w:t>
      </w:r>
      <w:r w:rsidRPr="0086739F">
        <w:rPr>
          <w:rFonts w:eastAsia="黑体" w:hint="eastAsia"/>
          <w:b/>
          <w:sz w:val="28"/>
          <w:szCs w:val="28"/>
        </w:rPr>
        <w:t>考核内容与考核要求</w:t>
      </w:r>
    </w:p>
    <w:p w14:paraId="18D05826" w14:textId="5D7541E7" w:rsidR="00390755" w:rsidRDefault="00390755" w:rsidP="00390755">
      <w:pPr>
        <w:spacing w:line="360" w:lineRule="auto"/>
        <w:ind w:firstLineChars="200" w:firstLine="560"/>
        <w:rPr>
          <w:rFonts w:eastAsia="仿宋_GB2312"/>
          <w:sz w:val="28"/>
          <w:szCs w:val="28"/>
        </w:rPr>
      </w:pPr>
      <w:r>
        <w:rPr>
          <w:rFonts w:eastAsia="仿宋_GB2312" w:hint="eastAsia"/>
          <w:bCs/>
          <w:sz w:val="28"/>
          <w:szCs w:val="28"/>
        </w:rPr>
        <w:t>《电子技术综合》共包含</w:t>
      </w:r>
      <w:r>
        <w:rPr>
          <w:rFonts w:eastAsia="仿宋_GB2312"/>
          <w:bCs/>
          <w:sz w:val="28"/>
          <w:szCs w:val="28"/>
        </w:rPr>
        <w:t>3</w:t>
      </w:r>
      <w:r>
        <w:rPr>
          <w:rFonts w:eastAsia="仿宋_GB2312" w:hint="eastAsia"/>
          <w:bCs/>
          <w:sz w:val="28"/>
          <w:szCs w:val="28"/>
        </w:rPr>
        <w:t>个部分的内容：《</w:t>
      </w:r>
      <w:r>
        <w:rPr>
          <w:rFonts w:eastAsia="仿宋_GB2312" w:hint="eastAsia"/>
          <w:sz w:val="28"/>
          <w:szCs w:val="28"/>
        </w:rPr>
        <w:t>电路分析基础》、《模拟电子线路》、《数字电路》所在分值为</w:t>
      </w:r>
      <w:r>
        <w:rPr>
          <w:rFonts w:eastAsia="仿宋_GB2312"/>
          <w:sz w:val="28"/>
          <w:szCs w:val="28"/>
        </w:rPr>
        <w:t>40</w:t>
      </w:r>
      <w:r>
        <w:rPr>
          <w:rFonts w:eastAsia="仿宋_GB2312" w:hint="eastAsia"/>
          <w:sz w:val="28"/>
          <w:szCs w:val="28"/>
        </w:rPr>
        <w:t>：</w:t>
      </w:r>
      <w:r>
        <w:rPr>
          <w:rFonts w:eastAsia="仿宋_GB2312"/>
          <w:sz w:val="28"/>
          <w:szCs w:val="28"/>
        </w:rPr>
        <w:t>30</w:t>
      </w:r>
      <w:r>
        <w:rPr>
          <w:rFonts w:eastAsia="仿宋_GB2312" w:hint="eastAsia"/>
          <w:sz w:val="28"/>
          <w:szCs w:val="28"/>
        </w:rPr>
        <w:t>：</w:t>
      </w:r>
      <w:r>
        <w:rPr>
          <w:rFonts w:eastAsia="仿宋_GB2312"/>
          <w:sz w:val="28"/>
          <w:szCs w:val="28"/>
        </w:rPr>
        <w:t>30</w:t>
      </w:r>
      <w:r>
        <w:rPr>
          <w:rFonts w:eastAsia="仿宋_GB2312" w:hint="eastAsia"/>
          <w:sz w:val="28"/>
          <w:szCs w:val="28"/>
        </w:rPr>
        <w:t>。</w:t>
      </w:r>
    </w:p>
    <w:p w14:paraId="13B58FF7" w14:textId="4208A347" w:rsidR="00390755" w:rsidRPr="00390755" w:rsidRDefault="00390755" w:rsidP="00390755">
      <w:pPr>
        <w:spacing w:line="360" w:lineRule="auto"/>
        <w:ind w:firstLineChars="200" w:firstLine="562"/>
        <w:rPr>
          <w:rFonts w:eastAsia="仿宋_GB2312"/>
          <w:b/>
          <w:bCs/>
          <w:sz w:val="28"/>
          <w:szCs w:val="28"/>
        </w:rPr>
      </w:pPr>
      <w:r w:rsidRPr="00390755">
        <w:rPr>
          <w:rFonts w:eastAsia="仿宋_GB2312"/>
          <w:b/>
          <w:bCs/>
          <w:sz w:val="28"/>
          <w:szCs w:val="28"/>
        </w:rPr>
        <w:t>《</w:t>
      </w:r>
      <w:r w:rsidRPr="00390755">
        <w:rPr>
          <w:rFonts w:eastAsia="仿宋_GB2312" w:hint="eastAsia"/>
          <w:b/>
          <w:sz w:val="28"/>
          <w:szCs w:val="28"/>
        </w:rPr>
        <w:t>电路分析基础</w:t>
      </w:r>
      <w:r w:rsidRPr="00390755">
        <w:rPr>
          <w:rFonts w:eastAsia="仿宋_GB2312"/>
          <w:b/>
          <w:bCs/>
          <w:sz w:val="28"/>
          <w:szCs w:val="28"/>
        </w:rPr>
        <w:t>》</w:t>
      </w:r>
      <w:r w:rsidR="00AF639D">
        <w:rPr>
          <w:rFonts w:eastAsia="仿宋_GB2312" w:hint="eastAsia"/>
          <w:b/>
          <w:bCs/>
          <w:sz w:val="28"/>
          <w:szCs w:val="28"/>
        </w:rPr>
        <w:t>部分</w:t>
      </w:r>
    </w:p>
    <w:p w14:paraId="3760ADA7" w14:textId="77777777" w:rsidR="00390755" w:rsidRDefault="00390755" w:rsidP="00390755">
      <w:pPr>
        <w:spacing w:line="360" w:lineRule="auto"/>
        <w:ind w:firstLineChars="200" w:firstLine="560"/>
        <w:rPr>
          <w:rFonts w:eastAsia="仿宋_GB2312"/>
          <w:bCs/>
          <w:sz w:val="28"/>
          <w:szCs w:val="28"/>
        </w:rPr>
      </w:pPr>
      <w:r w:rsidRPr="00FA000B">
        <w:rPr>
          <w:rFonts w:eastAsia="仿宋_GB2312" w:hint="eastAsia"/>
          <w:bCs/>
          <w:sz w:val="28"/>
          <w:szCs w:val="28"/>
        </w:rPr>
        <w:t>1</w:t>
      </w:r>
      <w:r>
        <w:rPr>
          <w:rFonts w:eastAsia="仿宋_GB2312" w:hint="eastAsia"/>
          <w:bCs/>
          <w:sz w:val="28"/>
          <w:szCs w:val="28"/>
        </w:rPr>
        <w:t>、</w:t>
      </w:r>
      <w:r w:rsidRPr="00FA000B">
        <w:rPr>
          <w:rFonts w:eastAsia="仿宋_GB2312" w:hint="eastAsia"/>
          <w:bCs/>
          <w:sz w:val="28"/>
          <w:szCs w:val="28"/>
        </w:rPr>
        <w:t>电路的基础知识</w:t>
      </w:r>
    </w:p>
    <w:p w14:paraId="12F2BEFB" w14:textId="77777777" w:rsidR="00390755" w:rsidRDefault="00390755" w:rsidP="00390755">
      <w:pPr>
        <w:spacing w:line="360" w:lineRule="auto"/>
        <w:ind w:firstLineChars="200" w:firstLine="560"/>
        <w:rPr>
          <w:rFonts w:eastAsia="仿宋_GB2312"/>
          <w:bCs/>
          <w:sz w:val="28"/>
          <w:szCs w:val="28"/>
        </w:rPr>
      </w:pPr>
      <w:r>
        <w:rPr>
          <w:rFonts w:eastAsia="仿宋_GB2312" w:hint="eastAsia"/>
          <w:bCs/>
          <w:sz w:val="28"/>
          <w:szCs w:val="28"/>
        </w:rPr>
        <w:t>①</w:t>
      </w:r>
      <w:r w:rsidRPr="00FA000B">
        <w:rPr>
          <w:rFonts w:eastAsia="仿宋_GB2312" w:hint="eastAsia"/>
          <w:bCs/>
          <w:sz w:val="28"/>
          <w:szCs w:val="28"/>
        </w:rPr>
        <w:t>电路模型，电流、电压及其参考方向，功率。</w:t>
      </w:r>
    </w:p>
    <w:p w14:paraId="05955876" w14:textId="77777777" w:rsidR="00390755" w:rsidRDefault="00390755" w:rsidP="00390755">
      <w:pPr>
        <w:spacing w:line="360" w:lineRule="auto"/>
        <w:ind w:firstLineChars="200" w:firstLine="560"/>
        <w:rPr>
          <w:rFonts w:eastAsia="仿宋_GB2312"/>
          <w:bCs/>
          <w:sz w:val="28"/>
          <w:szCs w:val="28"/>
        </w:rPr>
      </w:pPr>
      <w:r>
        <w:rPr>
          <w:rFonts w:eastAsia="仿宋_GB2312" w:hint="eastAsia"/>
          <w:bCs/>
          <w:sz w:val="28"/>
          <w:szCs w:val="28"/>
        </w:rPr>
        <w:t>②</w:t>
      </w:r>
      <w:r w:rsidRPr="00FA000B">
        <w:rPr>
          <w:rFonts w:eastAsia="仿宋_GB2312" w:hint="eastAsia"/>
          <w:bCs/>
          <w:sz w:val="28"/>
          <w:szCs w:val="28"/>
        </w:rPr>
        <w:t>基尔霍夫定律，电阻元件，独立电压源、独立电流源。</w:t>
      </w:r>
    </w:p>
    <w:p w14:paraId="4D6F5FF6" w14:textId="77777777" w:rsidR="00390755" w:rsidRDefault="00390755" w:rsidP="00390755">
      <w:pPr>
        <w:spacing w:line="360" w:lineRule="auto"/>
        <w:ind w:firstLineChars="200" w:firstLine="560"/>
        <w:rPr>
          <w:rFonts w:eastAsia="仿宋_GB2312"/>
          <w:bCs/>
          <w:sz w:val="28"/>
          <w:szCs w:val="28"/>
        </w:rPr>
      </w:pPr>
      <w:r>
        <w:rPr>
          <w:rFonts w:eastAsia="仿宋_GB2312" w:hint="eastAsia"/>
          <w:bCs/>
          <w:sz w:val="28"/>
          <w:szCs w:val="28"/>
        </w:rPr>
        <w:t>③</w:t>
      </w:r>
      <w:r w:rsidRPr="00FA000B">
        <w:rPr>
          <w:rFonts w:eastAsia="仿宋_GB2312" w:hint="eastAsia"/>
          <w:bCs/>
          <w:sz w:val="28"/>
          <w:szCs w:val="28"/>
        </w:rPr>
        <w:t>两类约束与电路方程，电路分析的基本方法。</w:t>
      </w:r>
    </w:p>
    <w:p w14:paraId="44C149F1" w14:textId="77777777" w:rsidR="00390755" w:rsidRDefault="00390755" w:rsidP="00390755">
      <w:pPr>
        <w:spacing w:line="360" w:lineRule="auto"/>
        <w:ind w:firstLineChars="200" w:firstLine="560"/>
        <w:rPr>
          <w:rFonts w:eastAsia="仿宋_GB2312"/>
          <w:bCs/>
          <w:sz w:val="28"/>
          <w:szCs w:val="28"/>
        </w:rPr>
      </w:pPr>
      <w:r w:rsidRPr="00FA000B">
        <w:rPr>
          <w:rFonts w:eastAsia="仿宋_GB2312" w:hint="eastAsia"/>
          <w:bCs/>
          <w:sz w:val="28"/>
          <w:szCs w:val="28"/>
        </w:rPr>
        <w:t>2</w:t>
      </w:r>
      <w:r>
        <w:rPr>
          <w:rFonts w:eastAsia="仿宋_GB2312" w:hint="eastAsia"/>
          <w:bCs/>
          <w:sz w:val="28"/>
          <w:szCs w:val="28"/>
        </w:rPr>
        <w:t>、</w:t>
      </w:r>
      <w:r w:rsidRPr="00FA000B">
        <w:rPr>
          <w:rFonts w:eastAsia="仿宋_GB2312" w:hint="eastAsia"/>
          <w:bCs/>
          <w:sz w:val="28"/>
          <w:szCs w:val="28"/>
        </w:rPr>
        <w:t>电阻电路分析</w:t>
      </w:r>
    </w:p>
    <w:p w14:paraId="463E79C4" w14:textId="77777777" w:rsidR="00390755" w:rsidRDefault="00390755" w:rsidP="00390755">
      <w:pPr>
        <w:spacing w:line="360" w:lineRule="auto"/>
        <w:ind w:firstLineChars="200" w:firstLine="560"/>
        <w:rPr>
          <w:rFonts w:eastAsia="仿宋_GB2312"/>
          <w:bCs/>
          <w:sz w:val="28"/>
          <w:szCs w:val="28"/>
        </w:rPr>
      </w:pPr>
      <w:r>
        <w:rPr>
          <w:rFonts w:eastAsia="仿宋_GB2312" w:hint="eastAsia"/>
          <w:bCs/>
          <w:sz w:val="28"/>
          <w:szCs w:val="28"/>
        </w:rPr>
        <w:t>①</w:t>
      </w:r>
      <w:r w:rsidRPr="00A75CE0">
        <w:rPr>
          <w:rFonts w:eastAsia="仿宋_GB2312" w:hint="eastAsia"/>
          <w:bCs/>
          <w:sz w:val="28"/>
          <w:szCs w:val="28"/>
        </w:rPr>
        <w:t>等效的概念，电阻分压电路和分流电路，电阻单口网络</w:t>
      </w:r>
      <w:r>
        <w:rPr>
          <w:rFonts w:eastAsia="仿宋_GB2312" w:hint="eastAsia"/>
          <w:bCs/>
          <w:sz w:val="28"/>
          <w:szCs w:val="28"/>
        </w:rPr>
        <w:t>。</w:t>
      </w:r>
    </w:p>
    <w:p w14:paraId="65D23E86" w14:textId="77777777" w:rsidR="00390755" w:rsidRDefault="00390755" w:rsidP="00390755">
      <w:pPr>
        <w:spacing w:line="360" w:lineRule="auto"/>
        <w:ind w:firstLineChars="200" w:firstLine="560"/>
        <w:rPr>
          <w:rFonts w:eastAsia="仿宋_GB2312"/>
          <w:bCs/>
          <w:sz w:val="28"/>
          <w:szCs w:val="28"/>
        </w:rPr>
      </w:pPr>
      <w:r>
        <w:rPr>
          <w:rFonts w:eastAsia="仿宋_GB2312" w:hint="eastAsia"/>
          <w:bCs/>
          <w:sz w:val="28"/>
          <w:szCs w:val="28"/>
        </w:rPr>
        <w:t>②</w:t>
      </w:r>
      <w:r w:rsidRPr="00FA000B">
        <w:rPr>
          <w:rFonts w:eastAsia="仿宋_GB2312" w:hint="eastAsia"/>
          <w:bCs/>
          <w:sz w:val="28"/>
          <w:szCs w:val="28"/>
        </w:rPr>
        <w:t>网孔分析法，结点分析法，含受控源电路的分析。</w:t>
      </w:r>
    </w:p>
    <w:p w14:paraId="4DB59137" w14:textId="77777777" w:rsidR="00390755" w:rsidRDefault="00390755" w:rsidP="00390755">
      <w:pPr>
        <w:spacing w:line="360" w:lineRule="auto"/>
        <w:ind w:firstLineChars="200" w:firstLine="560"/>
        <w:rPr>
          <w:rFonts w:eastAsia="仿宋_GB2312"/>
          <w:bCs/>
          <w:sz w:val="28"/>
          <w:szCs w:val="28"/>
        </w:rPr>
      </w:pPr>
      <w:r>
        <w:rPr>
          <w:rFonts w:eastAsia="仿宋_GB2312" w:hint="eastAsia"/>
          <w:bCs/>
          <w:sz w:val="28"/>
          <w:szCs w:val="28"/>
        </w:rPr>
        <w:t>③</w:t>
      </w:r>
      <w:r w:rsidRPr="00FA000B">
        <w:rPr>
          <w:rFonts w:eastAsia="仿宋_GB2312" w:hint="eastAsia"/>
          <w:bCs/>
          <w:sz w:val="28"/>
          <w:szCs w:val="28"/>
        </w:rPr>
        <w:t>叠加定理，戴维南定理和</w:t>
      </w:r>
      <w:proofErr w:type="gramStart"/>
      <w:r w:rsidRPr="00FA000B">
        <w:rPr>
          <w:rFonts w:eastAsia="仿宋_GB2312" w:hint="eastAsia"/>
          <w:bCs/>
          <w:sz w:val="28"/>
          <w:szCs w:val="28"/>
        </w:rPr>
        <w:t>诺顿</w:t>
      </w:r>
      <w:proofErr w:type="gramEnd"/>
      <w:r w:rsidRPr="00FA000B">
        <w:rPr>
          <w:rFonts w:eastAsia="仿宋_GB2312" w:hint="eastAsia"/>
          <w:bCs/>
          <w:sz w:val="28"/>
          <w:szCs w:val="28"/>
        </w:rPr>
        <w:t>定理，</w:t>
      </w:r>
      <w:proofErr w:type="gramStart"/>
      <w:r w:rsidRPr="00FA000B">
        <w:rPr>
          <w:rFonts w:eastAsia="仿宋_GB2312" w:hint="eastAsia"/>
          <w:bCs/>
          <w:sz w:val="28"/>
          <w:szCs w:val="28"/>
        </w:rPr>
        <w:t>含源单口</w:t>
      </w:r>
      <w:proofErr w:type="gramEnd"/>
      <w:r w:rsidRPr="00FA000B">
        <w:rPr>
          <w:rFonts w:eastAsia="仿宋_GB2312" w:hint="eastAsia"/>
          <w:bCs/>
          <w:sz w:val="28"/>
          <w:szCs w:val="28"/>
        </w:rPr>
        <w:t>网络的等效电路。</w:t>
      </w:r>
    </w:p>
    <w:p w14:paraId="4990D275" w14:textId="77777777" w:rsidR="00390755" w:rsidRDefault="00390755" w:rsidP="00390755">
      <w:pPr>
        <w:spacing w:line="360" w:lineRule="auto"/>
        <w:ind w:firstLineChars="200" w:firstLine="560"/>
        <w:rPr>
          <w:rFonts w:eastAsia="仿宋_GB2312"/>
          <w:bCs/>
          <w:sz w:val="28"/>
          <w:szCs w:val="28"/>
        </w:rPr>
      </w:pPr>
      <w:r>
        <w:rPr>
          <w:rFonts w:eastAsia="仿宋_GB2312" w:hint="eastAsia"/>
          <w:bCs/>
          <w:sz w:val="28"/>
          <w:szCs w:val="28"/>
        </w:rPr>
        <w:t>④</w:t>
      </w:r>
      <w:r w:rsidRPr="00FA000B">
        <w:rPr>
          <w:rFonts w:eastAsia="仿宋_GB2312" w:hint="eastAsia"/>
          <w:bCs/>
          <w:sz w:val="28"/>
          <w:szCs w:val="28"/>
        </w:rPr>
        <w:t>最大功率传输定理。</w:t>
      </w:r>
    </w:p>
    <w:p w14:paraId="53E6A66C" w14:textId="77777777" w:rsidR="00390755" w:rsidRDefault="00390755" w:rsidP="00390755">
      <w:pPr>
        <w:spacing w:line="360" w:lineRule="auto"/>
        <w:ind w:firstLineChars="200" w:firstLine="560"/>
        <w:rPr>
          <w:rFonts w:eastAsia="仿宋_GB2312"/>
          <w:bCs/>
          <w:sz w:val="28"/>
          <w:szCs w:val="28"/>
        </w:rPr>
      </w:pPr>
      <w:r>
        <w:rPr>
          <w:rFonts w:eastAsia="仿宋_GB2312" w:hint="eastAsia"/>
          <w:bCs/>
          <w:sz w:val="28"/>
          <w:szCs w:val="28"/>
        </w:rPr>
        <w:lastRenderedPageBreak/>
        <w:t>⑤</w:t>
      </w:r>
      <w:r w:rsidRPr="00FA000B">
        <w:rPr>
          <w:rFonts w:eastAsia="仿宋_GB2312" w:hint="eastAsia"/>
          <w:bCs/>
          <w:sz w:val="28"/>
          <w:szCs w:val="28"/>
        </w:rPr>
        <w:t>理想变压器的电压电流关系，及阻抗变换性质。</w:t>
      </w:r>
    </w:p>
    <w:p w14:paraId="528B67DB" w14:textId="77777777" w:rsidR="00390755" w:rsidRDefault="00390755" w:rsidP="00390755">
      <w:pPr>
        <w:spacing w:line="360" w:lineRule="auto"/>
        <w:ind w:firstLineChars="200" w:firstLine="560"/>
        <w:rPr>
          <w:rFonts w:eastAsia="仿宋_GB2312"/>
          <w:bCs/>
          <w:sz w:val="28"/>
          <w:szCs w:val="28"/>
        </w:rPr>
      </w:pPr>
      <w:r>
        <w:rPr>
          <w:rFonts w:eastAsia="仿宋_GB2312" w:hint="eastAsia"/>
          <w:bCs/>
          <w:sz w:val="28"/>
          <w:szCs w:val="28"/>
        </w:rPr>
        <w:t>⑥</w:t>
      </w:r>
      <w:r w:rsidRPr="00FA000B">
        <w:rPr>
          <w:rFonts w:eastAsia="仿宋_GB2312" w:hint="eastAsia"/>
          <w:bCs/>
          <w:sz w:val="28"/>
          <w:szCs w:val="28"/>
        </w:rPr>
        <w:t>双</w:t>
      </w:r>
      <w:proofErr w:type="gramStart"/>
      <w:r w:rsidRPr="00FA000B">
        <w:rPr>
          <w:rFonts w:eastAsia="仿宋_GB2312" w:hint="eastAsia"/>
          <w:bCs/>
          <w:sz w:val="28"/>
          <w:szCs w:val="28"/>
        </w:rPr>
        <w:t>口网络</w:t>
      </w:r>
      <w:proofErr w:type="gramEnd"/>
      <w:r w:rsidRPr="00FA000B">
        <w:rPr>
          <w:rFonts w:eastAsia="仿宋_GB2312" w:hint="eastAsia"/>
          <w:bCs/>
          <w:sz w:val="28"/>
          <w:szCs w:val="28"/>
        </w:rPr>
        <w:t>的电压电流关系、含双</w:t>
      </w:r>
      <w:proofErr w:type="gramStart"/>
      <w:r w:rsidRPr="00FA000B">
        <w:rPr>
          <w:rFonts w:eastAsia="仿宋_GB2312" w:hint="eastAsia"/>
          <w:bCs/>
          <w:sz w:val="28"/>
          <w:szCs w:val="28"/>
        </w:rPr>
        <w:t>口网络</w:t>
      </w:r>
      <w:proofErr w:type="gramEnd"/>
      <w:r w:rsidRPr="00FA000B">
        <w:rPr>
          <w:rFonts w:eastAsia="仿宋_GB2312" w:hint="eastAsia"/>
          <w:bCs/>
          <w:sz w:val="28"/>
          <w:szCs w:val="28"/>
        </w:rPr>
        <w:t>的电路分析。</w:t>
      </w:r>
    </w:p>
    <w:p w14:paraId="491C289B" w14:textId="77777777" w:rsidR="00390755" w:rsidRDefault="00390755" w:rsidP="00390755">
      <w:pPr>
        <w:spacing w:line="360" w:lineRule="auto"/>
        <w:ind w:firstLineChars="200" w:firstLine="560"/>
        <w:rPr>
          <w:rFonts w:eastAsia="仿宋_GB2312"/>
          <w:bCs/>
          <w:sz w:val="28"/>
          <w:szCs w:val="28"/>
        </w:rPr>
      </w:pPr>
      <w:r>
        <w:rPr>
          <w:rFonts w:eastAsia="仿宋_GB2312" w:hint="eastAsia"/>
          <w:bCs/>
          <w:sz w:val="28"/>
          <w:szCs w:val="28"/>
        </w:rPr>
        <w:t>⑦</w:t>
      </w:r>
      <w:proofErr w:type="gramStart"/>
      <w:r w:rsidRPr="00FA000B">
        <w:rPr>
          <w:rFonts w:eastAsia="仿宋_GB2312" w:hint="eastAsia"/>
          <w:bCs/>
          <w:sz w:val="28"/>
          <w:szCs w:val="28"/>
        </w:rPr>
        <w:t>含独立源双口网络</w:t>
      </w:r>
      <w:proofErr w:type="gramEnd"/>
      <w:r w:rsidRPr="00FA000B">
        <w:rPr>
          <w:rFonts w:eastAsia="仿宋_GB2312" w:hint="eastAsia"/>
          <w:bCs/>
          <w:sz w:val="28"/>
          <w:szCs w:val="28"/>
        </w:rPr>
        <w:t>的等效电路</w:t>
      </w:r>
      <w:r>
        <w:rPr>
          <w:rFonts w:eastAsia="仿宋_GB2312" w:hint="eastAsia"/>
          <w:bCs/>
          <w:sz w:val="28"/>
          <w:szCs w:val="28"/>
        </w:rPr>
        <w:t>。</w:t>
      </w:r>
    </w:p>
    <w:p w14:paraId="584E994D" w14:textId="77777777" w:rsidR="00390755" w:rsidRDefault="00390755" w:rsidP="00390755">
      <w:pPr>
        <w:spacing w:line="360" w:lineRule="auto"/>
        <w:ind w:firstLineChars="200" w:firstLine="560"/>
        <w:rPr>
          <w:rFonts w:eastAsia="仿宋_GB2312"/>
          <w:bCs/>
          <w:sz w:val="28"/>
          <w:szCs w:val="28"/>
        </w:rPr>
      </w:pPr>
      <w:r w:rsidRPr="00FA000B">
        <w:rPr>
          <w:rFonts w:eastAsia="仿宋_GB2312" w:hint="eastAsia"/>
          <w:bCs/>
          <w:sz w:val="28"/>
          <w:szCs w:val="28"/>
        </w:rPr>
        <w:t>3</w:t>
      </w:r>
      <w:r>
        <w:rPr>
          <w:rFonts w:eastAsia="仿宋_GB2312" w:hint="eastAsia"/>
          <w:bCs/>
          <w:sz w:val="28"/>
          <w:szCs w:val="28"/>
        </w:rPr>
        <w:t>、</w:t>
      </w:r>
      <w:r w:rsidRPr="00FA000B">
        <w:rPr>
          <w:rFonts w:eastAsia="仿宋_GB2312" w:hint="eastAsia"/>
          <w:bCs/>
          <w:sz w:val="28"/>
          <w:szCs w:val="28"/>
        </w:rPr>
        <w:t>动态电路的时域分析</w:t>
      </w:r>
    </w:p>
    <w:p w14:paraId="5A5BF464" w14:textId="77777777" w:rsidR="00390755" w:rsidRDefault="00390755" w:rsidP="00390755">
      <w:pPr>
        <w:spacing w:line="360" w:lineRule="auto"/>
        <w:ind w:firstLineChars="200" w:firstLine="560"/>
        <w:rPr>
          <w:rFonts w:eastAsia="仿宋_GB2312"/>
          <w:bCs/>
          <w:sz w:val="28"/>
          <w:szCs w:val="28"/>
        </w:rPr>
      </w:pPr>
      <w:r>
        <w:rPr>
          <w:rFonts w:eastAsia="仿宋_GB2312" w:hint="eastAsia"/>
          <w:bCs/>
          <w:sz w:val="28"/>
          <w:szCs w:val="28"/>
        </w:rPr>
        <w:t>①</w:t>
      </w:r>
      <w:r w:rsidRPr="00FA000B">
        <w:rPr>
          <w:rFonts w:eastAsia="仿宋_GB2312" w:hint="eastAsia"/>
          <w:bCs/>
          <w:sz w:val="28"/>
          <w:szCs w:val="28"/>
        </w:rPr>
        <w:t>电容与电感元件，电容的电压电流关系，电感的电压电流关系，电容与电感的储能，一阶电路微分方程的建立。</w:t>
      </w:r>
    </w:p>
    <w:p w14:paraId="14BB7CDE" w14:textId="77777777" w:rsidR="00390755" w:rsidRDefault="00390755" w:rsidP="00390755">
      <w:pPr>
        <w:spacing w:line="360" w:lineRule="auto"/>
        <w:ind w:firstLineChars="200" w:firstLine="560"/>
        <w:rPr>
          <w:rFonts w:eastAsia="仿宋_GB2312"/>
          <w:bCs/>
          <w:sz w:val="28"/>
          <w:szCs w:val="28"/>
        </w:rPr>
      </w:pPr>
      <w:r>
        <w:rPr>
          <w:rFonts w:eastAsia="仿宋_GB2312" w:hint="eastAsia"/>
          <w:bCs/>
          <w:sz w:val="28"/>
          <w:szCs w:val="28"/>
        </w:rPr>
        <w:t>②</w:t>
      </w:r>
      <w:r w:rsidRPr="00FA000B">
        <w:rPr>
          <w:rFonts w:eastAsia="仿宋_GB2312" w:hint="eastAsia"/>
          <w:bCs/>
          <w:sz w:val="28"/>
          <w:szCs w:val="28"/>
        </w:rPr>
        <w:t>一阶电路的零输入响应，零状态响应，全响应，三要素法求解一阶电路的响应。</w:t>
      </w:r>
    </w:p>
    <w:p w14:paraId="77B210A2" w14:textId="77777777" w:rsidR="00390755" w:rsidRDefault="00390755" w:rsidP="00390755">
      <w:pPr>
        <w:spacing w:line="360" w:lineRule="auto"/>
        <w:ind w:firstLineChars="200" w:firstLine="560"/>
        <w:rPr>
          <w:rFonts w:eastAsia="仿宋_GB2312"/>
          <w:bCs/>
          <w:sz w:val="28"/>
          <w:szCs w:val="28"/>
        </w:rPr>
      </w:pPr>
      <w:r>
        <w:rPr>
          <w:rFonts w:eastAsia="仿宋_GB2312" w:hint="eastAsia"/>
          <w:bCs/>
          <w:sz w:val="28"/>
          <w:szCs w:val="28"/>
        </w:rPr>
        <w:t>③</w:t>
      </w:r>
      <w:r w:rsidRPr="00FA000B">
        <w:rPr>
          <w:rFonts w:eastAsia="仿宋_GB2312" w:hint="eastAsia"/>
          <w:bCs/>
          <w:sz w:val="28"/>
          <w:szCs w:val="28"/>
        </w:rPr>
        <w:t>二阶电路，</w:t>
      </w:r>
      <w:r w:rsidRPr="00FA000B">
        <w:rPr>
          <w:rFonts w:eastAsia="仿宋_GB2312" w:hint="eastAsia"/>
          <w:bCs/>
          <w:sz w:val="28"/>
          <w:szCs w:val="28"/>
        </w:rPr>
        <w:t>RLC</w:t>
      </w:r>
      <w:r w:rsidRPr="00FA000B">
        <w:rPr>
          <w:rFonts w:eastAsia="仿宋_GB2312" w:hint="eastAsia"/>
          <w:bCs/>
          <w:sz w:val="28"/>
          <w:szCs w:val="28"/>
        </w:rPr>
        <w:t>串联电路的零输入响应，</w:t>
      </w:r>
      <w:r w:rsidRPr="00FA000B">
        <w:rPr>
          <w:rFonts w:eastAsia="仿宋_GB2312" w:hint="eastAsia"/>
          <w:bCs/>
          <w:sz w:val="28"/>
          <w:szCs w:val="28"/>
        </w:rPr>
        <w:t>RLC</w:t>
      </w:r>
      <w:r w:rsidRPr="00FA000B">
        <w:rPr>
          <w:rFonts w:eastAsia="仿宋_GB2312" w:hint="eastAsia"/>
          <w:bCs/>
          <w:sz w:val="28"/>
          <w:szCs w:val="28"/>
        </w:rPr>
        <w:t>并联电路的响应。</w:t>
      </w:r>
    </w:p>
    <w:p w14:paraId="05351BB4" w14:textId="77777777" w:rsidR="00390755" w:rsidRDefault="00390755" w:rsidP="00390755">
      <w:pPr>
        <w:spacing w:line="360" w:lineRule="auto"/>
        <w:ind w:firstLineChars="200" w:firstLine="560"/>
        <w:rPr>
          <w:rFonts w:eastAsia="仿宋_GB2312"/>
          <w:bCs/>
          <w:sz w:val="28"/>
          <w:szCs w:val="28"/>
        </w:rPr>
      </w:pPr>
      <w:r w:rsidRPr="00FA000B">
        <w:rPr>
          <w:rFonts w:eastAsia="仿宋_GB2312" w:hint="eastAsia"/>
          <w:bCs/>
          <w:sz w:val="28"/>
          <w:szCs w:val="28"/>
        </w:rPr>
        <w:t>4</w:t>
      </w:r>
      <w:r>
        <w:rPr>
          <w:rFonts w:eastAsia="仿宋_GB2312" w:hint="eastAsia"/>
          <w:bCs/>
          <w:sz w:val="28"/>
          <w:szCs w:val="28"/>
        </w:rPr>
        <w:t>、</w:t>
      </w:r>
      <w:r w:rsidRPr="00FA000B">
        <w:rPr>
          <w:rFonts w:eastAsia="仿宋_GB2312" w:hint="eastAsia"/>
          <w:bCs/>
          <w:sz w:val="28"/>
          <w:szCs w:val="28"/>
        </w:rPr>
        <w:t>正弦稳态分析</w:t>
      </w:r>
    </w:p>
    <w:p w14:paraId="61747DD0" w14:textId="77777777" w:rsidR="00390755" w:rsidRDefault="00390755" w:rsidP="00390755">
      <w:pPr>
        <w:spacing w:line="360" w:lineRule="auto"/>
        <w:ind w:firstLineChars="200" w:firstLine="560"/>
        <w:rPr>
          <w:rFonts w:eastAsia="仿宋_GB2312"/>
          <w:bCs/>
          <w:sz w:val="28"/>
          <w:szCs w:val="28"/>
        </w:rPr>
      </w:pPr>
      <w:r>
        <w:rPr>
          <w:rFonts w:eastAsia="仿宋_GB2312" w:hint="eastAsia"/>
          <w:bCs/>
          <w:sz w:val="28"/>
          <w:szCs w:val="28"/>
        </w:rPr>
        <w:t>①</w:t>
      </w:r>
      <w:r w:rsidRPr="00FA000B">
        <w:rPr>
          <w:rFonts w:eastAsia="仿宋_GB2312" w:hint="eastAsia"/>
          <w:bCs/>
          <w:sz w:val="28"/>
          <w:szCs w:val="28"/>
        </w:rPr>
        <w:t>正弦电压和电流的相量表示，有效值相量。</w:t>
      </w:r>
    </w:p>
    <w:p w14:paraId="4D0B81F5" w14:textId="77777777" w:rsidR="00390755" w:rsidRDefault="00390755" w:rsidP="00390755">
      <w:pPr>
        <w:spacing w:line="360" w:lineRule="auto"/>
        <w:ind w:firstLineChars="200" w:firstLine="560"/>
        <w:rPr>
          <w:rFonts w:eastAsia="仿宋_GB2312"/>
          <w:bCs/>
          <w:sz w:val="28"/>
          <w:szCs w:val="28"/>
        </w:rPr>
      </w:pPr>
      <w:r>
        <w:rPr>
          <w:rFonts w:eastAsia="仿宋_GB2312" w:hint="eastAsia"/>
          <w:bCs/>
          <w:sz w:val="28"/>
          <w:szCs w:val="28"/>
        </w:rPr>
        <w:t>②</w:t>
      </w:r>
      <w:r w:rsidRPr="00FA000B">
        <w:rPr>
          <w:rFonts w:eastAsia="仿宋_GB2312" w:hint="eastAsia"/>
          <w:bCs/>
          <w:sz w:val="28"/>
          <w:szCs w:val="28"/>
        </w:rPr>
        <w:t>基尔霍夫定律的相量形式，</w:t>
      </w:r>
      <w:r w:rsidRPr="00FA000B">
        <w:rPr>
          <w:rFonts w:eastAsia="仿宋_GB2312" w:hint="eastAsia"/>
          <w:bCs/>
          <w:sz w:val="28"/>
          <w:szCs w:val="28"/>
        </w:rPr>
        <w:t>R</w:t>
      </w:r>
      <w:r w:rsidRPr="00FA000B">
        <w:rPr>
          <w:rFonts w:eastAsia="仿宋_GB2312" w:hint="eastAsia"/>
          <w:bCs/>
          <w:sz w:val="28"/>
          <w:szCs w:val="28"/>
        </w:rPr>
        <w:t>、</w:t>
      </w:r>
      <w:r w:rsidRPr="00FA000B">
        <w:rPr>
          <w:rFonts w:eastAsia="仿宋_GB2312" w:hint="eastAsia"/>
          <w:bCs/>
          <w:sz w:val="28"/>
          <w:szCs w:val="28"/>
        </w:rPr>
        <w:t>L</w:t>
      </w:r>
      <w:r w:rsidRPr="00FA000B">
        <w:rPr>
          <w:rFonts w:eastAsia="仿宋_GB2312" w:hint="eastAsia"/>
          <w:bCs/>
          <w:sz w:val="28"/>
          <w:szCs w:val="28"/>
        </w:rPr>
        <w:t>、</w:t>
      </w:r>
      <w:r w:rsidRPr="00FA000B">
        <w:rPr>
          <w:rFonts w:eastAsia="仿宋_GB2312" w:hint="eastAsia"/>
          <w:bCs/>
          <w:sz w:val="28"/>
          <w:szCs w:val="28"/>
        </w:rPr>
        <w:t>C</w:t>
      </w:r>
      <w:r w:rsidRPr="00FA000B">
        <w:rPr>
          <w:rFonts w:eastAsia="仿宋_GB2312" w:hint="eastAsia"/>
          <w:bCs/>
          <w:sz w:val="28"/>
          <w:szCs w:val="28"/>
        </w:rPr>
        <w:t>元件电压电流关系的相量形式。</w:t>
      </w:r>
    </w:p>
    <w:p w14:paraId="4D857556" w14:textId="77777777" w:rsidR="00390755" w:rsidRDefault="00390755" w:rsidP="00390755">
      <w:pPr>
        <w:spacing w:line="360" w:lineRule="auto"/>
        <w:ind w:firstLineChars="200" w:firstLine="560"/>
        <w:rPr>
          <w:rFonts w:eastAsia="仿宋_GB2312"/>
          <w:bCs/>
          <w:sz w:val="28"/>
          <w:szCs w:val="28"/>
        </w:rPr>
      </w:pPr>
      <w:r>
        <w:rPr>
          <w:rFonts w:eastAsia="仿宋_GB2312" w:hint="eastAsia"/>
          <w:bCs/>
          <w:sz w:val="28"/>
          <w:szCs w:val="28"/>
        </w:rPr>
        <w:t>③</w:t>
      </w:r>
      <w:r w:rsidRPr="00FA000B">
        <w:rPr>
          <w:rFonts w:eastAsia="仿宋_GB2312" w:hint="eastAsia"/>
          <w:bCs/>
          <w:sz w:val="28"/>
          <w:szCs w:val="28"/>
        </w:rPr>
        <w:t>一般正弦稳态电路分析，单口网络的相量模型。</w:t>
      </w:r>
    </w:p>
    <w:p w14:paraId="13F33C36" w14:textId="77777777" w:rsidR="00390755" w:rsidRDefault="00390755" w:rsidP="00390755">
      <w:pPr>
        <w:spacing w:line="360" w:lineRule="auto"/>
        <w:ind w:firstLineChars="200" w:firstLine="560"/>
        <w:rPr>
          <w:rFonts w:eastAsia="仿宋_GB2312"/>
          <w:bCs/>
          <w:sz w:val="28"/>
          <w:szCs w:val="28"/>
        </w:rPr>
      </w:pPr>
      <w:r>
        <w:rPr>
          <w:rFonts w:eastAsia="仿宋_GB2312" w:hint="eastAsia"/>
          <w:bCs/>
          <w:sz w:val="28"/>
          <w:szCs w:val="28"/>
        </w:rPr>
        <w:t>④</w:t>
      </w:r>
      <w:r w:rsidRPr="00FA000B">
        <w:rPr>
          <w:rFonts w:eastAsia="仿宋_GB2312" w:hint="eastAsia"/>
          <w:bCs/>
          <w:sz w:val="28"/>
          <w:szCs w:val="28"/>
        </w:rPr>
        <w:t>正弦稳态响应的叠加。</w:t>
      </w:r>
    </w:p>
    <w:p w14:paraId="7559A088" w14:textId="77777777" w:rsidR="00390755" w:rsidRDefault="00390755" w:rsidP="00390755">
      <w:pPr>
        <w:spacing w:line="360" w:lineRule="auto"/>
        <w:ind w:firstLineChars="200" w:firstLine="560"/>
        <w:rPr>
          <w:rFonts w:eastAsia="仿宋_GB2312"/>
          <w:bCs/>
          <w:sz w:val="28"/>
          <w:szCs w:val="28"/>
        </w:rPr>
      </w:pPr>
      <w:r>
        <w:rPr>
          <w:rFonts w:eastAsia="仿宋_GB2312" w:hint="eastAsia"/>
          <w:bCs/>
          <w:sz w:val="28"/>
          <w:szCs w:val="28"/>
        </w:rPr>
        <w:t>⑤</w:t>
      </w:r>
      <w:r w:rsidRPr="00FA000B">
        <w:rPr>
          <w:rFonts w:eastAsia="仿宋_GB2312" w:hint="eastAsia"/>
          <w:bCs/>
          <w:sz w:val="28"/>
          <w:szCs w:val="28"/>
        </w:rPr>
        <w:t>网络函数，</w:t>
      </w:r>
      <w:r w:rsidRPr="00FA000B">
        <w:rPr>
          <w:rFonts w:eastAsia="仿宋_GB2312" w:hint="eastAsia"/>
          <w:bCs/>
          <w:sz w:val="28"/>
          <w:szCs w:val="28"/>
        </w:rPr>
        <w:t>RC</w:t>
      </w:r>
      <w:r w:rsidRPr="00FA000B">
        <w:rPr>
          <w:rFonts w:eastAsia="仿宋_GB2312" w:hint="eastAsia"/>
          <w:bCs/>
          <w:sz w:val="28"/>
          <w:szCs w:val="28"/>
        </w:rPr>
        <w:t>电路的频率特性。</w:t>
      </w:r>
    </w:p>
    <w:p w14:paraId="0A707519" w14:textId="77777777" w:rsidR="00390755" w:rsidRDefault="00390755" w:rsidP="00390755">
      <w:pPr>
        <w:spacing w:line="360" w:lineRule="auto"/>
        <w:ind w:firstLineChars="200" w:firstLine="560"/>
        <w:rPr>
          <w:rFonts w:eastAsia="仿宋_GB2312"/>
          <w:bCs/>
          <w:sz w:val="28"/>
          <w:szCs w:val="28"/>
        </w:rPr>
      </w:pPr>
      <w:r>
        <w:rPr>
          <w:rFonts w:eastAsia="仿宋_GB2312" w:hint="eastAsia"/>
          <w:bCs/>
          <w:sz w:val="28"/>
          <w:szCs w:val="28"/>
        </w:rPr>
        <w:t>⑥</w:t>
      </w:r>
      <w:r w:rsidRPr="00FA000B">
        <w:rPr>
          <w:rFonts w:eastAsia="仿宋_GB2312" w:hint="eastAsia"/>
          <w:bCs/>
          <w:sz w:val="28"/>
          <w:szCs w:val="28"/>
        </w:rPr>
        <w:t>RLC</w:t>
      </w:r>
      <w:r w:rsidRPr="00FA000B">
        <w:rPr>
          <w:rFonts w:eastAsia="仿宋_GB2312" w:hint="eastAsia"/>
          <w:bCs/>
          <w:sz w:val="28"/>
          <w:szCs w:val="28"/>
        </w:rPr>
        <w:t>串联谐振电路分析，谐振角频率，品质因素，通频带，带通滤波特性。</w:t>
      </w:r>
    </w:p>
    <w:p w14:paraId="3DDB095F" w14:textId="75A416A1" w:rsidR="00390755" w:rsidRDefault="00390755" w:rsidP="00390755">
      <w:pPr>
        <w:pStyle w:val="a5"/>
        <w:rPr>
          <w:rFonts w:eastAsia="黑体"/>
          <w:b/>
          <w:sz w:val="28"/>
          <w:szCs w:val="28"/>
        </w:rPr>
      </w:pPr>
    </w:p>
    <w:p w14:paraId="23C8303E" w14:textId="4F6795E2" w:rsidR="006B5E31" w:rsidRPr="00390755" w:rsidRDefault="006B5E31" w:rsidP="00607F54">
      <w:pPr>
        <w:spacing w:line="360" w:lineRule="auto"/>
        <w:ind w:firstLineChars="200" w:firstLine="562"/>
        <w:rPr>
          <w:rFonts w:eastAsia="仿宋_GB2312"/>
          <w:b/>
          <w:bCs/>
          <w:sz w:val="28"/>
          <w:szCs w:val="28"/>
        </w:rPr>
      </w:pPr>
      <w:r w:rsidRPr="00390755">
        <w:rPr>
          <w:rFonts w:eastAsia="仿宋_GB2312"/>
          <w:b/>
          <w:bCs/>
          <w:sz w:val="28"/>
          <w:szCs w:val="28"/>
        </w:rPr>
        <w:t>《</w:t>
      </w:r>
      <w:r>
        <w:rPr>
          <w:rFonts w:eastAsia="仿宋_GB2312" w:hint="eastAsia"/>
          <w:b/>
          <w:bCs/>
          <w:sz w:val="28"/>
          <w:szCs w:val="28"/>
        </w:rPr>
        <w:t>模拟</w:t>
      </w:r>
      <w:r w:rsidR="00607F54">
        <w:rPr>
          <w:rFonts w:eastAsia="仿宋_GB2312" w:hint="eastAsia"/>
          <w:b/>
          <w:bCs/>
          <w:sz w:val="28"/>
          <w:szCs w:val="28"/>
        </w:rPr>
        <w:t>电子线路</w:t>
      </w:r>
      <w:r w:rsidRPr="00390755">
        <w:rPr>
          <w:rFonts w:eastAsia="仿宋_GB2312"/>
          <w:b/>
          <w:bCs/>
          <w:sz w:val="28"/>
          <w:szCs w:val="28"/>
        </w:rPr>
        <w:t>》</w:t>
      </w:r>
      <w:r>
        <w:rPr>
          <w:rFonts w:eastAsia="仿宋_GB2312" w:hint="eastAsia"/>
          <w:b/>
          <w:bCs/>
          <w:sz w:val="28"/>
          <w:szCs w:val="28"/>
        </w:rPr>
        <w:t>部分</w:t>
      </w:r>
    </w:p>
    <w:p w14:paraId="0C85400E" w14:textId="4AEC1F44" w:rsidR="007D2508" w:rsidRPr="00607F54" w:rsidRDefault="007D2508" w:rsidP="007D2508">
      <w:pPr>
        <w:spacing w:line="360" w:lineRule="auto"/>
        <w:ind w:firstLineChars="150" w:firstLine="420"/>
        <w:rPr>
          <w:rFonts w:ascii="仿宋_GB2312" w:eastAsia="仿宋_GB2312"/>
          <w:sz w:val="28"/>
          <w:szCs w:val="28"/>
        </w:rPr>
      </w:pPr>
      <w:r w:rsidRPr="00607F54">
        <w:rPr>
          <w:rFonts w:ascii="仿宋_GB2312" w:eastAsia="仿宋_GB2312" w:hint="eastAsia"/>
          <w:sz w:val="28"/>
          <w:szCs w:val="28"/>
        </w:rPr>
        <w:t>1、半导体器件</w:t>
      </w:r>
    </w:p>
    <w:p w14:paraId="6EF7007F" w14:textId="77777777" w:rsidR="007D2508" w:rsidRPr="00607F54" w:rsidRDefault="007D2508" w:rsidP="007D2508">
      <w:pPr>
        <w:spacing w:line="360" w:lineRule="auto"/>
        <w:ind w:firstLineChars="200" w:firstLine="560"/>
        <w:rPr>
          <w:rFonts w:ascii="仿宋_GB2312" w:eastAsia="仿宋_GB2312"/>
          <w:sz w:val="28"/>
          <w:szCs w:val="28"/>
        </w:rPr>
      </w:pPr>
      <w:r w:rsidRPr="00607F54">
        <w:rPr>
          <w:rFonts w:ascii="仿宋_GB2312" w:eastAsia="仿宋_GB2312" w:hint="eastAsia"/>
          <w:sz w:val="28"/>
          <w:szCs w:val="28"/>
        </w:rPr>
        <w:lastRenderedPageBreak/>
        <w:t>（</w:t>
      </w:r>
      <w:r w:rsidRPr="00607F54">
        <w:rPr>
          <w:rFonts w:ascii="仿宋_GB2312" w:eastAsia="仿宋_GB2312"/>
          <w:sz w:val="28"/>
          <w:szCs w:val="28"/>
        </w:rPr>
        <w:t>1</w:t>
      </w:r>
      <w:r w:rsidRPr="00607F54">
        <w:rPr>
          <w:rFonts w:ascii="仿宋_GB2312" w:eastAsia="仿宋_GB2312" w:hint="eastAsia"/>
          <w:sz w:val="28"/>
          <w:szCs w:val="28"/>
        </w:rPr>
        <w:t>）</w:t>
      </w:r>
      <w:r w:rsidRPr="00607F54">
        <w:rPr>
          <w:rFonts w:ascii="仿宋_GB2312" w:eastAsia="仿宋_GB2312"/>
          <w:sz w:val="28"/>
          <w:szCs w:val="28"/>
        </w:rPr>
        <w:t>掌握PN结的单向导电性；二极管基本应用电路及其分析方法。</w:t>
      </w:r>
    </w:p>
    <w:p w14:paraId="14DAF6CF" w14:textId="77777777" w:rsidR="007D2508" w:rsidRPr="00607F54" w:rsidRDefault="007D2508" w:rsidP="007D2508">
      <w:pPr>
        <w:spacing w:line="360" w:lineRule="auto"/>
        <w:ind w:firstLineChars="200" w:firstLine="560"/>
        <w:rPr>
          <w:rFonts w:ascii="仿宋_GB2312" w:eastAsia="仿宋_GB2312"/>
          <w:sz w:val="28"/>
          <w:szCs w:val="28"/>
        </w:rPr>
      </w:pPr>
      <w:r w:rsidRPr="00607F54">
        <w:rPr>
          <w:rFonts w:ascii="仿宋_GB2312" w:eastAsia="仿宋_GB2312" w:hint="eastAsia"/>
          <w:sz w:val="28"/>
          <w:szCs w:val="28"/>
        </w:rPr>
        <w:t>（</w:t>
      </w:r>
      <w:r w:rsidRPr="00607F54">
        <w:rPr>
          <w:rFonts w:ascii="仿宋_GB2312" w:eastAsia="仿宋_GB2312"/>
          <w:sz w:val="28"/>
          <w:szCs w:val="28"/>
        </w:rPr>
        <w:t>2</w:t>
      </w:r>
      <w:r w:rsidRPr="00607F54">
        <w:rPr>
          <w:rFonts w:ascii="仿宋_GB2312" w:eastAsia="仿宋_GB2312" w:hint="eastAsia"/>
          <w:sz w:val="28"/>
          <w:szCs w:val="28"/>
        </w:rPr>
        <w:t>）</w:t>
      </w:r>
      <w:r w:rsidRPr="00607F54">
        <w:rPr>
          <w:rFonts w:ascii="仿宋_GB2312" w:eastAsia="仿宋_GB2312"/>
          <w:sz w:val="28"/>
          <w:szCs w:val="28"/>
        </w:rPr>
        <w:t>理解静态工作点的设置对输出电压波形的影响。掌握三种组态放大电路的性能特点。熟练掌握分压偏置式电路、共集电极放大电路的静态分析以及利用微变等效电路分析计算相关指标。</w:t>
      </w:r>
    </w:p>
    <w:p w14:paraId="2F3B219E" w14:textId="77777777" w:rsidR="007D2508" w:rsidRPr="00607F54" w:rsidRDefault="007D2508" w:rsidP="007D2508">
      <w:pPr>
        <w:spacing w:line="360" w:lineRule="auto"/>
        <w:ind w:firstLineChars="200" w:firstLine="560"/>
        <w:rPr>
          <w:rFonts w:ascii="仿宋_GB2312" w:eastAsia="仿宋_GB2312"/>
          <w:sz w:val="28"/>
          <w:szCs w:val="28"/>
        </w:rPr>
      </w:pPr>
      <w:r w:rsidRPr="00607F54">
        <w:rPr>
          <w:rFonts w:ascii="仿宋_GB2312" w:eastAsia="仿宋_GB2312" w:hint="eastAsia"/>
          <w:sz w:val="28"/>
          <w:szCs w:val="28"/>
        </w:rPr>
        <w:t>（</w:t>
      </w:r>
      <w:r w:rsidRPr="00607F54">
        <w:rPr>
          <w:rFonts w:ascii="仿宋_GB2312" w:eastAsia="仿宋_GB2312"/>
          <w:sz w:val="28"/>
          <w:szCs w:val="28"/>
        </w:rPr>
        <w:t>3</w:t>
      </w:r>
      <w:r w:rsidRPr="00607F54">
        <w:rPr>
          <w:rFonts w:ascii="仿宋_GB2312" w:eastAsia="仿宋_GB2312" w:hint="eastAsia"/>
          <w:sz w:val="28"/>
          <w:szCs w:val="28"/>
        </w:rPr>
        <w:t>）掌握</w:t>
      </w:r>
      <w:r w:rsidRPr="00607F54">
        <w:rPr>
          <w:rFonts w:ascii="仿宋_GB2312" w:eastAsia="仿宋_GB2312"/>
          <w:sz w:val="28"/>
          <w:szCs w:val="28"/>
        </w:rPr>
        <w:t>共源和共漏放大电路的工作原理及其动态参数计算方法。</w:t>
      </w:r>
    </w:p>
    <w:p w14:paraId="0A8569A4" w14:textId="77777777" w:rsidR="007D2508" w:rsidRPr="00607F54" w:rsidRDefault="007D2508" w:rsidP="007D2508">
      <w:pPr>
        <w:spacing w:line="360" w:lineRule="auto"/>
        <w:ind w:firstLineChars="150" w:firstLine="420"/>
        <w:rPr>
          <w:rFonts w:ascii="仿宋_GB2312" w:eastAsia="仿宋_GB2312"/>
          <w:sz w:val="28"/>
          <w:szCs w:val="28"/>
        </w:rPr>
      </w:pPr>
      <w:r w:rsidRPr="00607F54">
        <w:rPr>
          <w:rFonts w:ascii="仿宋_GB2312" w:eastAsia="仿宋_GB2312" w:hint="eastAsia"/>
          <w:sz w:val="28"/>
          <w:szCs w:val="28"/>
        </w:rPr>
        <w:t>2、</w:t>
      </w:r>
      <w:r w:rsidRPr="00607F54">
        <w:rPr>
          <w:rFonts w:ascii="仿宋_GB2312" w:eastAsia="仿宋_GB2312"/>
          <w:sz w:val="28"/>
          <w:szCs w:val="28"/>
        </w:rPr>
        <w:t>集成运算放大器</w:t>
      </w:r>
    </w:p>
    <w:p w14:paraId="3B3277BE" w14:textId="77777777" w:rsidR="007D2508" w:rsidRPr="00607F54" w:rsidRDefault="007D2508" w:rsidP="007D2508">
      <w:pPr>
        <w:spacing w:line="360" w:lineRule="auto"/>
        <w:ind w:firstLineChars="200" w:firstLine="560"/>
        <w:rPr>
          <w:rFonts w:ascii="仿宋_GB2312" w:eastAsia="仿宋_GB2312"/>
          <w:sz w:val="28"/>
          <w:szCs w:val="28"/>
        </w:rPr>
      </w:pPr>
      <w:r w:rsidRPr="00607F54">
        <w:rPr>
          <w:rFonts w:ascii="仿宋_GB2312" w:eastAsia="仿宋_GB2312" w:hint="eastAsia"/>
          <w:sz w:val="28"/>
          <w:szCs w:val="28"/>
        </w:rPr>
        <w:t>（</w:t>
      </w:r>
      <w:r w:rsidRPr="00607F54">
        <w:rPr>
          <w:rFonts w:ascii="仿宋_GB2312" w:eastAsia="仿宋_GB2312"/>
          <w:sz w:val="28"/>
          <w:szCs w:val="28"/>
        </w:rPr>
        <w:t>1</w:t>
      </w:r>
      <w:r w:rsidRPr="00607F54">
        <w:rPr>
          <w:rFonts w:ascii="仿宋_GB2312" w:eastAsia="仿宋_GB2312" w:hint="eastAsia"/>
          <w:sz w:val="28"/>
          <w:szCs w:val="28"/>
        </w:rPr>
        <w:t>）</w:t>
      </w:r>
      <w:r w:rsidRPr="00607F54">
        <w:rPr>
          <w:rFonts w:ascii="仿宋_GB2312" w:eastAsia="仿宋_GB2312"/>
          <w:sz w:val="28"/>
          <w:szCs w:val="28"/>
        </w:rPr>
        <w:t>了解多级放大电路的耦合方式、电压放大倍数和输入、输出电阻的估算方法。</w:t>
      </w:r>
    </w:p>
    <w:p w14:paraId="1A289296" w14:textId="77777777" w:rsidR="007D2508" w:rsidRPr="00607F54" w:rsidRDefault="007D2508" w:rsidP="007D2508">
      <w:pPr>
        <w:spacing w:line="360" w:lineRule="auto"/>
        <w:ind w:firstLineChars="200" w:firstLine="560"/>
        <w:rPr>
          <w:rFonts w:ascii="仿宋_GB2312" w:eastAsia="仿宋_GB2312"/>
          <w:sz w:val="28"/>
          <w:szCs w:val="28"/>
        </w:rPr>
      </w:pPr>
      <w:r w:rsidRPr="00607F54">
        <w:rPr>
          <w:rFonts w:ascii="仿宋_GB2312" w:eastAsia="仿宋_GB2312" w:hint="eastAsia"/>
          <w:sz w:val="28"/>
          <w:szCs w:val="28"/>
        </w:rPr>
        <w:t>（</w:t>
      </w:r>
      <w:r w:rsidRPr="00607F54">
        <w:rPr>
          <w:rFonts w:ascii="仿宋_GB2312" w:eastAsia="仿宋_GB2312"/>
          <w:sz w:val="28"/>
          <w:szCs w:val="28"/>
        </w:rPr>
        <w:t>2</w:t>
      </w:r>
      <w:r w:rsidRPr="00607F54">
        <w:rPr>
          <w:rFonts w:ascii="仿宋_GB2312" w:eastAsia="仿宋_GB2312" w:hint="eastAsia"/>
          <w:sz w:val="28"/>
          <w:szCs w:val="28"/>
        </w:rPr>
        <w:t>）理解</w:t>
      </w:r>
      <w:r w:rsidRPr="00607F54">
        <w:rPr>
          <w:rFonts w:ascii="仿宋_GB2312" w:eastAsia="仿宋_GB2312"/>
          <w:sz w:val="28"/>
          <w:szCs w:val="28"/>
        </w:rPr>
        <w:t>差分放大电路的工作原理和静态、动态分析方法。</w:t>
      </w:r>
    </w:p>
    <w:p w14:paraId="218C40D0" w14:textId="77777777" w:rsidR="007D2508" w:rsidRPr="00607F54" w:rsidRDefault="007D2508" w:rsidP="007D2508">
      <w:pPr>
        <w:spacing w:line="360" w:lineRule="auto"/>
        <w:ind w:firstLineChars="200" w:firstLine="560"/>
        <w:rPr>
          <w:rFonts w:ascii="仿宋_GB2312" w:eastAsia="仿宋_GB2312"/>
          <w:sz w:val="28"/>
          <w:szCs w:val="28"/>
        </w:rPr>
      </w:pPr>
      <w:r w:rsidRPr="00607F54">
        <w:rPr>
          <w:rFonts w:ascii="仿宋_GB2312" w:eastAsia="仿宋_GB2312" w:hint="eastAsia"/>
          <w:sz w:val="28"/>
          <w:szCs w:val="28"/>
        </w:rPr>
        <w:t>（3）</w:t>
      </w:r>
      <w:r w:rsidRPr="00607F54">
        <w:rPr>
          <w:rFonts w:ascii="仿宋_GB2312" w:eastAsia="仿宋_GB2312"/>
          <w:sz w:val="28"/>
          <w:szCs w:val="28"/>
        </w:rPr>
        <w:t>掌握反馈放大电路极性及组态的判断方法以及深度负反馈电路性能指标的分析和计算。</w:t>
      </w:r>
    </w:p>
    <w:p w14:paraId="1C9F2782" w14:textId="77777777" w:rsidR="007D2508" w:rsidRPr="00607F54" w:rsidRDefault="007D2508" w:rsidP="007D2508">
      <w:pPr>
        <w:spacing w:line="360" w:lineRule="auto"/>
        <w:ind w:firstLineChars="150" w:firstLine="420"/>
        <w:rPr>
          <w:rFonts w:hAnsi="宋体"/>
          <w:sz w:val="18"/>
          <w:szCs w:val="18"/>
        </w:rPr>
      </w:pPr>
      <w:r w:rsidRPr="00607F54">
        <w:rPr>
          <w:rFonts w:ascii="仿宋_GB2312" w:eastAsia="仿宋_GB2312" w:hint="eastAsia"/>
          <w:sz w:val="28"/>
          <w:szCs w:val="28"/>
        </w:rPr>
        <w:t xml:space="preserve">3、 </w:t>
      </w:r>
      <w:r w:rsidRPr="00607F54">
        <w:rPr>
          <w:rFonts w:ascii="仿宋_GB2312" w:eastAsia="仿宋_GB2312"/>
          <w:sz w:val="28"/>
          <w:szCs w:val="28"/>
        </w:rPr>
        <w:t>集成运放的应用</w:t>
      </w:r>
    </w:p>
    <w:p w14:paraId="20BB65B1" w14:textId="77777777" w:rsidR="007D2508" w:rsidRPr="00607F54" w:rsidRDefault="007D2508" w:rsidP="007D2508">
      <w:pPr>
        <w:spacing w:line="360" w:lineRule="auto"/>
        <w:ind w:firstLineChars="200" w:firstLine="560"/>
        <w:rPr>
          <w:rFonts w:ascii="仿宋_GB2312" w:eastAsia="仿宋_GB2312"/>
          <w:sz w:val="28"/>
          <w:szCs w:val="28"/>
        </w:rPr>
      </w:pPr>
      <w:r w:rsidRPr="00607F54">
        <w:rPr>
          <w:rFonts w:ascii="仿宋_GB2312" w:eastAsia="仿宋_GB2312" w:hint="eastAsia"/>
          <w:sz w:val="28"/>
          <w:szCs w:val="28"/>
        </w:rPr>
        <w:t>（</w:t>
      </w:r>
      <w:r w:rsidRPr="00607F54">
        <w:rPr>
          <w:rFonts w:ascii="仿宋_GB2312" w:eastAsia="仿宋_GB2312"/>
          <w:sz w:val="28"/>
          <w:szCs w:val="28"/>
        </w:rPr>
        <w:t>1</w:t>
      </w:r>
      <w:r w:rsidRPr="00607F54">
        <w:rPr>
          <w:rFonts w:ascii="仿宋_GB2312" w:eastAsia="仿宋_GB2312" w:hint="eastAsia"/>
          <w:sz w:val="28"/>
          <w:szCs w:val="28"/>
        </w:rPr>
        <w:t>）</w:t>
      </w:r>
      <w:r w:rsidRPr="00607F54">
        <w:rPr>
          <w:rFonts w:ascii="仿宋_GB2312" w:eastAsia="仿宋_GB2312"/>
          <w:sz w:val="28"/>
          <w:szCs w:val="28"/>
        </w:rPr>
        <w:t>掌握比例运算电路、加法、减法电路的工作原理和分析方法。</w:t>
      </w:r>
    </w:p>
    <w:p w14:paraId="50390B5F" w14:textId="77777777" w:rsidR="007D2508" w:rsidRPr="00607F54" w:rsidRDefault="007D2508" w:rsidP="007D2508">
      <w:pPr>
        <w:spacing w:line="360" w:lineRule="auto"/>
        <w:ind w:firstLineChars="200" w:firstLine="560"/>
        <w:rPr>
          <w:rFonts w:ascii="仿宋_GB2312" w:eastAsia="仿宋_GB2312"/>
          <w:sz w:val="28"/>
          <w:szCs w:val="28"/>
        </w:rPr>
      </w:pPr>
      <w:r w:rsidRPr="00607F54">
        <w:rPr>
          <w:rFonts w:ascii="仿宋_GB2312" w:eastAsia="仿宋_GB2312" w:hint="eastAsia"/>
          <w:sz w:val="28"/>
          <w:szCs w:val="28"/>
        </w:rPr>
        <w:t>（2）</w:t>
      </w:r>
      <w:r w:rsidRPr="00607F54">
        <w:rPr>
          <w:rFonts w:ascii="仿宋_GB2312" w:eastAsia="仿宋_GB2312"/>
          <w:sz w:val="28"/>
          <w:szCs w:val="28"/>
        </w:rPr>
        <w:t>掌握电压比较器的作用以及</w:t>
      </w:r>
      <w:r w:rsidRPr="00607F54">
        <w:rPr>
          <w:rFonts w:ascii="仿宋_GB2312" w:eastAsia="仿宋_GB2312" w:hint="eastAsia"/>
          <w:sz w:val="28"/>
          <w:szCs w:val="28"/>
        </w:rPr>
        <w:t>单门限</w:t>
      </w:r>
      <w:r w:rsidRPr="00607F54">
        <w:rPr>
          <w:rFonts w:ascii="仿宋_GB2312" w:eastAsia="仿宋_GB2312"/>
          <w:sz w:val="28"/>
          <w:szCs w:val="28"/>
        </w:rPr>
        <w:t>比较器和窗口比较器的工作原理和传输特性。</w:t>
      </w:r>
    </w:p>
    <w:p w14:paraId="37760DB5" w14:textId="77777777" w:rsidR="007D2508" w:rsidRPr="00607F54" w:rsidRDefault="007D2508" w:rsidP="007D2508">
      <w:pPr>
        <w:spacing w:line="360" w:lineRule="auto"/>
        <w:ind w:firstLineChars="200" w:firstLine="560"/>
        <w:rPr>
          <w:rFonts w:ascii="仿宋_GB2312" w:eastAsia="仿宋_GB2312"/>
          <w:sz w:val="28"/>
          <w:szCs w:val="28"/>
        </w:rPr>
      </w:pPr>
      <w:r w:rsidRPr="00607F54">
        <w:rPr>
          <w:rFonts w:ascii="仿宋_GB2312" w:eastAsia="仿宋_GB2312" w:hint="eastAsia"/>
          <w:sz w:val="28"/>
          <w:szCs w:val="28"/>
        </w:rPr>
        <w:t>（3）</w:t>
      </w:r>
      <w:r w:rsidRPr="00607F54">
        <w:rPr>
          <w:rFonts w:ascii="仿宋_GB2312" w:eastAsia="仿宋_GB2312"/>
          <w:sz w:val="28"/>
          <w:szCs w:val="28"/>
        </w:rPr>
        <w:t>了解</w:t>
      </w:r>
      <w:proofErr w:type="gramStart"/>
      <w:r w:rsidRPr="00607F54">
        <w:rPr>
          <w:rFonts w:ascii="仿宋_GB2312" w:eastAsia="仿宋_GB2312"/>
          <w:sz w:val="28"/>
          <w:szCs w:val="28"/>
        </w:rPr>
        <w:t>波特图</w:t>
      </w:r>
      <w:proofErr w:type="gramEnd"/>
      <w:r w:rsidRPr="00607F54">
        <w:rPr>
          <w:rFonts w:ascii="仿宋_GB2312" w:eastAsia="仿宋_GB2312"/>
          <w:sz w:val="28"/>
          <w:szCs w:val="28"/>
        </w:rPr>
        <w:t>的意义和有源滤波电路的作用和分类。</w:t>
      </w:r>
    </w:p>
    <w:p w14:paraId="46F8BC8F" w14:textId="77777777" w:rsidR="007D2508" w:rsidRPr="00607F54" w:rsidRDefault="007D2508" w:rsidP="007D2508">
      <w:pPr>
        <w:spacing w:line="360" w:lineRule="auto"/>
        <w:ind w:firstLineChars="150" w:firstLine="420"/>
        <w:rPr>
          <w:rFonts w:ascii="仿宋_GB2312" w:eastAsia="仿宋_GB2312"/>
          <w:sz w:val="28"/>
          <w:szCs w:val="28"/>
        </w:rPr>
      </w:pPr>
      <w:r w:rsidRPr="00607F54">
        <w:rPr>
          <w:rFonts w:ascii="仿宋_GB2312" w:eastAsia="仿宋_GB2312" w:hint="eastAsia"/>
          <w:sz w:val="28"/>
          <w:szCs w:val="28"/>
        </w:rPr>
        <w:t xml:space="preserve">4、 </w:t>
      </w:r>
      <w:r w:rsidRPr="00607F54">
        <w:rPr>
          <w:rFonts w:ascii="仿宋_GB2312" w:eastAsia="仿宋_GB2312"/>
          <w:sz w:val="28"/>
          <w:szCs w:val="28"/>
        </w:rPr>
        <w:t>信号发生电路</w:t>
      </w:r>
    </w:p>
    <w:p w14:paraId="4F6691B1" w14:textId="77777777" w:rsidR="007D2508" w:rsidRPr="00607F54" w:rsidRDefault="007D2508" w:rsidP="007D2508">
      <w:pPr>
        <w:spacing w:line="360" w:lineRule="auto"/>
        <w:ind w:firstLineChars="200" w:firstLine="560"/>
        <w:rPr>
          <w:rFonts w:ascii="仿宋_GB2312" w:eastAsia="仿宋_GB2312"/>
          <w:sz w:val="28"/>
          <w:szCs w:val="28"/>
        </w:rPr>
      </w:pPr>
      <w:r w:rsidRPr="00607F54">
        <w:rPr>
          <w:rFonts w:ascii="仿宋_GB2312" w:eastAsia="仿宋_GB2312" w:hint="eastAsia"/>
          <w:sz w:val="28"/>
          <w:szCs w:val="28"/>
        </w:rPr>
        <w:t>（</w:t>
      </w:r>
      <w:r w:rsidRPr="00607F54">
        <w:rPr>
          <w:rFonts w:ascii="仿宋_GB2312" w:eastAsia="仿宋_GB2312"/>
          <w:sz w:val="28"/>
          <w:szCs w:val="28"/>
        </w:rPr>
        <w:t>1</w:t>
      </w:r>
      <w:r w:rsidRPr="00607F54">
        <w:rPr>
          <w:rFonts w:ascii="仿宋_GB2312" w:eastAsia="仿宋_GB2312" w:hint="eastAsia"/>
          <w:sz w:val="28"/>
          <w:szCs w:val="28"/>
        </w:rPr>
        <w:t>）掌握</w:t>
      </w:r>
      <w:r w:rsidRPr="00607F54">
        <w:rPr>
          <w:rFonts w:ascii="仿宋_GB2312" w:eastAsia="仿宋_GB2312"/>
          <w:sz w:val="28"/>
          <w:szCs w:val="28"/>
        </w:rPr>
        <w:t>产生正弦波振荡的相位平衡条件和幅度平衡条件</w:t>
      </w:r>
      <w:r w:rsidRPr="00607F54">
        <w:rPr>
          <w:rFonts w:ascii="仿宋_GB2312" w:eastAsia="仿宋_GB2312" w:hint="eastAsia"/>
          <w:sz w:val="28"/>
          <w:szCs w:val="28"/>
        </w:rPr>
        <w:t>；掌握文氏桥正弦振荡电路的工作原理。</w:t>
      </w:r>
    </w:p>
    <w:p w14:paraId="2CF001AD" w14:textId="77777777" w:rsidR="007D2508" w:rsidRPr="00607F54" w:rsidRDefault="007D2508" w:rsidP="007D2508">
      <w:pPr>
        <w:spacing w:line="360" w:lineRule="auto"/>
        <w:ind w:firstLineChars="200" w:firstLine="560"/>
        <w:rPr>
          <w:rFonts w:ascii="仿宋_GB2312" w:eastAsia="仿宋_GB2312"/>
          <w:sz w:val="28"/>
          <w:szCs w:val="28"/>
        </w:rPr>
      </w:pPr>
      <w:r w:rsidRPr="00607F54">
        <w:rPr>
          <w:rFonts w:ascii="仿宋_GB2312" w:eastAsia="仿宋_GB2312" w:hint="eastAsia"/>
          <w:sz w:val="28"/>
          <w:szCs w:val="28"/>
        </w:rPr>
        <w:lastRenderedPageBreak/>
        <w:t>（2）理解</w:t>
      </w:r>
      <w:r w:rsidRPr="00607F54">
        <w:rPr>
          <w:rFonts w:ascii="仿宋_GB2312" w:eastAsia="仿宋_GB2312"/>
          <w:sz w:val="28"/>
          <w:szCs w:val="28"/>
        </w:rPr>
        <w:t>各种非正弦波发生电路</w:t>
      </w:r>
      <w:r w:rsidRPr="00607F54">
        <w:rPr>
          <w:rFonts w:ascii="仿宋_GB2312" w:eastAsia="仿宋_GB2312" w:hint="eastAsia"/>
          <w:sz w:val="28"/>
          <w:szCs w:val="28"/>
        </w:rPr>
        <w:t>，</w:t>
      </w:r>
      <w:r w:rsidRPr="00607F54">
        <w:rPr>
          <w:rFonts w:ascii="仿宋_GB2312" w:eastAsia="仿宋_GB2312"/>
          <w:sz w:val="28"/>
          <w:szCs w:val="28"/>
        </w:rPr>
        <w:t>包括方波</w:t>
      </w:r>
      <w:r w:rsidRPr="00607F54">
        <w:rPr>
          <w:rFonts w:ascii="仿宋_GB2312" w:eastAsia="仿宋_GB2312" w:hint="eastAsia"/>
          <w:sz w:val="28"/>
          <w:szCs w:val="28"/>
        </w:rPr>
        <w:t>和</w:t>
      </w:r>
      <w:r w:rsidRPr="00607F54">
        <w:rPr>
          <w:rFonts w:ascii="仿宋_GB2312" w:eastAsia="仿宋_GB2312"/>
          <w:sz w:val="28"/>
          <w:szCs w:val="28"/>
        </w:rPr>
        <w:t>三角波的工作原理。</w:t>
      </w:r>
    </w:p>
    <w:p w14:paraId="0E7D238A" w14:textId="77777777" w:rsidR="007D2508" w:rsidRPr="00607F54" w:rsidRDefault="007D2508" w:rsidP="007D2508">
      <w:pPr>
        <w:spacing w:line="360" w:lineRule="auto"/>
        <w:ind w:firstLineChars="150" w:firstLine="420"/>
        <w:rPr>
          <w:rFonts w:ascii="仿宋_GB2312" w:eastAsia="仿宋_GB2312"/>
          <w:sz w:val="28"/>
          <w:szCs w:val="28"/>
        </w:rPr>
      </w:pPr>
      <w:r w:rsidRPr="00607F54">
        <w:rPr>
          <w:rFonts w:ascii="仿宋_GB2312" w:eastAsia="仿宋_GB2312" w:hint="eastAsia"/>
          <w:sz w:val="28"/>
          <w:szCs w:val="28"/>
        </w:rPr>
        <w:t xml:space="preserve">5、 </w:t>
      </w:r>
      <w:r w:rsidRPr="00607F54">
        <w:rPr>
          <w:rFonts w:ascii="仿宋_GB2312" w:eastAsia="仿宋_GB2312"/>
          <w:sz w:val="28"/>
          <w:szCs w:val="28"/>
        </w:rPr>
        <w:t>功率放大电路</w:t>
      </w:r>
    </w:p>
    <w:p w14:paraId="71C928DE" w14:textId="77777777" w:rsidR="007D2508" w:rsidRPr="00607F54" w:rsidRDefault="007D2508" w:rsidP="007D2508">
      <w:pPr>
        <w:spacing w:line="360" w:lineRule="auto"/>
        <w:ind w:firstLineChars="200" w:firstLine="560"/>
        <w:rPr>
          <w:rFonts w:ascii="仿宋_GB2312" w:eastAsia="仿宋_GB2312"/>
          <w:sz w:val="28"/>
          <w:szCs w:val="28"/>
        </w:rPr>
      </w:pPr>
      <w:r w:rsidRPr="00607F54">
        <w:rPr>
          <w:rFonts w:ascii="仿宋_GB2312" w:eastAsia="仿宋_GB2312" w:hint="eastAsia"/>
          <w:sz w:val="28"/>
          <w:szCs w:val="28"/>
        </w:rPr>
        <w:t>（1）</w:t>
      </w:r>
      <w:r w:rsidRPr="00607F54">
        <w:rPr>
          <w:rFonts w:ascii="仿宋_GB2312" w:eastAsia="仿宋_GB2312"/>
          <w:sz w:val="28"/>
          <w:szCs w:val="28"/>
        </w:rPr>
        <w:t>理解功率放大电路的基本要求以及功率放大电路的主要特点。</w:t>
      </w:r>
    </w:p>
    <w:p w14:paraId="4D31AE48" w14:textId="77777777" w:rsidR="007D2508" w:rsidRPr="00607F54" w:rsidRDefault="007D2508" w:rsidP="007D2508">
      <w:pPr>
        <w:spacing w:line="360" w:lineRule="auto"/>
        <w:ind w:firstLineChars="200" w:firstLine="560"/>
        <w:rPr>
          <w:rFonts w:ascii="仿宋_GB2312" w:eastAsia="仿宋_GB2312"/>
          <w:sz w:val="28"/>
          <w:szCs w:val="28"/>
        </w:rPr>
      </w:pPr>
      <w:r w:rsidRPr="00607F54">
        <w:rPr>
          <w:rFonts w:ascii="仿宋_GB2312" w:eastAsia="仿宋_GB2312" w:hint="eastAsia"/>
          <w:sz w:val="28"/>
          <w:szCs w:val="28"/>
        </w:rPr>
        <w:t>（2）</w:t>
      </w:r>
      <w:r w:rsidRPr="00607F54">
        <w:rPr>
          <w:rFonts w:ascii="仿宋_GB2312" w:eastAsia="仿宋_GB2312"/>
          <w:sz w:val="28"/>
          <w:szCs w:val="28"/>
        </w:rPr>
        <w:t>掌握甲乙类互补对称电路的组成和工作原理、最大输出功率和效率的估算方法。</w:t>
      </w:r>
    </w:p>
    <w:p w14:paraId="05F7CDB6" w14:textId="77777777" w:rsidR="007D2508" w:rsidRPr="00607F54" w:rsidRDefault="007D2508" w:rsidP="007D2508">
      <w:pPr>
        <w:spacing w:line="360" w:lineRule="auto"/>
        <w:ind w:firstLineChars="200" w:firstLine="560"/>
        <w:rPr>
          <w:rFonts w:ascii="仿宋_GB2312" w:eastAsia="仿宋_GB2312"/>
          <w:sz w:val="28"/>
          <w:szCs w:val="28"/>
        </w:rPr>
      </w:pPr>
      <w:r w:rsidRPr="00607F54">
        <w:rPr>
          <w:rFonts w:ascii="仿宋_GB2312" w:eastAsia="仿宋_GB2312" w:hint="eastAsia"/>
          <w:sz w:val="28"/>
          <w:szCs w:val="28"/>
        </w:rPr>
        <w:t>（3）理解</w:t>
      </w:r>
      <w:r w:rsidRPr="00607F54">
        <w:rPr>
          <w:rFonts w:ascii="仿宋_GB2312" w:eastAsia="仿宋_GB2312"/>
          <w:sz w:val="28"/>
          <w:szCs w:val="28"/>
        </w:rPr>
        <w:t>交越失真的概念以及克服交越失真的基本方法。</w:t>
      </w:r>
    </w:p>
    <w:p w14:paraId="0E9B7285" w14:textId="77777777" w:rsidR="007D2508" w:rsidRPr="00607F54" w:rsidRDefault="007D2508" w:rsidP="007D2508">
      <w:pPr>
        <w:spacing w:line="360" w:lineRule="auto"/>
        <w:ind w:firstLineChars="150" w:firstLine="420"/>
        <w:rPr>
          <w:rFonts w:ascii="仿宋_GB2312" w:eastAsia="仿宋_GB2312"/>
          <w:sz w:val="28"/>
          <w:szCs w:val="28"/>
        </w:rPr>
      </w:pPr>
      <w:r w:rsidRPr="00607F54">
        <w:rPr>
          <w:rFonts w:ascii="仿宋_GB2312" w:eastAsia="仿宋_GB2312" w:hint="eastAsia"/>
          <w:sz w:val="28"/>
          <w:szCs w:val="28"/>
        </w:rPr>
        <w:t>6、</w:t>
      </w:r>
      <w:r w:rsidRPr="00607F54">
        <w:rPr>
          <w:rFonts w:ascii="仿宋_GB2312" w:eastAsia="仿宋_GB2312"/>
          <w:sz w:val="28"/>
          <w:szCs w:val="28"/>
        </w:rPr>
        <w:t>直流稳压电源</w:t>
      </w:r>
    </w:p>
    <w:p w14:paraId="7C852304" w14:textId="77777777" w:rsidR="007D2508" w:rsidRPr="00607F54" w:rsidRDefault="007D2508" w:rsidP="007D2508">
      <w:pPr>
        <w:spacing w:line="360" w:lineRule="auto"/>
        <w:ind w:firstLineChars="200" w:firstLine="560"/>
        <w:rPr>
          <w:rFonts w:ascii="仿宋_GB2312" w:eastAsia="仿宋_GB2312"/>
          <w:sz w:val="28"/>
          <w:szCs w:val="28"/>
        </w:rPr>
      </w:pPr>
      <w:r w:rsidRPr="00607F54">
        <w:rPr>
          <w:rFonts w:ascii="仿宋_GB2312" w:eastAsia="仿宋_GB2312" w:hint="eastAsia"/>
          <w:sz w:val="28"/>
          <w:szCs w:val="28"/>
        </w:rPr>
        <w:t>（1）</w:t>
      </w:r>
      <w:r w:rsidRPr="00607F54">
        <w:rPr>
          <w:rFonts w:ascii="仿宋_GB2312" w:eastAsia="仿宋_GB2312"/>
          <w:sz w:val="28"/>
          <w:szCs w:val="28"/>
        </w:rPr>
        <w:t>掌握桥式整流电容滤波电路的构成、工作原理。</w:t>
      </w:r>
    </w:p>
    <w:p w14:paraId="1A9D5454" w14:textId="77777777" w:rsidR="007D2508" w:rsidRPr="00607F54" w:rsidRDefault="007D2508" w:rsidP="007D2508">
      <w:pPr>
        <w:spacing w:line="360" w:lineRule="auto"/>
        <w:ind w:firstLineChars="200" w:firstLine="560"/>
        <w:rPr>
          <w:rFonts w:ascii="仿宋_GB2312" w:eastAsia="仿宋_GB2312"/>
          <w:sz w:val="28"/>
          <w:szCs w:val="28"/>
        </w:rPr>
      </w:pPr>
      <w:r w:rsidRPr="00607F54">
        <w:rPr>
          <w:rFonts w:ascii="仿宋_GB2312" w:eastAsia="仿宋_GB2312" w:hint="eastAsia"/>
          <w:sz w:val="28"/>
          <w:szCs w:val="28"/>
        </w:rPr>
        <w:t>（2）理解</w:t>
      </w:r>
      <w:r w:rsidRPr="00607F54">
        <w:rPr>
          <w:rFonts w:ascii="仿宋_GB2312" w:eastAsia="仿宋_GB2312"/>
          <w:sz w:val="28"/>
          <w:szCs w:val="28"/>
        </w:rPr>
        <w:t>串联</w:t>
      </w:r>
      <w:r w:rsidRPr="00607F54">
        <w:rPr>
          <w:rFonts w:ascii="仿宋_GB2312" w:eastAsia="仿宋_GB2312" w:hint="eastAsia"/>
          <w:sz w:val="28"/>
          <w:szCs w:val="28"/>
        </w:rPr>
        <w:t>型</w:t>
      </w:r>
      <w:r w:rsidRPr="00607F54">
        <w:rPr>
          <w:rFonts w:ascii="仿宋_GB2312" w:eastAsia="仿宋_GB2312"/>
          <w:sz w:val="28"/>
          <w:szCs w:val="28"/>
        </w:rPr>
        <w:t>线性稳压电路的工作原理。</w:t>
      </w:r>
    </w:p>
    <w:p w14:paraId="26779DB7" w14:textId="77777777" w:rsidR="00607F54" w:rsidRDefault="00607F54" w:rsidP="00390755">
      <w:pPr>
        <w:spacing w:line="360" w:lineRule="auto"/>
        <w:ind w:firstLineChars="200" w:firstLine="562"/>
        <w:rPr>
          <w:rFonts w:eastAsia="仿宋_GB2312"/>
          <w:b/>
          <w:bCs/>
          <w:sz w:val="28"/>
          <w:szCs w:val="28"/>
        </w:rPr>
      </w:pPr>
    </w:p>
    <w:p w14:paraId="4634FD41" w14:textId="01F4C6B4" w:rsidR="00390755" w:rsidRPr="00390755" w:rsidRDefault="00AF639D" w:rsidP="00390755">
      <w:pPr>
        <w:spacing w:line="360" w:lineRule="auto"/>
        <w:ind w:firstLineChars="200" w:firstLine="562"/>
        <w:rPr>
          <w:rFonts w:eastAsia="仿宋_GB2312"/>
          <w:b/>
          <w:bCs/>
          <w:sz w:val="28"/>
          <w:szCs w:val="28"/>
        </w:rPr>
      </w:pPr>
      <w:r>
        <w:rPr>
          <w:rFonts w:eastAsia="仿宋_GB2312" w:hint="eastAsia"/>
          <w:b/>
          <w:bCs/>
          <w:sz w:val="28"/>
          <w:szCs w:val="28"/>
        </w:rPr>
        <w:t>《</w:t>
      </w:r>
      <w:r w:rsidR="00390755" w:rsidRPr="00390755">
        <w:rPr>
          <w:rFonts w:eastAsia="仿宋_GB2312" w:hint="eastAsia"/>
          <w:b/>
          <w:bCs/>
          <w:sz w:val="28"/>
          <w:szCs w:val="28"/>
        </w:rPr>
        <w:t>数字电路》</w:t>
      </w:r>
      <w:r>
        <w:rPr>
          <w:rFonts w:eastAsia="仿宋_GB2312" w:hint="eastAsia"/>
          <w:b/>
          <w:bCs/>
          <w:sz w:val="28"/>
          <w:szCs w:val="28"/>
        </w:rPr>
        <w:t>部分</w:t>
      </w:r>
    </w:p>
    <w:p w14:paraId="79E46EFE" w14:textId="5A1B5D07" w:rsidR="00390755" w:rsidRDefault="00390755" w:rsidP="00390755">
      <w:pPr>
        <w:spacing w:line="360" w:lineRule="auto"/>
        <w:ind w:firstLineChars="200" w:firstLine="560"/>
        <w:rPr>
          <w:rFonts w:ascii="仿宋_GB2312" w:eastAsia="仿宋_GB2312"/>
          <w:sz w:val="28"/>
          <w:szCs w:val="28"/>
        </w:rPr>
      </w:pPr>
      <w:r>
        <w:rPr>
          <w:rFonts w:eastAsia="仿宋_GB2312"/>
          <w:bCs/>
          <w:sz w:val="28"/>
          <w:szCs w:val="28"/>
        </w:rPr>
        <w:t>1</w:t>
      </w:r>
      <w:r>
        <w:rPr>
          <w:rFonts w:eastAsia="仿宋_GB2312" w:hint="eastAsia"/>
          <w:bCs/>
          <w:sz w:val="28"/>
          <w:szCs w:val="28"/>
        </w:rPr>
        <w:t>、</w:t>
      </w:r>
      <w:r>
        <w:rPr>
          <w:rFonts w:ascii="仿宋_GB2312" w:eastAsia="仿宋_GB2312" w:hint="eastAsia"/>
          <w:sz w:val="28"/>
          <w:szCs w:val="28"/>
        </w:rPr>
        <w:t>数制与编码</w:t>
      </w:r>
    </w:p>
    <w:p w14:paraId="4B82F1F2" w14:textId="77777777" w:rsidR="00390755" w:rsidRDefault="00390755" w:rsidP="00390755">
      <w:pPr>
        <w:spacing w:line="360" w:lineRule="auto"/>
        <w:rPr>
          <w:rFonts w:ascii="仿宋_GB2312" w:eastAsia="仿宋_GB2312"/>
          <w:sz w:val="28"/>
          <w:szCs w:val="28"/>
        </w:rPr>
      </w:pPr>
      <w:r>
        <w:rPr>
          <w:rFonts w:ascii="仿宋_GB2312" w:eastAsia="仿宋_GB2312" w:hint="eastAsia"/>
          <w:sz w:val="28"/>
          <w:szCs w:val="28"/>
        </w:rPr>
        <w:t>（</w:t>
      </w:r>
      <w:r>
        <w:rPr>
          <w:rFonts w:ascii="仿宋_GB2312" w:eastAsia="仿宋_GB2312"/>
          <w:sz w:val="28"/>
          <w:szCs w:val="28"/>
        </w:rPr>
        <w:t>1</w:t>
      </w:r>
      <w:r>
        <w:rPr>
          <w:rFonts w:ascii="仿宋_GB2312" w:eastAsia="仿宋_GB2312" w:hint="eastAsia"/>
          <w:sz w:val="28"/>
          <w:szCs w:val="28"/>
        </w:rPr>
        <w:t>）了解数的各种进制，各种进制之间的相互转换；</w:t>
      </w:r>
    </w:p>
    <w:p w14:paraId="7988AB80" w14:textId="77777777" w:rsidR="00390755" w:rsidRDefault="00390755" w:rsidP="00390755">
      <w:pPr>
        <w:spacing w:line="360" w:lineRule="auto"/>
        <w:rPr>
          <w:rFonts w:ascii="仿宋_GB2312" w:eastAsia="仿宋_GB2312"/>
          <w:sz w:val="28"/>
          <w:szCs w:val="28"/>
        </w:rPr>
      </w:pPr>
      <w:r>
        <w:rPr>
          <w:rFonts w:ascii="仿宋_GB2312" w:eastAsia="仿宋_GB2312" w:hint="eastAsia"/>
          <w:sz w:val="28"/>
          <w:szCs w:val="28"/>
        </w:rPr>
        <w:t>（</w:t>
      </w:r>
      <w:r>
        <w:rPr>
          <w:rFonts w:ascii="仿宋_GB2312" w:eastAsia="仿宋_GB2312"/>
          <w:sz w:val="28"/>
          <w:szCs w:val="28"/>
        </w:rPr>
        <w:t>2</w:t>
      </w:r>
      <w:r>
        <w:rPr>
          <w:rFonts w:ascii="仿宋_GB2312" w:eastAsia="仿宋_GB2312" w:hint="eastAsia"/>
          <w:sz w:val="28"/>
          <w:szCs w:val="28"/>
        </w:rPr>
        <w:t>）</w:t>
      </w:r>
      <w:proofErr w:type="gramStart"/>
      <w:r>
        <w:rPr>
          <w:rFonts w:ascii="仿宋_GB2312" w:eastAsia="仿宋_GB2312" w:hint="eastAsia"/>
          <w:sz w:val="28"/>
          <w:szCs w:val="28"/>
        </w:rPr>
        <w:t>熟悉数</w:t>
      </w:r>
      <w:proofErr w:type="gramEnd"/>
      <w:r>
        <w:rPr>
          <w:rFonts w:ascii="仿宋_GB2312" w:eastAsia="仿宋_GB2312" w:hint="eastAsia"/>
          <w:sz w:val="28"/>
          <w:szCs w:val="28"/>
        </w:rPr>
        <w:t>子系统中常用的编码，二进制数的负数表示法（原码、反码、补码）。</w:t>
      </w:r>
    </w:p>
    <w:p w14:paraId="58651242" w14:textId="77777777" w:rsidR="00B45645" w:rsidRDefault="00390755" w:rsidP="00390755">
      <w:pPr>
        <w:spacing w:line="360" w:lineRule="auto"/>
        <w:ind w:firstLineChars="150" w:firstLine="420"/>
        <w:rPr>
          <w:rFonts w:ascii="仿宋_GB2312" w:eastAsia="仿宋_GB2312" w:hint="eastAsia"/>
          <w:color w:val="000000"/>
          <w:sz w:val="28"/>
          <w:szCs w:val="28"/>
        </w:rPr>
      </w:pPr>
      <w:r>
        <w:rPr>
          <w:rFonts w:ascii="仿宋_GB2312" w:eastAsia="仿宋_GB2312"/>
          <w:color w:val="000000"/>
          <w:sz w:val="28"/>
          <w:szCs w:val="28"/>
        </w:rPr>
        <w:t>2</w:t>
      </w:r>
      <w:r>
        <w:rPr>
          <w:rFonts w:ascii="仿宋_GB2312" w:eastAsia="仿宋_GB2312" w:hint="eastAsia"/>
          <w:color w:val="000000"/>
          <w:sz w:val="28"/>
          <w:szCs w:val="28"/>
        </w:rPr>
        <w:t>、</w:t>
      </w:r>
      <w:r>
        <w:rPr>
          <w:rFonts w:ascii="仿宋_GB2312" w:eastAsia="仿宋_GB2312" w:hint="eastAsia"/>
          <w:sz w:val="28"/>
          <w:szCs w:val="28"/>
        </w:rPr>
        <w:t>逻辑函数</w:t>
      </w:r>
      <w:r>
        <w:rPr>
          <w:rFonts w:ascii="仿宋_GB2312" w:eastAsia="仿宋_GB2312" w:hint="eastAsia"/>
          <w:color w:val="000000"/>
          <w:sz w:val="28"/>
          <w:szCs w:val="28"/>
        </w:rPr>
        <w:t>：</w:t>
      </w:r>
    </w:p>
    <w:p w14:paraId="047D2DC1" w14:textId="77777777" w:rsidR="00B45645" w:rsidRDefault="00390755" w:rsidP="00390755">
      <w:pPr>
        <w:spacing w:line="360" w:lineRule="auto"/>
        <w:ind w:firstLineChars="150" w:firstLine="420"/>
        <w:rPr>
          <w:rFonts w:ascii="仿宋_GB2312" w:eastAsia="仿宋_GB2312" w:hint="eastAsia"/>
          <w:color w:val="000000"/>
          <w:sz w:val="28"/>
          <w:szCs w:val="28"/>
        </w:rPr>
      </w:pPr>
      <w:r>
        <w:rPr>
          <w:rFonts w:ascii="仿宋_GB2312" w:eastAsia="仿宋_GB2312" w:hint="eastAsia"/>
          <w:color w:val="000000"/>
          <w:sz w:val="28"/>
          <w:szCs w:val="28"/>
        </w:rPr>
        <w:t>（</w:t>
      </w:r>
      <w:r>
        <w:rPr>
          <w:rFonts w:ascii="仿宋_GB2312" w:eastAsia="仿宋_GB2312"/>
          <w:color w:val="000000"/>
          <w:sz w:val="28"/>
          <w:szCs w:val="28"/>
        </w:rPr>
        <w:t>1</w:t>
      </w:r>
      <w:r>
        <w:rPr>
          <w:rFonts w:ascii="仿宋_GB2312" w:eastAsia="仿宋_GB2312" w:hint="eastAsia"/>
          <w:color w:val="000000"/>
          <w:sz w:val="28"/>
          <w:szCs w:val="28"/>
        </w:rPr>
        <w:t>）</w:t>
      </w:r>
      <w:r>
        <w:rPr>
          <w:rFonts w:eastAsia="仿宋_GB2312" w:hint="eastAsia"/>
          <w:sz w:val="28"/>
        </w:rPr>
        <w:t>逻辑函数的最小项、相邻项、任意项、约束项、无关项的概念</w:t>
      </w:r>
      <w:r>
        <w:rPr>
          <w:rFonts w:ascii="宋体" w:eastAsia="仿宋_GB2312" w:hAnsi="宋体" w:hint="eastAsia"/>
          <w:sz w:val="28"/>
          <w:szCs w:val="21"/>
        </w:rPr>
        <w:t>，</w:t>
      </w:r>
      <w:r>
        <w:rPr>
          <w:rFonts w:eastAsia="仿宋_GB2312" w:hint="eastAsia"/>
          <w:sz w:val="28"/>
        </w:rPr>
        <w:t>最大项与最小项关系</w:t>
      </w:r>
      <w:r>
        <w:rPr>
          <w:rFonts w:ascii="宋体" w:eastAsia="仿宋_GB2312" w:hAnsi="宋体" w:hint="eastAsia"/>
          <w:sz w:val="28"/>
          <w:szCs w:val="21"/>
        </w:rPr>
        <w:t>，</w:t>
      </w:r>
      <w:r>
        <w:rPr>
          <w:rFonts w:eastAsia="仿宋_GB2312" w:hint="eastAsia"/>
          <w:sz w:val="28"/>
        </w:rPr>
        <w:t>逻辑函数的标准式、非标准式；</w:t>
      </w:r>
    </w:p>
    <w:p w14:paraId="72F47538" w14:textId="77777777" w:rsidR="00B45645" w:rsidRDefault="00390755" w:rsidP="00B45645">
      <w:pPr>
        <w:spacing w:line="360" w:lineRule="auto"/>
        <w:ind w:firstLineChars="150" w:firstLine="420"/>
        <w:rPr>
          <w:rFonts w:ascii="仿宋_GB2312" w:eastAsia="仿宋_GB2312" w:hint="eastAsia"/>
          <w:color w:val="000000"/>
          <w:sz w:val="28"/>
          <w:szCs w:val="28"/>
        </w:rPr>
      </w:pPr>
      <w:r>
        <w:rPr>
          <w:rFonts w:ascii="仿宋_GB2312" w:eastAsia="仿宋_GB2312" w:hint="eastAsia"/>
          <w:color w:val="000000"/>
          <w:sz w:val="28"/>
          <w:szCs w:val="28"/>
        </w:rPr>
        <w:t>（</w:t>
      </w:r>
      <w:r>
        <w:rPr>
          <w:rFonts w:ascii="仿宋_GB2312" w:eastAsia="仿宋_GB2312"/>
          <w:color w:val="000000"/>
          <w:sz w:val="28"/>
          <w:szCs w:val="28"/>
        </w:rPr>
        <w:t>2</w:t>
      </w:r>
      <w:r>
        <w:rPr>
          <w:rFonts w:ascii="仿宋_GB2312" w:eastAsia="仿宋_GB2312" w:hint="eastAsia"/>
          <w:color w:val="000000"/>
          <w:sz w:val="28"/>
          <w:szCs w:val="28"/>
        </w:rPr>
        <w:t>）熟悉</w:t>
      </w:r>
      <w:r>
        <w:rPr>
          <w:rFonts w:eastAsia="仿宋_GB2312" w:hint="eastAsia"/>
          <w:sz w:val="28"/>
        </w:rPr>
        <w:t>逻辑代数的基本逻辑运算、基本定律、基本公式</w:t>
      </w:r>
      <w:r>
        <w:rPr>
          <w:rFonts w:ascii="宋体" w:eastAsia="仿宋_GB2312" w:hAnsi="宋体" w:hint="eastAsia"/>
          <w:sz w:val="28"/>
          <w:szCs w:val="21"/>
        </w:rPr>
        <w:t>；</w:t>
      </w:r>
    </w:p>
    <w:p w14:paraId="21F23E51" w14:textId="2741D5E3" w:rsidR="00390755" w:rsidRDefault="00390755" w:rsidP="00B45645">
      <w:pPr>
        <w:spacing w:line="360" w:lineRule="auto"/>
        <w:ind w:firstLineChars="150" w:firstLine="420"/>
        <w:rPr>
          <w:rFonts w:ascii="仿宋_GB2312" w:eastAsia="仿宋_GB2312"/>
          <w:color w:val="000000"/>
          <w:sz w:val="28"/>
          <w:szCs w:val="28"/>
        </w:rPr>
      </w:pPr>
      <w:r>
        <w:rPr>
          <w:rFonts w:ascii="仿宋_GB2312" w:eastAsia="仿宋_GB2312" w:hint="eastAsia"/>
          <w:color w:val="000000"/>
          <w:sz w:val="28"/>
          <w:szCs w:val="28"/>
        </w:rPr>
        <w:t>（</w:t>
      </w:r>
      <w:r>
        <w:rPr>
          <w:rFonts w:ascii="仿宋_GB2312" w:eastAsia="仿宋_GB2312"/>
          <w:color w:val="000000"/>
          <w:sz w:val="28"/>
          <w:szCs w:val="28"/>
        </w:rPr>
        <w:t>3</w:t>
      </w:r>
      <w:r>
        <w:rPr>
          <w:rFonts w:ascii="仿宋_GB2312" w:eastAsia="仿宋_GB2312" w:hint="eastAsia"/>
          <w:color w:val="000000"/>
          <w:sz w:val="28"/>
          <w:szCs w:val="28"/>
        </w:rPr>
        <w:t>）掌握</w:t>
      </w:r>
      <w:r>
        <w:rPr>
          <w:rFonts w:eastAsia="仿宋_GB2312" w:hint="eastAsia"/>
          <w:sz w:val="28"/>
        </w:rPr>
        <w:t>逻辑函数的公式法和卡诺图法化简</w:t>
      </w:r>
      <w:r>
        <w:rPr>
          <w:rFonts w:hint="eastAsia"/>
        </w:rPr>
        <w:t>。</w:t>
      </w:r>
    </w:p>
    <w:p w14:paraId="4701B0A6" w14:textId="77777777" w:rsidR="00B45645" w:rsidRDefault="00390755" w:rsidP="00B45645">
      <w:pPr>
        <w:spacing w:line="360" w:lineRule="auto"/>
        <w:ind w:firstLineChars="150" w:firstLine="420"/>
        <w:rPr>
          <w:rFonts w:ascii="仿宋_GB2312" w:eastAsia="仿宋_GB2312" w:hint="eastAsia"/>
          <w:sz w:val="28"/>
          <w:szCs w:val="28"/>
        </w:rPr>
      </w:pPr>
      <w:r>
        <w:rPr>
          <w:rFonts w:ascii="仿宋_GB2312" w:eastAsia="仿宋_GB2312"/>
          <w:sz w:val="28"/>
          <w:szCs w:val="28"/>
        </w:rPr>
        <w:lastRenderedPageBreak/>
        <w:t>3</w:t>
      </w:r>
      <w:r>
        <w:rPr>
          <w:rFonts w:ascii="仿宋_GB2312" w:eastAsia="仿宋_GB2312" w:hint="eastAsia"/>
          <w:sz w:val="28"/>
          <w:szCs w:val="28"/>
        </w:rPr>
        <w:t>、组合逻辑电路：</w:t>
      </w:r>
    </w:p>
    <w:p w14:paraId="618F52A2" w14:textId="77777777" w:rsidR="00B45645" w:rsidRDefault="00390755" w:rsidP="00B45645">
      <w:pPr>
        <w:spacing w:line="360" w:lineRule="auto"/>
        <w:ind w:firstLineChars="150" w:firstLine="420"/>
        <w:rPr>
          <w:rFonts w:ascii="仿宋_GB2312" w:eastAsia="仿宋_GB2312" w:hint="eastAsia"/>
          <w:sz w:val="28"/>
          <w:szCs w:val="28"/>
        </w:rPr>
      </w:pPr>
      <w:r>
        <w:rPr>
          <w:rFonts w:ascii="仿宋_GB2312" w:eastAsia="仿宋_GB2312" w:hint="eastAsia"/>
          <w:sz w:val="28"/>
          <w:szCs w:val="28"/>
        </w:rPr>
        <w:t>（</w:t>
      </w:r>
      <w:r>
        <w:rPr>
          <w:rFonts w:ascii="仿宋_GB2312" w:eastAsia="仿宋_GB2312"/>
          <w:sz w:val="28"/>
          <w:szCs w:val="28"/>
        </w:rPr>
        <w:t>1</w:t>
      </w:r>
      <w:r>
        <w:rPr>
          <w:rFonts w:ascii="仿宋_GB2312" w:eastAsia="仿宋_GB2312" w:hint="eastAsia"/>
          <w:sz w:val="28"/>
          <w:szCs w:val="28"/>
        </w:rPr>
        <w:t>）了解</w:t>
      </w:r>
      <w:r>
        <w:rPr>
          <w:sz w:val="28"/>
        </w:rPr>
        <w:t>TTL</w:t>
      </w:r>
      <w:r>
        <w:rPr>
          <w:rFonts w:eastAsia="仿宋_GB2312" w:hint="eastAsia"/>
          <w:sz w:val="28"/>
        </w:rPr>
        <w:t>、</w:t>
      </w:r>
      <w:r>
        <w:rPr>
          <w:sz w:val="28"/>
        </w:rPr>
        <w:t>CMOS</w:t>
      </w:r>
      <w:r>
        <w:rPr>
          <w:rFonts w:eastAsia="仿宋_GB2312" w:hint="eastAsia"/>
          <w:sz w:val="28"/>
        </w:rPr>
        <w:t>集成逻辑门的逻辑功能及特点</w:t>
      </w:r>
      <w:r>
        <w:rPr>
          <w:rFonts w:ascii="仿宋_GB2312" w:eastAsia="仿宋_GB2312" w:hint="eastAsia"/>
          <w:sz w:val="28"/>
          <w:szCs w:val="28"/>
        </w:rPr>
        <w:t>；</w:t>
      </w:r>
    </w:p>
    <w:p w14:paraId="65289AAC" w14:textId="77777777" w:rsidR="00B45645" w:rsidRDefault="00390755" w:rsidP="00B45645">
      <w:pPr>
        <w:spacing w:line="360" w:lineRule="auto"/>
        <w:ind w:firstLineChars="150" w:firstLine="420"/>
        <w:rPr>
          <w:rFonts w:ascii="仿宋_GB2312" w:eastAsia="仿宋_GB2312" w:hint="eastAsia"/>
          <w:sz w:val="28"/>
          <w:szCs w:val="28"/>
        </w:rPr>
      </w:pPr>
      <w:r>
        <w:rPr>
          <w:rFonts w:ascii="仿宋_GB2312" w:eastAsia="仿宋_GB2312" w:hint="eastAsia"/>
          <w:sz w:val="28"/>
          <w:szCs w:val="28"/>
        </w:rPr>
        <w:t>（</w:t>
      </w:r>
      <w:r>
        <w:rPr>
          <w:rFonts w:ascii="仿宋_GB2312" w:eastAsia="仿宋_GB2312"/>
          <w:sz w:val="28"/>
          <w:szCs w:val="28"/>
        </w:rPr>
        <w:t>2</w:t>
      </w:r>
      <w:r>
        <w:rPr>
          <w:rFonts w:ascii="仿宋_GB2312" w:eastAsia="仿宋_GB2312" w:hint="eastAsia"/>
          <w:sz w:val="28"/>
          <w:szCs w:val="28"/>
        </w:rPr>
        <w:t>）熟悉</w:t>
      </w:r>
      <w:r>
        <w:rPr>
          <w:rFonts w:ascii="仿宋_GB2312" w:eastAsia="仿宋_GB2312" w:hint="eastAsia"/>
          <w:color w:val="000000"/>
          <w:sz w:val="28"/>
          <w:szCs w:val="28"/>
        </w:rPr>
        <w:t>常</w:t>
      </w:r>
      <w:r>
        <w:rPr>
          <w:rFonts w:ascii="仿宋_GB2312" w:eastAsia="仿宋_GB2312" w:hint="eastAsia"/>
          <w:sz w:val="28"/>
          <w:szCs w:val="28"/>
        </w:rPr>
        <w:t>用的中规模数字集成电路</w:t>
      </w:r>
      <w:r>
        <w:rPr>
          <w:rFonts w:ascii="仿宋_GB2312" w:eastAsia="仿宋_GB2312" w:hint="eastAsia"/>
          <w:sz w:val="28"/>
        </w:rPr>
        <w:t>（加法器、数值比较器、译码器、数据选择器）</w:t>
      </w:r>
      <w:r>
        <w:rPr>
          <w:rFonts w:ascii="仿宋_GB2312" w:eastAsia="仿宋_GB2312" w:hint="eastAsia"/>
          <w:sz w:val="28"/>
          <w:szCs w:val="28"/>
        </w:rPr>
        <w:t>的逻辑功能及应用；</w:t>
      </w:r>
    </w:p>
    <w:p w14:paraId="410BCD12" w14:textId="77777777" w:rsidR="00B45645" w:rsidRDefault="00390755" w:rsidP="00B45645">
      <w:pPr>
        <w:spacing w:line="360" w:lineRule="auto"/>
        <w:ind w:firstLineChars="150" w:firstLine="420"/>
        <w:rPr>
          <w:rFonts w:ascii="仿宋_GB2312" w:eastAsia="仿宋_GB2312" w:hint="eastAsia"/>
          <w:sz w:val="28"/>
          <w:szCs w:val="28"/>
        </w:rPr>
      </w:pPr>
      <w:r>
        <w:rPr>
          <w:rFonts w:ascii="仿宋_GB2312" w:eastAsia="仿宋_GB2312" w:hint="eastAsia"/>
          <w:sz w:val="28"/>
          <w:szCs w:val="28"/>
        </w:rPr>
        <w:t>（</w:t>
      </w:r>
      <w:r>
        <w:rPr>
          <w:rFonts w:ascii="仿宋_GB2312" w:eastAsia="仿宋_GB2312"/>
          <w:sz w:val="28"/>
          <w:szCs w:val="28"/>
        </w:rPr>
        <w:t>3</w:t>
      </w:r>
      <w:r>
        <w:rPr>
          <w:rFonts w:ascii="仿宋_GB2312" w:eastAsia="仿宋_GB2312" w:hint="eastAsia"/>
          <w:sz w:val="28"/>
          <w:szCs w:val="28"/>
        </w:rPr>
        <w:t>）掌握</w:t>
      </w:r>
      <w:r>
        <w:rPr>
          <w:rFonts w:ascii="仿宋_GB2312" w:eastAsia="仿宋_GB2312" w:hint="eastAsia"/>
          <w:sz w:val="28"/>
        </w:rPr>
        <w:t>组合逻辑电路的分析方法</w:t>
      </w:r>
      <w:r>
        <w:rPr>
          <w:rFonts w:ascii="仿宋_GB2312" w:eastAsia="仿宋_GB2312" w:hint="eastAsia"/>
          <w:color w:val="000000"/>
          <w:sz w:val="28"/>
          <w:szCs w:val="28"/>
        </w:rPr>
        <w:t>及步骤；</w:t>
      </w:r>
    </w:p>
    <w:p w14:paraId="6883C6F4" w14:textId="7CC701EE" w:rsidR="00390755" w:rsidRDefault="00390755" w:rsidP="00B45645">
      <w:pPr>
        <w:spacing w:line="360" w:lineRule="auto"/>
        <w:ind w:firstLineChars="150" w:firstLine="420"/>
        <w:rPr>
          <w:rFonts w:ascii="仿宋_GB2312" w:eastAsia="仿宋_GB2312"/>
          <w:color w:val="000000"/>
          <w:sz w:val="28"/>
          <w:szCs w:val="28"/>
        </w:rPr>
      </w:pPr>
      <w:r>
        <w:rPr>
          <w:rFonts w:ascii="仿宋_GB2312" w:eastAsia="仿宋_GB2312" w:hint="eastAsia"/>
          <w:sz w:val="28"/>
          <w:szCs w:val="28"/>
        </w:rPr>
        <w:t>（</w:t>
      </w:r>
      <w:r>
        <w:rPr>
          <w:rFonts w:ascii="仿宋_GB2312" w:eastAsia="仿宋_GB2312"/>
          <w:sz w:val="28"/>
          <w:szCs w:val="28"/>
        </w:rPr>
        <w:t>4</w:t>
      </w:r>
      <w:r>
        <w:rPr>
          <w:rFonts w:ascii="仿宋_GB2312" w:eastAsia="仿宋_GB2312" w:hint="eastAsia"/>
          <w:sz w:val="28"/>
          <w:szCs w:val="28"/>
        </w:rPr>
        <w:t>）掌握</w:t>
      </w:r>
      <w:r>
        <w:rPr>
          <w:rFonts w:ascii="仿宋_GB2312" w:eastAsia="仿宋_GB2312" w:hAnsi="宋体" w:hint="eastAsia"/>
          <w:sz w:val="28"/>
          <w:szCs w:val="21"/>
        </w:rPr>
        <w:t>用</w:t>
      </w:r>
      <w:r>
        <w:rPr>
          <w:rFonts w:ascii="仿宋_GB2312" w:eastAsia="仿宋_GB2312" w:hint="eastAsia"/>
          <w:sz w:val="28"/>
        </w:rPr>
        <w:t>基本逻辑门设计组合逻辑电路的方法</w:t>
      </w:r>
      <w:r>
        <w:rPr>
          <w:rFonts w:ascii="仿宋_GB2312" w:eastAsia="仿宋_GB2312" w:hint="eastAsia"/>
          <w:color w:val="000000"/>
          <w:sz w:val="28"/>
          <w:szCs w:val="28"/>
        </w:rPr>
        <w:t>及步骤。</w:t>
      </w:r>
    </w:p>
    <w:p w14:paraId="54C85C10" w14:textId="77777777" w:rsidR="00B45645" w:rsidRDefault="00390755" w:rsidP="00390755">
      <w:pPr>
        <w:spacing w:line="360" w:lineRule="auto"/>
        <w:ind w:firstLineChars="150" w:firstLine="420"/>
        <w:rPr>
          <w:rFonts w:ascii="仿宋_GB2312" w:eastAsia="仿宋_GB2312" w:hint="eastAsia"/>
          <w:sz w:val="28"/>
          <w:szCs w:val="28"/>
        </w:rPr>
      </w:pPr>
      <w:r>
        <w:rPr>
          <w:rFonts w:ascii="仿宋_GB2312" w:eastAsia="仿宋_GB2312"/>
          <w:sz w:val="28"/>
          <w:szCs w:val="28"/>
        </w:rPr>
        <w:t>4</w:t>
      </w:r>
      <w:r>
        <w:rPr>
          <w:rFonts w:ascii="仿宋_GB2312" w:eastAsia="仿宋_GB2312" w:hint="eastAsia"/>
          <w:sz w:val="28"/>
          <w:szCs w:val="28"/>
        </w:rPr>
        <w:t>、时序逻辑电路：</w:t>
      </w:r>
    </w:p>
    <w:p w14:paraId="3E639000" w14:textId="77777777" w:rsidR="00B45645" w:rsidRDefault="00390755" w:rsidP="00390755">
      <w:pPr>
        <w:spacing w:line="360" w:lineRule="auto"/>
        <w:ind w:firstLineChars="150" w:firstLine="420"/>
        <w:rPr>
          <w:rFonts w:ascii="仿宋_GB2312" w:eastAsia="仿宋_GB2312" w:hint="eastAsia"/>
          <w:sz w:val="28"/>
          <w:szCs w:val="28"/>
        </w:rPr>
      </w:pPr>
      <w:r>
        <w:rPr>
          <w:rFonts w:ascii="仿宋_GB2312" w:eastAsia="仿宋_GB2312" w:hint="eastAsia"/>
          <w:sz w:val="28"/>
          <w:szCs w:val="28"/>
        </w:rPr>
        <w:t>（</w:t>
      </w:r>
      <w:r>
        <w:rPr>
          <w:rFonts w:ascii="仿宋_GB2312" w:eastAsia="仿宋_GB2312"/>
          <w:sz w:val="28"/>
          <w:szCs w:val="28"/>
        </w:rPr>
        <w:t>1</w:t>
      </w:r>
      <w:r>
        <w:rPr>
          <w:rFonts w:ascii="仿宋_GB2312" w:eastAsia="仿宋_GB2312" w:hint="eastAsia"/>
          <w:sz w:val="28"/>
          <w:szCs w:val="28"/>
        </w:rPr>
        <w:t>）了解</w:t>
      </w:r>
      <w:r>
        <w:rPr>
          <w:sz w:val="28"/>
        </w:rPr>
        <w:t>JK</w:t>
      </w:r>
      <w:r>
        <w:rPr>
          <w:rFonts w:hint="eastAsia"/>
          <w:sz w:val="28"/>
        </w:rPr>
        <w:t>、</w:t>
      </w:r>
      <w:r>
        <w:rPr>
          <w:sz w:val="28"/>
        </w:rPr>
        <w:t>D</w:t>
      </w:r>
      <w:r>
        <w:rPr>
          <w:rFonts w:hint="eastAsia"/>
          <w:sz w:val="28"/>
        </w:rPr>
        <w:t>、</w:t>
      </w:r>
      <w:r>
        <w:rPr>
          <w:sz w:val="28"/>
        </w:rPr>
        <w:t>T</w:t>
      </w:r>
      <w:r>
        <w:rPr>
          <w:rFonts w:hint="eastAsia"/>
          <w:sz w:val="28"/>
        </w:rPr>
        <w:t>、</w:t>
      </w:r>
      <w:r>
        <w:rPr>
          <w:sz w:val="28"/>
        </w:rPr>
        <w:t>T</w:t>
      </w:r>
      <w:r>
        <w:rPr>
          <w:rFonts w:hint="eastAsia"/>
          <w:sz w:val="28"/>
          <w:vertAlign w:val="superscript"/>
        </w:rPr>
        <w:t>／</w:t>
      </w:r>
      <w:r>
        <w:rPr>
          <w:rFonts w:eastAsia="仿宋_GB2312" w:hint="eastAsia"/>
          <w:sz w:val="28"/>
        </w:rPr>
        <w:t>触发器的逻辑功能、特性表、特性方程、状态图及时序波形</w:t>
      </w:r>
      <w:r>
        <w:rPr>
          <w:rFonts w:ascii="仿宋_GB2312" w:eastAsia="仿宋_GB2312" w:hint="eastAsia"/>
          <w:sz w:val="28"/>
          <w:szCs w:val="28"/>
        </w:rPr>
        <w:t>；</w:t>
      </w:r>
    </w:p>
    <w:p w14:paraId="592CF6A2" w14:textId="77777777" w:rsidR="00B45645" w:rsidRDefault="00390755" w:rsidP="00390755">
      <w:pPr>
        <w:spacing w:line="360" w:lineRule="auto"/>
        <w:ind w:firstLineChars="150" w:firstLine="420"/>
        <w:rPr>
          <w:rFonts w:ascii="仿宋_GB2312" w:eastAsia="仿宋_GB2312" w:hint="eastAsia"/>
          <w:sz w:val="28"/>
          <w:szCs w:val="28"/>
        </w:rPr>
      </w:pPr>
      <w:r>
        <w:rPr>
          <w:rFonts w:ascii="仿宋_GB2312" w:eastAsia="仿宋_GB2312" w:hint="eastAsia"/>
          <w:sz w:val="28"/>
          <w:szCs w:val="28"/>
        </w:rPr>
        <w:t>（</w:t>
      </w:r>
      <w:r>
        <w:rPr>
          <w:rFonts w:ascii="仿宋_GB2312" w:eastAsia="仿宋_GB2312"/>
          <w:sz w:val="28"/>
          <w:szCs w:val="28"/>
        </w:rPr>
        <w:t>2</w:t>
      </w:r>
      <w:r>
        <w:rPr>
          <w:rFonts w:ascii="仿宋_GB2312" w:eastAsia="仿宋_GB2312" w:hint="eastAsia"/>
          <w:sz w:val="28"/>
          <w:szCs w:val="28"/>
        </w:rPr>
        <w:t>）熟悉</w:t>
      </w:r>
      <w:r>
        <w:rPr>
          <w:rFonts w:ascii="仿宋_GB2312" w:eastAsia="仿宋_GB2312" w:hint="eastAsia"/>
          <w:color w:val="000000"/>
          <w:sz w:val="28"/>
          <w:szCs w:val="28"/>
        </w:rPr>
        <w:t>常</w:t>
      </w:r>
      <w:r>
        <w:rPr>
          <w:rFonts w:ascii="仿宋_GB2312" w:eastAsia="仿宋_GB2312" w:hint="eastAsia"/>
          <w:sz w:val="28"/>
          <w:szCs w:val="28"/>
        </w:rPr>
        <w:t>用的中规模数字集成电路</w:t>
      </w:r>
      <w:r>
        <w:rPr>
          <w:rFonts w:ascii="仿宋_GB2312" w:eastAsia="仿宋_GB2312" w:hint="eastAsia"/>
          <w:sz w:val="28"/>
        </w:rPr>
        <w:t>（</w:t>
      </w:r>
      <w:r>
        <w:rPr>
          <w:rFonts w:eastAsia="仿宋_GB2312" w:hint="eastAsia"/>
          <w:sz w:val="28"/>
        </w:rPr>
        <w:t>寄存器</w:t>
      </w:r>
      <w:r>
        <w:rPr>
          <w:rFonts w:ascii="仿宋_GB2312" w:eastAsia="仿宋_GB2312" w:hint="eastAsia"/>
          <w:sz w:val="28"/>
        </w:rPr>
        <w:t>、</w:t>
      </w:r>
      <w:r>
        <w:rPr>
          <w:rFonts w:eastAsia="仿宋_GB2312" w:hint="eastAsia"/>
          <w:sz w:val="28"/>
        </w:rPr>
        <w:t>计数器</w:t>
      </w:r>
      <w:r>
        <w:rPr>
          <w:rFonts w:ascii="仿宋_GB2312" w:eastAsia="仿宋_GB2312" w:hint="eastAsia"/>
          <w:sz w:val="28"/>
        </w:rPr>
        <w:t>）</w:t>
      </w:r>
      <w:r>
        <w:rPr>
          <w:rFonts w:ascii="仿宋_GB2312" w:eastAsia="仿宋_GB2312" w:hint="eastAsia"/>
          <w:sz w:val="28"/>
          <w:szCs w:val="28"/>
        </w:rPr>
        <w:t>的</w:t>
      </w:r>
      <w:r>
        <w:rPr>
          <w:rFonts w:eastAsia="仿宋_GB2312" w:hint="eastAsia"/>
          <w:sz w:val="28"/>
        </w:rPr>
        <w:t>工作原理</w:t>
      </w:r>
      <w:r>
        <w:rPr>
          <w:rFonts w:ascii="仿宋_GB2312" w:eastAsia="仿宋_GB2312" w:hint="eastAsia"/>
          <w:sz w:val="28"/>
          <w:szCs w:val="28"/>
        </w:rPr>
        <w:t>及应用；</w:t>
      </w:r>
    </w:p>
    <w:p w14:paraId="294D8693" w14:textId="77777777" w:rsidR="00B45645" w:rsidRDefault="00390755" w:rsidP="00390755">
      <w:pPr>
        <w:spacing w:line="360" w:lineRule="auto"/>
        <w:ind w:firstLineChars="150" w:firstLine="420"/>
        <w:rPr>
          <w:rFonts w:ascii="仿宋_GB2312" w:eastAsia="仿宋_GB2312" w:hint="eastAsia"/>
          <w:sz w:val="28"/>
          <w:szCs w:val="28"/>
        </w:rPr>
      </w:pPr>
      <w:r>
        <w:rPr>
          <w:rFonts w:ascii="仿宋_GB2312" w:eastAsia="仿宋_GB2312" w:hint="eastAsia"/>
          <w:sz w:val="28"/>
          <w:szCs w:val="28"/>
        </w:rPr>
        <w:t>（</w:t>
      </w:r>
      <w:r>
        <w:rPr>
          <w:rFonts w:ascii="仿宋_GB2312" w:eastAsia="仿宋_GB2312"/>
          <w:sz w:val="28"/>
          <w:szCs w:val="28"/>
        </w:rPr>
        <w:t>3</w:t>
      </w:r>
      <w:r>
        <w:rPr>
          <w:rFonts w:ascii="仿宋_GB2312" w:eastAsia="仿宋_GB2312" w:hint="eastAsia"/>
          <w:sz w:val="28"/>
          <w:szCs w:val="28"/>
        </w:rPr>
        <w:t>）掌握</w:t>
      </w:r>
      <w:r>
        <w:rPr>
          <w:rFonts w:eastAsia="仿宋_GB2312" w:hint="eastAsia"/>
          <w:sz w:val="28"/>
        </w:rPr>
        <w:t>同步、异步时序</w:t>
      </w:r>
      <w:r>
        <w:rPr>
          <w:rFonts w:ascii="仿宋_GB2312" w:eastAsia="仿宋_GB2312" w:hint="eastAsia"/>
          <w:sz w:val="28"/>
        </w:rPr>
        <w:t>逻辑</w:t>
      </w:r>
      <w:r>
        <w:rPr>
          <w:rFonts w:eastAsia="仿宋_GB2312" w:hint="eastAsia"/>
          <w:sz w:val="28"/>
        </w:rPr>
        <w:t>电路的分析方法及步骤</w:t>
      </w:r>
      <w:r>
        <w:rPr>
          <w:rFonts w:ascii="仿宋_GB2312" w:eastAsia="仿宋_GB2312" w:hint="eastAsia"/>
          <w:sz w:val="28"/>
          <w:szCs w:val="28"/>
        </w:rPr>
        <w:t>；</w:t>
      </w:r>
    </w:p>
    <w:p w14:paraId="3FFD4019" w14:textId="77777777" w:rsidR="00B45645" w:rsidRDefault="00390755" w:rsidP="00B45645">
      <w:pPr>
        <w:spacing w:line="360" w:lineRule="auto"/>
        <w:ind w:firstLineChars="150" w:firstLine="420"/>
        <w:rPr>
          <w:rFonts w:ascii="仿宋_GB2312" w:eastAsia="仿宋_GB2312" w:hint="eastAsia"/>
          <w:sz w:val="28"/>
          <w:szCs w:val="28"/>
        </w:rPr>
      </w:pPr>
      <w:r>
        <w:rPr>
          <w:rFonts w:ascii="仿宋_GB2312" w:eastAsia="仿宋_GB2312" w:hint="eastAsia"/>
          <w:sz w:val="28"/>
          <w:szCs w:val="28"/>
        </w:rPr>
        <w:t>（</w:t>
      </w:r>
      <w:r>
        <w:rPr>
          <w:rFonts w:ascii="仿宋_GB2312" w:eastAsia="仿宋_GB2312"/>
          <w:sz w:val="28"/>
          <w:szCs w:val="28"/>
        </w:rPr>
        <w:t>4</w:t>
      </w:r>
      <w:r>
        <w:rPr>
          <w:rFonts w:ascii="仿宋_GB2312" w:eastAsia="仿宋_GB2312" w:hint="eastAsia"/>
          <w:sz w:val="28"/>
          <w:szCs w:val="28"/>
        </w:rPr>
        <w:t>）掌握</w:t>
      </w:r>
      <w:r>
        <w:rPr>
          <w:rFonts w:eastAsia="仿宋_GB2312" w:hint="eastAsia"/>
          <w:sz w:val="28"/>
        </w:rPr>
        <w:t>同步、异步时序</w:t>
      </w:r>
      <w:r>
        <w:rPr>
          <w:rFonts w:ascii="仿宋_GB2312" w:eastAsia="仿宋_GB2312" w:hint="eastAsia"/>
          <w:sz w:val="28"/>
        </w:rPr>
        <w:t>逻辑</w:t>
      </w:r>
      <w:r>
        <w:rPr>
          <w:rFonts w:eastAsia="仿宋_GB2312" w:hint="eastAsia"/>
          <w:sz w:val="28"/>
        </w:rPr>
        <w:t>电路的设计方法及步骤</w:t>
      </w:r>
      <w:r>
        <w:rPr>
          <w:rFonts w:ascii="仿宋_GB2312" w:eastAsia="仿宋_GB2312" w:hint="eastAsia"/>
          <w:sz w:val="28"/>
          <w:szCs w:val="28"/>
        </w:rPr>
        <w:t>；</w:t>
      </w:r>
    </w:p>
    <w:p w14:paraId="65FD06A3" w14:textId="7190D9D1" w:rsidR="00390755" w:rsidRDefault="00390755" w:rsidP="00B45645">
      <w:pPr>
        <w:spacing w:line="360" w:lineRule="auto"/>
        <w:ind w:firstLineChars="150" w:firstLine="420"/>
        <w:rPr>
          <w:rFonts w:eastAsia="仿宋_GB2312"/>
          <w:sz w:val="28"/>
        </w:rPr>
      </w:pPr>
      <w:bookmarkStart w:id="2" w:name="_GoBack"/>
      <w:bookmarkEnd w:id="2"/>
      <w:r>
        <w:rPr>
          <w:rFonts w:ascii="仿宋_GB2312" w:eastAsia="仿宋_GB2312" w:hint="eastAsia"/>
          <w:sz w:val="28"/>
          <w:szCs w:val="28"/>
        </w:rPr>
        <w:t>（</w:t>
      </w:r>
      <w:r>
        <w:rPr>
          <w:rFonts w:ascii="仿宋_GB2312" w:eastAsia="仿宋_GB2312"/>
          <w:sz w:val="28"/>
          <w:szCs w:val="28"/>
        </w:rPr>
        <w:t>5</w:t>
      </w:r>
      <w:r>
        <w:rPr>
          <w:rFonts w:ascii="仿宋_GB2312" w:eastAsia="仿宋_GB2312" w:hint="eastAsia"/>
          <w:sz w:val="28"/>
          <w:szCs w:val="28"/>
        </w:rPr>
        <w:t>）熟悉</w:t>
      </w:r>
      <w:r>
        <w:rPr>
          <w:rFonts w:eastAsia="仿宋_GB2312" w:hint="eastAsia"/>
          <w:sz w:val="28"/>
        </w:rPr>
        <w:t>用中规模集成器件实现任意模值计数（分频）器。</w:t>
      </w:r>
    </w:p>
    <w:p w14:paraId="174904F2" w14:textId="13718568" w:rsidR="00390755" w:rsidRDefault="00390755" w:rsidP="00390755">
      <w:pPr>
        <w:pStyle w:val="a5"/>
        <w:rPr>
          <w:rFonts w:eastAsia="黑体"/>
          <w:b/>
          <w:sz w:val="28"/>
          <w:szCs w:val="28"/>
        </w:rPr>
      </w:pPr>
      <w:r>
        <w:rPr>
          <w:rFonts w:eastAsia="黑体"/>
          <w:b/>
          <w:sz w:val="28"/>
          <w:szCs w:val="28"/>
        </w:rPr>
        <w:t>三、题型</w:t>
      </w:r>
      <w:r>
        <w:rPr>
          <w:rFonts w:eastAsia="黑体" w:hint="eastAsia"/>
          <w:b/>
          <w:sz w:val="28"/>
          <w:szCs w:val="28"/>
        </w:rPr>
        <w:t>结构</w:t>
      </w:r>
    </w:p>
    <w:p w14:paraId="2158B0B0" w14:textId="77777777" w:rsidR="00390755" w:rsidRDefault="00390755" w:rsidP="00390755">
      <w:pPr>
        <w:spacing w:line="360" w:lineRule="auto"/>
        <w:ind w:firstLineChars="200" w:firstLine="560"/>
        <w:rPr>
          <w:rFonts w:eastAsia="仿宋_GB2312"/>
          <w:sz w:val="28"/>
          <w:szCs w:val="28"/>
        </w:rPr>
      </w:pPr>
      <w:r>
        <w:rPr>
          <w:rFonts w:eastAsia="仿宋_GB2312" w:hint="eastAsia"/>
          <w:sz w:val="28"/>
          <w:szCs w:val="28"/>
        </w:rPr>
        <w:t>考试包含多种题型：填空题、选择题、综合应用题等。</w:t>
      </w:r>
    </w:p>
    <w:sectPr w:rsidR="0039075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26FC144" w14:textId="77777777" w:rsidR="00F47ACC" w:rsidRDefault="00F47ACC" w:rsidP="00390755">
      <w:r>
        <w:separator/>
      </w:r>
    </w:p>
  </w:endnote>
  <w:endnote w:type="continuationSeparator" w:id="0">
    <w:p w14:paraId="1AA4B53C" w14:textId="77777777" w:rsidR="00F47ACC" w:rsidRDefault="00F47ACC" w:rsidP="003907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altName w:val="Arial Unicode MS"/>
    <w:panose1 w:val="02010601030101010101"/>
    <w:charset w:val="86"/>
    <w:family w:val="auto"/>
    <w:pitch w:val="variable"/>
    <w:sig w:usb0="00000001" w:usb1="080E0000" w:usb2="00000010" w:usb3="00000000" w:csb0="00040000" w:csb1="00000000"/>
  </w:font>
  <w:font w:name="仿宋_GB2312">
    <w:altName w:val="仿宋"/>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47EE7D8" w14:textId="77777777" w:rsidR="00F47ACC" w:rsidRDefault="00F47ACC" w:rsidP="00390755">
      <w:r>
        <w:separator/>
      </w:r>
    </w:p>
  </w:footnote>
  <w:footnote w:type="continuationSeparator" w:id="0">
    <w:p w14:paraId="6015F59D" w14:textId="77777777" w:rsidR="00F47ACC" w:rsidRDefault="00F47ACC" w:rsidP="0039075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621DB7"/>
    <w:rsid w:val="00093EC3"/>
    <w:rsid w:val="000B2DA1"/>
    <w:rsid w:val="00390755"/>
    <w:rsid w:val="0039772D"/>
    <w:rsid w:val="00607F54"/>
    <w:rsid w:val="00621DB7"/>
    <w:rsid w:val="006B5E31"/>
    <w:rsid w:val="007D2508"/>
    <w:rsid w:val="00AF639D"/>
    <w:rsid w:val="00B45645"/>
    <w:rsid w:val="00BA2BE5"/>
    <w:rsid w:val="00F47ACC"/>
    <w:rsid w:val="00F87A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3A64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0755"/>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9075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390755"/>
    <w:rPr>
      <w:sz w:val="18"/>
      <w:szCs w:val="18"/>
    </w:rPr>
  </w:style>
  <w:style w:type="paragraph" w:styleId="a4">
    <w:name w:val="footer"/>
    <w:basedOn w:val="a"/>
    <w:link w:val="Char0"/>
    <w:uiPriority w:val="99"/>
    <w:unhideWhenUsed/>
    <w:rsid w:val="00390755"/>
    <w:pPr>
      <w:tabs>
        <w:tab w:val="center" w:pos="4153"/>
        <w:tab w:val="right" w:pos="8306"/>
      </w:tabs>
      <w:snapToGrid w:val="0"/>
      <w:jc w:val="left"/>
    </w:pPr>
    <w:rPr>
      <w:sz w:val="18"/>
      <w:szCs w:val="18"/>
    </w:rPr>
  </w:style>
  <w:style w:type="character" w:customStyle="1" w:styleId="Char0">
    <w:name w:val="页脚 Char"/>
    <w:basedOn w:val="a0"/>
    <w:link w:val="a4"/>
    <w:uiPriority w:val="99"/>
    <w:rsid w:val="00390755"/>
    <w:rPr>
      <w:sz w:val="18"/>
      <w:szCs w:val="18"/>
    </w:rPr>
  </w:style>
  <w:style w:type="paragraph" w:styleId="a5">
    <w:name w:val="Body Text"/>
    <w:basedOn w:val="a"/>
    <w:link w:val="Char1"/>
    <w:rsid w:val="00390755"/>
    <w:pPr>
      <w:spacing w:line="360" w:lineRule="auto"/>
    </w:pPr>
    <w:rPr>
      <w:sz w:val="24"/>
      <w:szCs w:val="20"/>
    </w:rPr>
  </w:style>
  <w:style w:type="character" w:customStyle="1" w:styleId="Char1">
    <w:name w:val="正文文本 Char"/>
    <w:basedOn w:val="a0"/>
    <w:link w:val="a5"/>
    <w:rsid w:val="00390755"/>
    <w:rPr>
      <w:rFonts w:ascii="Times New Roman" w:eastAsia="宋体" w:hAnsi="Times New Roman" w:cs="Times New Roman"/>
      <w:sz w:val="24"/>
      <w:szCs w:val="20"/>
    </w:rPr>
  </w:style>
  <w:style w:type="paragraph" w:styleId="a6">
    <w:name w:val="Balloon Text"/>
    <w:basedOn w:val="a"/>
    <w:link w:val="Char2"/>
    <w:uiPriority w:val="99"/>
    <w:semiHidden/>
    <w:unhideWhenUsed/>
    <w:rsid w:val="00BA2BE5"/>
    <w:rPr>
      <w:sz w:val="18"/>
      <w:szCs w:val="18"/>
    </w:rPr>
  </w:style>
  <w:style w:type="character" w:customStyle="1" w:styleId="Char2">
    <w:name w:val="批注框文本 Char"/>
    <w:basedOn w:val="a0"/>
    <w:link w:val="a6"/>
    <w:uiPriority w:val="99"/>
    <w:semiHidden/>
    <w:rsid w:val="00BA2BE5"/>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5</Pages>
  <Words>292</Words>
  <Characters>1670</Characters>
  <Application>Microsoft Office Word</Application>
  <DocSecurity>0</DocSecurity>
  <Lines>13</Lines>
  <Paragraphs>3</Paragraphs>
  <ScaleCrop>false</ScaleCrop>
  <Company/>
  <LinksUpToDate>false</LinksUpToDate>
  <CharactersWithSpaces>1959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YI XIE</dc:creator>
  <cp:keywords/>
  <dc:description/>
  <cp:lastModifiedBy>Administrator</cp:lastModifiedBy>
  <cp:revision>11</cp:revision>
  <cp:lastPrinted>2018-01-03T01:57:00Z</cp:lastPrinted>
  <dcterms:created xsi:type="dcterms:W3CDTF">2017-12-28T01:13:00Z</dcterms:created>
  <dcterms:modified xsi:type="dcterms:W3CDTF">2018-01-21T09:19:00Z</dcterms:modified>
</cp:coreProperties>
</file>