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7DC02" w14:textId="77777777" w:rsidR="008F0296" w:rsidRDefault="008F0296" w:rsidP="008F0296">
      <w:pPr>
        <w:spacing w:line="560" w:lineRule="exact"/>
        <w:jc w:val="center"/>
        <w:rPr>
          <w:rFonts w:eastAsia="方正小标宋简体"/>
          <w:b/>
          <w:sz w:val="44"/>
          <w:szCs w:val="44"/>
        </w:rPr>
      </w:pPr>
      <w:r w:rsidRPr="008F0296">
        <w:rPr>
          <w:rFonts w:eastAsia="方正小标宋简体" w:hint="eastAsia"/>
          <w:b/>
          <w:sz w:val="44"/>
          <w:szCs w:val="44"/>
          <w:u w:val="single"/>
        </w:rPr>
        <w:t>2018</w:t>
      </w:r>
      <w:r>
        <w:rPr>
          <w:rFonts w:eastAsia="方正小标宋简体"/>
          <w:b/>
          <w:sz w:val="44"/>
          <w:szCs w:val="44"/>
        </w:rPr>
        <w:t>年硕士研究生入学考试自命题科目</w:t>
      </w:r>
    </w:p>
    <w:p w14:paraId="3A97DC03" w14:textId="77777777" w:rsidR="008F0296" w:rsidRDefault="008F0296" w:rsidP="008F0296">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8F0296" w14:paraId="3A97DC06" w14:textId="77777777" w:rsidTr="007375E3">
        <w:trPr>
          <w:trHeight w:val="520"/>
          <w:jc w:val="center"/>
        </w:trPr>
        <w:tc>
          <w:tcPr>
            <w:tcW w:w="5670" w:type="dxa"/>
          </w:tcPr>
          <w:p w14:paraId="3A97DC04" w14:textId="77777777" w:rsidR="008F0296" w:rsidRPr="0086739F" w:rsidRDefault="008F0296" w:rsidP="00EC593B">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w:t>
            </w:r>
            <w:r w:rsidR="00EC593B">
              <w:rPr>
                <w:rFonts w:eastAsia="仿宋_GB2312" w:hint="eastAsia"/>
                <w:bCs/>
                <w:sz w:val="28"/>
                <w:szCs w:val="28"/>
              </w:rPr>
              <w:t>复</w:t>
            </w:r>
            <w:r>
              <w:rPr>
                <w:rFonts w:eastAsia="仿宋_GB2312"/>
                <w:bCs/>
                <w:sz w:val="28"/>
                <w:szCs w:val="28"/>
              </w:rPr>
              <w:t>试</w:t>
            </w:r>
          </w:p>
        </w:tc>
        <w:tc>
          <w:tcPr>
            <w:tcW w:w="2852" w:type="dxa"/>
          </w:tcPr>
          <w:p w14:paraId="3A97DC05" w14:textId="34344A56" w:rsidR="008F0296" w:rsidRPr="0086739F" w:rsidRDefault="008F0296" w:rsidP="009C6E5B">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sidR="006E303C">
              <w:rPr>
                <w:rFonts w:eastAsia="仿宋_GB2312" w:hint="eastAsia"/>
                <w:bCs/>
                <w:sz w:val="28"/>
                <w:szCs w:val="28"/>
              </w:rPr>
              <w:t>1</w:t>
            </w:r>
            <w:r w:rsidR="006E303C">
              <w:rPr>
                <w:rFonts w:eastAsia="仿宋_GB2312"/>
                <w:bCs/>
                <w:sz w:val="28"/>
                <w:szCs w:val="28"/>
              </w:rPr>
              <w:t>00</w:t>
            </w:r>
          </w:p>
        </w:tc>
      </w:tr>
      <w:tr w:rsidR="008F0296" w14:paraId="3A97DC09" w14:textId="77777777" w:rsidTr="007375E3">
        <w:trPr>
          <w:trHeight w:val="520"/>
          <w:jc w:val="center"/>
        </w:trPr>
        <w:tc>
          <w:tcPr>
            <w:tcW w:w="5670" w:type="dxa"/>
          </w:tcPr>
          <w:p w14:paraId="3A97DC07" w14:textId="3DF20300" w:rsidR="008F0296" w:rsidRPr="0086739F" w:rsidRDefault="008F0296" w:rsidP="009C6E5B">
            <w:pPr>
              <w:spacing w:after="100" w:afterAutospacing="1"/>
              <w:rPr>
                <w:rFonts w:eastAsia="仿宋_GB2312"/>
                <w:bCs/>
                <w:sz w:val="28"/>
                <w:szCs w:val="28"/>
              </w:rPr>
            </w:pPr>
            <w:r>
              <w:rPr>
                <w:rFonts w:eastAsia="仿宋_GB2312"/>
                <w:bCs/>
                <w:sz w:val="28"/>
                <w:szCs w:val="28"/>
              </w:rPr>
              <w:t>考试科目：</w:t>
            </w:r>
            <w:r w:rsidR="009C6E5B">
              <w:rPr>
                <w:rFonts w:eastAsia="仿宋_GB2312" w:hint="eastAsia"/>
                <w:bCs/>
                <w:sz w:val="28"/>
                <w:szCs w:val="28"/>
              </w:rPr>
              <w:t>模拟电子</w:t>
            </w:r>
            <w:r w:rsidR="006E303C">
              <w:rPr>
                <w:rFonts w:eastAsia="仿宋_GB2312" w:hint="eastAsia"/>
                <w:bCs/>
                <w:sz w:val="28"/>
                <w:szCs w:val="28"/>
              </w:rPr>
              <w:t>线路</w:t>
            </w:r>
          </w:p>
        </w:tc>
        <w:tc>
          <w:tcPr>
            <w:tcW w:w="2852" w:type="dxa"/>
          </w:tcPr>
          <w:p w14:paraId="3A97DC08" w14:textId="13FC70BC" w:rsidR="008F0296" w:rsidRPr="0086739F" w:rsidRDefault="008F0296" w:rsidP="009C6E5B">
            <w:pPr>
              <w:spacing w:after="100" w:afterAutospacing="1"/>
              <w:rPr>
                <w:rFonts w:eastAsia="仿宋_GB2312"/>
                <w:bCs/>
                <w:sz w:val="28"/>
                <w:szCs w:val="28"/>
              </w:rPr>
            </w:pPr>
            <w:r>
              <w:rPr>
                <w:rFonts w:eastAsia="仿宋_GB2312"/>
                <w:bCs/>
                <w:sz w:val="28"/>
                <w:szCs w:val="28"/>
              </w:rPr>
              <w:t>科目代码：</w:t>
            </w:r>
          </w:p>
        </w:tc>
      </w:tr>
      <w:tr w:rsidR="008F0296" w14:paraId="3A97DC0C" w14:textId="77777777" w:rsidTr="007375E3">
        <w:trPr>
          <w:trHeight w:val="520"/>
          <w:jc w:val="center"/>
        </w:trPr>
        <w:tc>
          <w:tcPr>
            <w:tcW w:w="5670" w:type="dxa"/>
          </w:tcPr>
          <w:p w14:paraId="3A97DC0A" w14:textId="77777777" w:rsidR="008F0296" w:rsidRDefault="008F0296" w:rsidP="007375E3">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14:paraId="3A97DC0B" w14:textId="32002CBA" w:rsidR="008F0296" w:rsidRDefault="008F0296" w:rsidP="009C6E5B">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sidR="006E303C" w:rsidRPr="006E303C">
              <w:rPr>
                <w:rFonts w:eastAsia="仿宋_GB2312" w:hint="eastAsia"/>
                <w:bCs/>
                <w:sz w:val="28"/>
                <w:szCs w:val="28"/>
              </w:rPr>
              <w:t>1</w:t>
            </w:r>
            <w:r w:rsidR="006E303C" w:rsidRPr="006E303C">
              <w:rPr>
                <w:rFonts w:eastAsia="仿宋_GB2312"/>
                <w:bCs/>
                <w:sz w:val="28"/>
                <w:szCs w:val="28"/>
              </w:rPr>
              <w:t>80</w:t>
            </w:r>
            <w:r w:rsidRPr="006E303C">
              <w:rPr>
                <w:rFonts w:eastAsia="仿宋_GB2312" w:hint="eastAsia"/>
                <w:bCs/>
                <w:sz w:val="28"/>
                <w:szCs w:val="28"/>
              </w:rPr>
              <w:t>分钟</w:t>
            </w:r>
          </w:p>
        </w:tc>
      </w:tr>
    </w:tbl>
    <w:p w14:paraId="3A97DC0D" w14:textId="77777777" w:rsidR="008F0296" w:rsidRDefault="008F0296" w:rsidP="008F0296">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14:paraId="3A97DC0E" w14:textId="77777777" w:rsidR="008F0296" w:rsidRPr="009C6E5B" w:rsidRDefault="009C6E5B" w:rsidP="00490B27">
      <w:pPr>
        <w:spacing w:line="276" w:lineRule="auto"/>
        <w:ind w:firstLineChars="200" w:firstLine="560"/>
        <w:rPr>
          <w:rFonts w:eastAsia="仿宋_GB2312"/>
          <w:bCs/>
          <w:sz w:val="28"/>
          <w:szCs w:val="28"/>
        </w:rPr>
      </w:pPr>
      <w:r w:rsidRPr="009C6E5B">
        <w:rPr>
          <w:rFonts w:ascii="仿宋_GB2312" w:eastAsia="仿宋_GB2312" w:hint="eastAsia"/>
          <w:sz w:val="28"/>
          <w:szCs w:val="28"/>
        </w:rPr>
        <w:t>考生应具备下述基本能力与综合素质：“模拟电子技术基础”部分掌握模拟电子线路的基本概念、基本电路、基本原理、基本分析方法；掌握分立器件与集成运放的基本特性、基本应用方法和基本计算方法等重要基础理论与技术；具有分析电子线路的能力和</w:t>
      </w:r>
      <w:r w:rsidR="00A4130F">
        <w:rPr>
          <w:rFonts w:ascii="仿宋_GB2312" w:eastAsia="仿宋_GB2312" w:hint="eastAsia"/>
          <w:sz w:val="28"/>
          <w:szCs w:val="28"/>
        </w:rPr>
        <w:t>分析</w:t>
      </w:r>
      <w:r w:rsidRPr="009C6E5B">
        <w:rPr>
          <w:rFonts w:ascii="仿宋_GB2312" w:eastAsia="仿宋_GB2312" w:hint="eastAsia"/>
          <w:sz w:val="28"/>
          <w:szCs w:val="28"/>
        </w:rPr>
        <w:t>由集成运放构成各类应用电路</w:t>
      </w:r>
      <w:r w:rsidR="00A4130F">
        <w:rPr>
          <w:rFonts w:ascii="仿宋_GB2312" w:eastAsia="仿宋_GB2312" w:hint="eastAsia"/>
          <w:sz w:val="28"/>
          <w:szCs w:val="28"/>
        </w:rPr>
        <w:t>的</w:t>
      </w:r>
      <w:r w:rsidRPr="009C6E5B">
        <w:rPr>
          <w:rFonts w:ascii="仿宋_GB2312" w:eastAsia="仿宋_GB2312" w:hint="eastAsia"/>
          <w:sz w:val="28"/>
          <w:szCs w:val="28"/>
        </w:rPr>
        <w:t>能力。</w:t>
      </w:r>
    </w:p>
    <w:p w14:paraId="3A97DC0F" w14:textId="77777777" w:rsidR="008F0296" w:rsidRDefault="008F0296" w:rsidP="008F0296">
      <w:pPr>
        <w:spacing w:line="360" w:lineRule="auto"/>
        <w:rPr>
          <w:rFonts w:eastAsia="黑体"/>
          <w:b/>
          <w:sz w:val="28"/>
          <w:szCs w:val="28"/>
        </w:rPr>
      </w:pPr>
      <w:r>
        <w:rPr>
          <w:rFonts w:eastAsia="黑体"/>
          <w:b/>
          <w:sz w:val="28"/>
          <w:szCs w:val="28"/>
        </w:rPr>
        <w:t>二、</w:t>
      </w:r>
      <w:r w:rsidRPr="0086739F">
        <w:rPr>
          <w:rFonts w:eastAsia="黑体" w:hint="eastAsia"/>
          <w:b/>
          <w:sz w:val="28"/>
          <w:szCs w:val="28"/>
        </w:rPr>
        <w:t>考核内容与考核要求</w:t>
      </w:r>
    </w:p>
    <w:p w14:paraId="3A97DC10" w14:textId="77777777" w:rsidR="009C6E5B" w:rsidRPr="009C6E5B" w:rsidRDefault="009C6E5B" w:rsidP="009C6E5B">
      <w:pPr>
        <w:spacing w:line="360" w:lineRule="auto"/>
        <w:ind w:firstLineChars="150" w:firstLine="422"/>
        <w:rPr>
          <w:rFonts w:ascii="仿宋_GB2312" w:eastAsia="仿宋_GB2312"/>
          <w:b/>
          <w:sz w:val="28"/>
          <w:szCs w:val="28"/>
        </w:rPr>
      </w:pPr>
      <w:r w:rsidRPr="009C6E5B">
        <w:rPr>
          <w:rFonts w:ascii="仿宋_GB2312" w:eastAsia="仿宋_GB2312" w:hint="eastAsia"/>
          <w:b/>
          <w:sz w:val="28"/>
          <w:szCs w:val="28"/>
        </w:rPr>
        <w:t>1、半导体器件</w:t>
      </w:r>
    </w:p>
    <w:p w14:paraId="3A97DC11"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Pr="009C6E5B">
        <w:rPr>
          <w:rFonts w:ascii="仿宋_GB2312" w:eastAsia="仿宋_GB2312"/>
          <w:sz w:val="28"/>
          <w:szCs w:val="28"/>
        </w:rPr>
        <w:t>1</w:t>
      </w:r>
      <w:r w:rsidR="00AC1E34">
        <w:rPr>
          <w:rFonts w:ascii="仿宋_GB2312" w:eastAsia="仿宋_GB2312" w:hint="eastAsia"/>
          <w:sz w:val="28"/>
          <w:szCs w:val="28"/>
        </w:rPr>
        <w:t>）</w:t>
      </w:r>
      <w:r w:rsidRPr="009C6E5B">
        <w:rPr>
          <w:rFonts w:ascii="仿宋_GB2312" w:eastAsia="仿宋_GB2312"/>
          <w:sz w:val="28"/>
          <w:szCs w:val="28"/>
        </w:rPr>
        <w:t>掌握PN结的单向导电性；二极管基本应用电路及其分析方法。</w:t>
      </w:r>
    </w:p>
    <w:p w14:paraId="3A97DC12"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Pr="009C6E5B">
        <w:rPr>
          <w:rFonts w:ascii="仿宋_GB2312" w:eastAsia="仿宋_GB2312"/>
          <w:sz w:val="28"/>
          <w:szCs w:val="28"/>
        </w:rPr>
        <w:t>2</w:t>
      </w:r>
      <w:r w:rsidRPr="009C6E5B">
        <w:rPr>
          <w:rFonts w:ascii="仿宋_GB2312" w:eastAsia="仿宋_GB2312" w:hint="eastAsia"/>
          <w:sz w:val="28"/>
          <w:szCs w:val="28"/>
        </w:rPr>
        <w:t>）</w:t>
      </w:r>
      <w:r w:rsidRPr="009C6E5B">
        <w:rPr>
          <w:rFonts w:ascii="仿宋_GB2312" w:eastAsia="仿宋_GB2312"/>
          <w:sz w:val="28"/>
          <w:szCs w:val="28"/>
        </w:rPr>
        <w:t>理解静态工作点的设置对输出电压波形的影响。掌握三种组态放大电路的性能特点。熟练掌握分压偏置式电路、共集电极放大电路的静态分析以及利用微变等效电路分析计算相关指标。</w:t>
      </w:r>
    </w:p>
    <w:p w14:paraId="3A97DC13"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Pr="009C6E5B">
        <w:rPr>
          <w:rFonts w:ascii="仿宋_GB2312" w:eastAsia="仿宋_GB2312"/>
          <w:sz w:val="28"/>
          <w:szCs w:val="28"/>
        </w:rPr>
        <w:t>3</w:t>
      </w:r>
      <w:r w:rsidRPr="009C6E5B">
        <w:rPr>
          <w:rFonts w:ascii="仿宋_GB2312" w:eastAsia="仿宋_GB2312" w:hint="eastAsia"/>
          <w:sz w:val="28"/>
          <w:szCs w:val="28"/>
        </w:rPr>
        <w:t>）掌握</w:t>
      </w:r>
      <w:r w:rsidRPr="009C6E5B">
        <w:rPr>
          <w:rFonts w:ascii="仿宋_GB2312" w:eastAsia="仿宋_GB2312"/>
          <w:sz w:val="28"/>
          <w:szCs w:val="28"/>
        </w:rPr>
        <w:t>共源和共漏放大电路的工作原理及其动态参数计算方法。</w:t>
      </w:r>
    </w:p>
    <w:p w14:paraId="3A97DC14" w14:textId="77777777" w:rsidR="009C6E5B" w:rsidRPr="009C6E5B" w:rsidRDefault="009C6E5B" w:rsidP="009C6E5B">
      <w:pPr>
        <w:spacing w:line="360" w:lineRule="auto"/>
        <w:ind w:firstLineChars="150" w:firstLine="422"/>
        <w:rPr>
          <w:rFonts w:ascii="仿宋_GB2312" w:eastAsia="仿宋_GB2312"/>
          <w:b/>
          <w:sz w:val="28"/>
          <w:szCs w:val="28"/>
        </w:rPr>
      </w:pPr>
      <w:r w:rsidRPr="009C6E5B">
        <w:rPr>
          <w:rFonts w:ascii="仿宋_GB2312" w:eastAsia="仿宋_GB2312" w:hint="eastAsia"/>
          <w:b/>
          <w:sz w:val="28"/>
          <w:szCs w:val="28"/>
        </w:rPr>
        <w:t>2、</w:t>
      </w:r>
      <w:r w:rsidRPr="009C6E5B">
        <w:rPr>
          <w:rFonts w:ascii="仿宋_GB2312" w:eastAsia="仿宋_GB2312"/>
          <w:b/>
          <w:sz w:val="28"/>
          <w:szCs w:val="28"/>
        </w:rPr>
        <w:t>集成运算放大器</w:t>
      </w:r>
    </w:p>
    <w:p w14:paraId="3A97DC15"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Pr="009C6E5B">
        <w:rPr>
          <w:rFonts w:ascii="仿宋_GB2312" w:eastAsia="仿宋_GB2312"/>
          <w:sz w:val="28"/>
          <w:szCs w:val="28"/>
        </w:rPr>
        <w:t>1</w:t>
      </w:r>
      <w:r w:rsidRPr="009C6E5B">
        <w:rPr>
          <w:rFonts w:ascii="仿宋_GB2312" w:eastAsia="仿宋_GB2312" w:hint="eastAsia"/>
          <w:sz w:val="28"/>
          <w:szCs w:val="28"/>
        </w:rPr>
        <w:t>）</w:t>
      </w:r>
      <w:r w:rsidRPr="009C6E5B">
        <w:rPr>
          <w:rFonts w:ascii="仿宋_GB2312" w:eastAsia="仿宋_GB2312"/>
          <w:sz w:val="28"/>
          <w:szCs w:val="28"/>
        </w:rPr>
        <w:t>了解多级放大电路的耦合方式、电压放大倍数和输入、输</w:t>
      </w:r>
      <w:r w:rsidRPr="009C6E5B">
        <w:rPr>
          <w:rFonts w:ascii="仿宋_GB2312" w:eastAsia="仿宋_GB2312"/>
          <w:sz w:val="28"/>
          <w:szCs w:val="28"/>
        </w:rPr>
        <w:lastRenderedPageBreak/>
        <w:t>出电阻的估算方法。</w:t>
      </w:r>
    </w:p>
    <w:p w14:paraId="3A97DC16"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Pr="009C6E5B">
        <w:rPr>
          <w:rFonts w:ascii="仿宋_GB2312" w:eastAsia="仿宋_GB2312"/>
          <w:sz w:val="28"/>
          <w:szCs w:val="28"/>
        </w:rPr>
        <w:t>2</w:t>
      </w:r>
      <w:r w:rsidRPr="009C6E5B">
        <w:rPr>
          <w:rFonts w:ascii="仿宋_GB2312" w:eastAsia="仿宋_GB2312" w:hint="eastAsia"/>
          <w:sz w:val="28"/>
          <w:szCs w:val="28"/>
        </w:rPr>
        <w:t>）</w:t>
      </w:r>
      <w:r w:rsidR="00A4130F">
        <w:rPr>
          <w:rFonts w:ascii="仿宋_GB2312" w:eastAsia="仿宋_GB2312" w:hint="eastAsia"/>
          <w:sz w:val="28"/>
          <w:szCs w:val="28"/>
        </w:rPr>
        <w:t>理解</w:t>
      </w:r>
      <w:r w:rsidRPr="009C6E5B">
        <w:rPr>
          <w:rFonts w:ascii="仿宋_GB2312" w:eastAsia="仿宋_GB2312"/>
          <w:sz w:val="28"/>
          <w:szCs w:val="28"/>
        </w:rPr>
        <w:t>差分放大电路的工作原理和静态、动态分析方法。</w:t>
      </w:r>
    </w:p>
    <w:p w14:paraId="3A97DC17"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00A4130F">
        <w:rPr>
          <w:rFonts w:ascii="仿宋_GB2312" w:eastAsia="仿宋_GB2312" w:hint="eastAsia"/>
          <w:sz w:val="28"/>
          <w:szCs w:val="28"/>
        </w:rPr>
        <w:t>3</w:t>
      </w:r>
      <w:r w:rsidRPr="009C6E5B">
        <w:rPr>
          <w:rFonts w:ascii="仿宋_GB2312" w:eastAsia="仿宋_GB2312" w:hint="eastAsia"/>
          <w:sz w:val="28"/>
          <w:szCs w:val="28"/>
        </w:rPr>
        <w:t>）</w:t>
      </w:r>
      <w:r w:rsidRPr="009C6E5B">
        <w:rPr>
          <w:rFonts w:ascii="仿宋_GB2312" w:eastAsia="仿宋_GB2312"/>
          <w:sz w:val="28"/>
          <w:szCs w:val="28"/>
        </w:rPr>
        <w:t>掌握反馈放大电路极性及组态的判断方法以及深度负反馈电路性能指标的分析和计算。</w:t>
      </w:r>
    </w:p>
    <w:p w14:paraId="3A97DC18" w14:textId="77777777" w:rsidR="009C6E5B" w:rsidRDefault="009C6E5B" w:rsidP="009C6E5B">
      <w:pPr>
        <w:spacing w:line="360" w:lineRule="auto"/>
        <w:ind w:firstLineChars="150" w:firstLine="422"/>
        <w:rPr>
          <w:rFonts w:hAnsi="宋体"/>
          <w:sz w:val="18"/>
          <w:szCs w:val="18"/>
        </w:rPr>
      </w:pPr>
      <w:r w:rsidRPr="009C6E5B">
        <w:rPr>
          <w:rFonts w:ascii="仿宋_GB2312" w:eastAsia="仿宋_GB2312" w:hint="eastAsia"/>
          <w:b/>
          <w:sz w:val="28"/>
          <w:szCs w:val="28"/>
        </w:rPr>
        <w:t xml:space="preserve">3、 </w:t>
      </w:r>
      <w:r w:rsidRPr="009C6E5B">
        <w:rPr>
          <w:rFonts w:ascii="仿宋_GB2312" w:eastAsia="仿宋_GB2312"/>
          <w:b/>
          <w:sz w:val="28"/>
          <w:szCs w:val="28"/>
        </w:rPr>
        <w:t>集成运放的应用</w:t>
      </w:r>
    </w:p>
    <w:p w14:paraId="3A97DC19" w14:textId="77777777" w:rsidR="00DD05E2"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Pr="009C6E5B">
        <w:rPr>
          <w:rFonts w:ascii="仿宋_GB2312" w:eastAsia="仿宋_GB2312"/>
          <w:sz w:val="28"/>
          <w:szCs w:val="28"/>
        </w:rPr>
        <w:t>1</w:t>
      </w:r>
      <w:r w:rsidRPr="009C6E5B">
        <w:rPr>
          <w:rFonts w:ascii="仿宋_GB2312" w:eastAsia="仿宋_GB2312" w:hint="eastAsia"/>
          <w:sz w:val="28"/>
          <w:szCs w:val="28"/>
        </w:rPr>
        <w:t>）</w:t>
      </w:r>
      <w:r w:rsidRPr="009C6E5B">
        <w:rPr>
          <w:rFonts w:ascii="仿宋_GB2312" w:eastAsia="仿宋_GB2312"/>
          <w:sz w:val="28"/>
          <w:szCs w:val="28"/>
        </w:rPr>
        <w:t>掌握比例运算电路、加法、减法电路的工作原理和分析方法。</w:t>
      </w:r>
    </w:p>
    <w:p w14:paraId="3A97DC1A" w14:textId="77777777" w:rsidR="009C6E5B" w:rsidRPr="009C6E5B" w:rsidRDefault="00DD05E2" w:rsidP="009C6E5B">
      <w:pPr>
        <w:spacing w:line="360" w:lineRule="auto"/>
        <w:ind w:firstLineChars="200" w:firstLine="560"/>
        <w:rPr>
          <w:rFonts w:ascii="仿宋_GB2312" w:eastAsia="仿宋_GB2312"/>
          <w:sz w:val="28"/>
          <w:szCs w:val="28"/>
        </w:rPr>
      </w:pPr>
      <w:r>
        <w:rPr>
          <w:rFonts w:ascii="仿宋_GB2312" w:eastAsia="仿宋_GB2312" w:hint="eastAsia"/>
          <w:sz w:val="28"/>
          <w:szCs w:val="28"/>
        </w:rPr>
        <w:t>（2）</w:t>
      </w:r>
      <w:r w:rsidR="009C6E5B" w:rsidRPr="009C6E5B">
        <w:rPr>
          <w:rFonts w:ascii="仿宋_GB2312" w:eastAsia="仿宋_GB2312"/>
          <w:sz w:val="28"/>
          <w:szCs w:val="28"/>
        </w:rPr>
        <w:t>掌握电压比较器的作用以及</w:t>
      </w:r>
      <w:r>
        <w:rPr>
          <w:rFonts w:ascii="仿宋_GB2312" w:eastAsia="仿宋_GB2312" w:hint="eastAsia"/>
          <w:sz w:val="28"/>
          <w:szCs w:val="28"/>
        </w:rPr>
        <w:t>单门限</w:t>
      </w:r>
      <w:r w:rsidR="009C6E5B" w:rsidRPr="009C6E5B">
        <w:rPr>
          <w:rFonts w:ascii="仿宋_GB2312" w:eastAsia="仿宋_GB2312"/>
          <w:sz w:val="28"/>
          <w:szCs w:val="28"/>
        </w:rPr>
        <w:t>比较器和窗口比较器的工作原理和传输特性。</w:t>
      </w:r>
    </w:p>
    <w:p w14:paraId="3A97DC1B"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00DD05E2">
        <w:rPr>
          <w:rFonts w:ascii="仿宋_GB2312" w:eastAsia="仿宋_GB2312" w:hint="eastAsia"/>
          <w:sz w:val="28"/>
          <w:szCs w:val="28"/>
        </w:rPr>
        <w:t>3</w:t>
      </w:r>
      <w:r w:rsidRPr="009C6E5B">
        <w:rPr>
          <w:rFonts w:ascii="仿宋_GB2312" w:eastAsia="仿宋_GB2312" w:hint="eastAsia"/>
          <w:sz w:val="28"/>
          <w:szCs w:val="28"/>
        </w:rPr>
        <w:t>）</w:t>
      </w:r>
      <w:r w:rsidRPr="009C6E5B">
        <w:rPr>
          <w:rFonts w:ascii="仿宋_GB2312" w:eastAsia="仿宋_GB2312"/>
          <w:sz w:val="28"/>
          <w:szCs w:val="28"/>
        </w:rPr>
        <w:t>了解波特图的意义和有源滤波电路的作用和分类。</w:t>
      </w:r>
    </w:p>
    <w:p w14:paraId="3A97DC1C" w14:textId="77777777" w:rsidR="009C6E5B" w:rsidRPr="009C6E5B" w:rsidRDefault="009C6E5B" w:rsidP="009C6E5B">
      <w:pPr>
        <w:spacing w:line="360" w:lineRule="auto"/>
        <w:ind w:firstLineChars="150" w:firstLine="422"/>
        <w:rPr>
          <w:rFonts w:ascii="仿宋_GB2312" w:eastAsia="仿宋_GB2312"/>
          <w:b/>
          <w:sz w:val="28"/>
          <w:szCs w:val="28"/>
        </w:rPr>
      </w:pPr>
      <w:r w:rsidRPr="009C6E5B">
        <w:rPr>
          <w:rFonts w:ascii="仿宋_GB2312" w:eastAsia="仿宋_GB2312" w:hint="eastAsia"/>
          <w:b/>
          <w:sz w:val="28"/>
          <w:szCs w:val="28"/>
        </w:rPr>
        <w:t xml:space="preserve">4、 </w:t>
      </w:r>
      <w:r w:rsidRPr="009C6E5B">
        <w:rPr>
          <w:rFonts w:ascii="仿宋_GB2312" w:eastAsia="仿宋_GB2312"/>
          <w:b/>
          <w:sz w:val="28"/>
          <w:szCs w:val="28"/>
        </w:rPr>
        <w:t>信号发生电路</w:t>
      </w:r>
    </w:p>
    <w:p w14:paraId="3A97DC1D" w14:textId="77777777" w:rsidR="00DD05E2"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w:t>
      </w:r>
      <w:r w:rsidRPr="009C6E5B">
        <w:rPr>
          <w:rFonts w:ascii="仿宋_GB2312" w:eastAsia="仿宋_GB2312"/>
          <w:sz w:val="28"/>
          <w:szCs w:val="28"/>
        </w:rPr>
        <w:t>1</w:t>
      </w:r>
      <w:r w:rsidRPr="009C6E5B">
        <w:rPr>
          <w:rFonts w:ascii="仿宋_GB2312" w:eastAsia="仿宋_GB2312" w:hint="eastAsia"/>
          <w:sz w:val="28"/>
          <w:szCs w:val="28"/>
        </w:rPr>
        <w:t>）</w:t>
      </w:r>
      <w:r w:rsidR="00AC1E34">
        <w:rPr>
          <w:rFonts w:ascii="仿宋_GB2312" w:eastAsia="仿宋_GB2312" w:hint="eastAsia"/>
          <w:sz w:val="28"/>
          <w:szCs w:val="28"/>
        </w:rPr>
        <w:t>掌握</w:t>
      </w:r>
      <w:r w:rsidRPr="009C6E5B">
        <w:rPr>
          <w:rFonts w:ascii="仿宋_GB2312" w:eastAsia="仿宋_GB2312"/>
          <w:sz w:val="28"/>
          <w:szCs w:val="28"/>
        </w:rPr>
        <w:t>产生正弦波振荡的相位平衡条件和幅度平衡条件</w:t>
      </w:r>
      <w:r w:rsidR="00DD05E2">
        <w:rPr>
          <w:rFonts w:ascii="仿宋_GB2312" w:eastAsia="仿宋_GB2312" w:hint="eastAsia"/>
          <w:sz w:val="28"/>
          <w:szCs w:val="28"/>
        </w:rPr>
        <w:t>；掌握文氏桥正弦振荡电路的工作原理。</w:t>
      </w:r>
    </w:p>
    <w:p w14:paraId="3A97DC1E" w14:textId="77777777" w:rsidR="009C6E5B" w:rsidRPr="009C6E5B" w:rsidRDefault="00DD05E2" w:rsidP="009C6E5B">
      <w:pPr>
        <w:spacing w:line="360" w:lineRule="auto"/>
        <w:ind w:firstLineChars="200" w:firstLine="560"/>
        <w:rPr>
          <w:rFonts w:ascii="仿宋_GB2312" w:eastAsia="仿宋_GB2312"/>
          <w:sz w:val="28"/>
          <w:szCs w:val="28"/>
        </w:rPr>
      </w:pPr>
      <w:r>
        <w:rPr>
          <w:rFonts w:ascii="仿宋_GB2312" w:eastAsia="仿宋_GB2312" w:hint="eastAsia"/>
          <w:sz w:val="28"/>
          <w:szCs w:val="28"/>
        </w:rPr>
        <w:t>（2）理解</w:t>
      </w:r>
      <w:r w:rsidR="009C6E5B" w:rsidRPr="009C6E5B">
        <w:rPr>
          <w:rFonts w:ascii="仿宋_GB2312" w:eastAsia="仿宋_GB2312"/>
          <w:sz w:val="28"/>
          <w:szCs w:val="28"/>
        </w:rPr>
        <w:t>各种非正弦波发生电路</w:t>
      </w:r>
      <w:r>
        <w:rPr>
          <w:rFonts w:ascii="仿宋_GB2312" w:eastAsia="仿宋_GB2312" w:hint="eastAsia"/>
          <w:sz w:val="28"/>
          <w:szCs w:val="28"/>
        </w:rPr>
        <w:t>，</w:t>
      </w:r>
      <w:r w:rsidR="009C6E5B" w:rsidRPr="009C6E5B">
        <w:rPr>
          <w:rFonts w:ascii="仿宋_GB2312" w:eastAsia="仿宋_GB2312"/>
          <w:sz w:val="28"/>
          <w:szCs w:val="28"/>
        </w:rPr>
        <w:t>包括方波</w:t>
      </w:r>
      <w:r>
        <w:rPr>
          <w:rFonts w:ascii="仿宋_GB2312" w:eastAsia="仿宋_GB2312" w:hint="eastAsia"/>
          <w:sz w:val="28"/>
          <w:szCs w:val="28"/>
        </w:rPr>
        <w:t>和</w:t>
      </w:r>
      <w:r w:rsidR="009C6E5B" w:rsidRPr="009C6E5B">
        <w:rPr>
          <w:rFonts w:ascii="仿宋_GB2312" w:eastAsia="仿宋_GB2312"/>
          <w:sz w:val="28"/>
          <w:szCs w:val="28"/>
        </w:rPr>
        <w:t>三角波的工作原理。</w:t>
      </w:r>
    </w:p>
    <w:p w14:paraId="3A97DC1F" w14:textId="77777777" w:rsidR="009C6E5B" w:rsidRPr="009C6E5B" w:rsidRDefault="009C6E5B" w:rsidP="009C6E5B">
      <w:pPr>
        <w:spacing w:line="360" w:lineRule="auto"/>
        <w:ind w:firstLineChars="150" w:firstLine="422"/>
        <w:rPr>
          <w:rFonts w:ascii="仿宋_GB2312" w:eastAsia="仿宋_GB2312"/>
          <w:b/>
          <w:sz w:val="28"/>
          <w:szCs w:val="28"/>
        </w:rPr>
      </w:pPr>
      <w:r w:rsidRPr="009C6E5B">
        <w:rPr>
          <w:rFonts w:ascii="仿宋_GB2312" w:eastAsia="仿宋_GB2312" w:hint="eastAsia"/>
          <w:b/>
          <w:sz w:val="28"/>
          <w:szCs w:val="28"/>
        </w:rPr>
        <w:t xml:space="preserve">5、 </w:t>
      </w:r>
      <w:r w:rsidRPr="009C6E5B">
        <w:rPr>
          <w:rFonts w:ascii="仿宋_GB2312" w:eastAsia="仿宋_GB2312"/>
          <w:b/>
          <w:sz w:val="28"/>
          <w:szCs w:val="28"/>
        </w:rPr>
        <w:t>功率放大电路</w:t>
      </w:r>
    </w:p>
    <w:p w14:paraId="3A97DC20"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（1）</w:t>
      </w:r>
      <w:r w:rsidRPr="009C6E5B">
        <w:rPr>
          <w:rFonts w:ascii="仿宋_GB2312" w:eastAsia="仿宋_GB2312"/>
          <w:sz w:val="28"/>
          <w:szCs w:val="28"/>
        </w:rPr>
        <w:t>理解功率放大电路的基本要求以及功率放大电路的主要特点。</w:t>
      </w:r>
    </w:p>
    <w:p w14:paraId="3A97DC21"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（2）</w:t>
      </w:r>
      <w:r w:rsidRPr="009C6E5B">
        <w:rPr>
          <w:rFonts w:ascii="仿宋_GB2312" w:eastAsia="仿宋_GB2312"/>
          <w:sz w:val="28"/>
          <w:szCs w:val="28"/>
        </w:rPr>
        <w:t>掌握甲乙类互补对称电路的组成和工作原理、最大输出功率和效率的估算方法。</w:t>
      </w:r>
    </w:p>
    <w:p w14:paraId="3A97DC22"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（3）</w:t>
      </w:r>
      <w:r w:rsidR="00DD05E2">
        <w:rPr>
          <w:rFonts w:ascii="仿宋_GB2312" w:eastAsia="仿宋_GB2312" w:hint="eastAsia"/>
          <w:sz w:val="28"/>
          <w:szCs w:val="28"/>
        </w:rPr>
        <w:t>理解</w:t>
      </w:r>
      <w:r w:rsidRPr="009C6E5B">
        <w:rPr>
          <w:rFonts w:ascii="仿宋_GB2312" w:eastAsia="仿宋_GB2312"/>
          <w:sz w:val="28"/>
          <w:szCs w:val="28"/>
        </w:rPr>
        <w:t>交越失真的概念以及克服交越失真的基本方法。</w:t>
      </w:r>
    </w:p>
    <w:p w14:paraId="3A97DC23" w14:textId="77777777" w:rsidR="009C6E5B" w:rsidRPr="009C6E5B" w:rsidRDefault="009C6E5B" w:rsidP="009C6E5B">
      <w:pPr>
        <w:spacing w:line="360" w:lineRule="auto"/>
        <w:ind w:firstLineChars="150" w:firstLine="422"/>
        <w:rPr>
          <w:rFonts w:ascii="仿宋_GB2312" w:eastAsia="仿宋_GB2312"/>
          <w:b/>
          <w:sz w:val="28"/>
          <w:szCs w:val="28"/>
        </w:rPr>
      </w:pPr>
      <w:r w:rsidRPr="009C6E5B">
        <w:rPr>
          <w:rFonts w:ascii="仿宋_GB2312" w:eastAsia="仿宋_GB2312" w:hint="eastAsia"/>
          <w:b/>
          <w:sz w:val="28"/>
          <w:szCs w:val="28"/>
        </w:rPr>
        <w:t>6、</w:t>
      </w:r>
      <w:r w:rsidRPr="009C6E5B">
        <w:rPr>
          <w:rFonts w:ascii="仿宋_GB2312" w:eastAsia="仿宋_GB2312"/>
          <w:b/>
          <w:sz w:val="28"/>
          <w:szCs w:val="28"/>
        </w:rPr>
        <w:t>直流稳压电源</w:t>
      </w:r>
    </w:p>
    <w:p w14:paraId="3A97DC24"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lastRenderedPageBreak/>
        <w:t>（1）</w:t>
      </w:r>
      <w:r w:rsidRPr="009C6E5B">
        <w:rPr>
          <w:rFonts w:ascii="仿宋_GB2312" w:eastAsia="仿宋_GB2312"/>
          <w:sz w:val="28"/>
          <w:szCs w:val="28"/>
        </w:rPr>
        <w:t>掌握桥式整流电容滤波电路的构成、工作原理。</w:t>
      </w:r>
    </w:p>
    <w:p w14:paraId="3A97DC25" w14:textId="77777777" w:rsidR="009C6E5B" w:rsidRPr="009C6E5B" w:rsidRDefault="009C6E5B" w:rsidP="009C6E5B">
      <w:pPr>
        <w:spacing w:line="360" w:lineRule="auto"/>
        <w:ind w:firstLineChars="200" w:firstLine="560"/>
        <w:rPr>
          <w:rFonts w:ascii="仿宋_GB2312" w:eastAsia="仿宋_GB2312"/>
          <w:sz w:val="28"/>
          <w:szCs w:val="28"/>
        </w:rPr>
      </w:pPr>
      <w:r w:rsidRPr="009C6E5B">
        <w:rPr>
          <w:rFonts w:ascii="仿宋_GB2312" w:eastAsia="仿宋_GB2312" w:hint="eastAsia"/>
          <w:sz w:val="28"/>
          <w:szCs w:val="28"/>
        </w:rPr>
        <w:t>（2）</w:t>
      </w:r>
      <w:r w:rsidR="00AC1E34">
        <w:rPr>
          <w:rFonts w:ascii="仿宋_GB2312" w:eastAsia="仿宋_GB2312" w:hint="eastAsia"/>
          <w:sz w:val="28"/>
          <w:szCs w:val="28"/>
        </w:rPr>
        <w:t>理解</w:t>
      </w:r>
      <w:r w:rsidR="00DD05E2" w:rsidRPr="009C6E5B">
        <w:rPr>
          <w:rFonts w:ascii="仿宋_GB2312" w:eastAsia="仿宋_GB2312"/>
          <w:sz w:val="28"/>
          <w:szCs w:val="28"/>
        </w:rPr>
        <w:t>串联</w:t>
      </w:r>
      <w:r w:rsidR="00DD05E2">
        <w:rPr>
          <w:rFonts w:ascii="仿宋_GB2312" w:eastAsia="仿宋_GB2312" w:hint="eastAsia"/>
          <w:sz w:val="28"/>
          <w:szCs w:val="28"/>
        </w:rPr>
        <w:t>型</w:t>
      </w:r>
      <w:r w:rsidRPr="009C6E5B">
        <w:rPr>
          <w:rFonts w:ascii="仿宋_GB2312" w:eastAsia="仿宋_GB2312"/>
          <w:sz w:val="28"/>
          <w:szCs w:val="28"/>
        </w:rPr>
        <w:t>线性稳压电路的工作原理。</w:t>
      </w:r>
    </w:p>
    <w:p w14:paraId="3A97DC26" w14:textId="77777777" w:rsidR="008F0296" w:rsidRDefault="008F0296" w:rsidP="008F0296">
      <w:pPr>
        <w:pStyle w:val="a7"/>
        <w:rPr>
          <w:rFonts w:eastAsia="黑体"/>
          <w:b/>
          <w:sz w:val="28"/>
          <w:szCs w:val="28"/>
        </w:rPr>
      </w:pPr>
      <w:r>
        <w:rPr>
          <w:rFonts w:eastAsia="黑体"/>
          <w:b/>
          <w:sz w:val="28"/>
          <w:szCs w:val="28"/>
        </w:rPr>
        <w:t>三、题型</w:t>
      </w:r>
      <w:r>
        <w:rPr>
          <w:rFonts w:eastAsia="黑体" w:hint="eastAsia"/>
          <w:b/>
          <w:sz w:val="28"/>
          <w:szCs w:val="28"/>
        </w:rPr>
        <w:t>结构</w:t>
      </w:r>
    </w:p>
    <w:p w14:paraId="3A97DC2A" w14:textId="4A57B1E9" w:rsidR="00097F23" w:rsidRDefault="008F0296" w:rsidP="00F342FE">
      <w:pPr>
        <w:spacing w:line="360" w:lineRule="auto"/>
        <w:ind w:firstLineChars="200" w:firstLine="560"/>
      </w:pPr>
      <w:r>
        <w:rPr>
          <w:rFonts w:eastAsia="仿宋_GB2312" w:hint="eastAsia"/>
          <w:sz w:val="28"/>
          <w:szCs w:val="28"/>
        </w:rPr>
        <w:t>考试</w:t>
      </w:r>
      <w:r>
        <w:rPr>
          <w:rFonts w:eastAsia="仿宋_GB2312"/>
          <w:sz w:val="28"/>
          <w:szCs w:val="28"/>
        </w:rPr>
        <w:t>包含多种题型</w:t>
      </w:r>
      <w:r>
        <w:rPr>
          <w:rFonts w:eastAsia="仿宋_GB2312" w:hint="eastAsia"/>
          <w:sz w:val="28"/>
          <w:szCs w:val="28"/>
        </w:rPr>
        <w:t>：</w:t>
      </w:r>
      <w:r w:rsidR="009C6E5B">
        <w:rPr>
          <w:rFonts w:eastAsia="仿宋_GB2312" w:hint="eastAsia"/>
          <w:sz w:val="28"/>
          <w:szCs w:val="28"/>
        </w:rPr>
        <w:t>选择、</w:t>
      </w:r>
      <w:r w:rsidR="000535AB">
        <w:rPr>
          <w:rFonts w:eastAsia="仿宋_GB2312" w:hint="eastAsia"/>
          <w:sz w:val="28"/>
          <w:szCs w:val="28"/>
        </w:rPr>
        <w:t>简答</w:t>
      </w:r>
      <w:r w:rsidR="000535AB">
        <w:rPr>
          <w:rFonts w:eastAsia="仿宋_GB2312"/>
          <w:sz w:val="28"/>
          <w:szCs w:val="28"/>
        </w:rPr>
        <w:t>题、</w:t>
      </w:r>
      <w:r w:rsidR="000535AB">
        <w:rPr>
          <w:rFonts w:eastAsia="仿宋_GB2312" w:hint="eastAsia"/>
          <w:sz w:val="28"/>
          <w:szCs w:val="28"/>
        </w:rPr>
        <w:t>分析</w:t>
      </w:r>
      <w:r>
        <w:rPr>
          <w:rFonts w:eastAsia="仿宋_GB2312"/>
          <w:sz w:val="28"/>
          <w:szCs w:val="28"/>
        </w:rPr>
        <w:t>计算题等。</w:t>
      </w:r>
      <w:bookmarkStart w:id="0" w:name="_GoBack"/>
      <w:bookmarkEnd w:id="0"/>
    </w:p>
    <w:sectPr w:rsidR="00097F23" w:rsidSect="00097F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0CC2D" w14:textId="77777777" w:rsidR="00BA6F9D" w:rsidRDefault="00BA6F9D" w:rsidP="008F0296">
      <w:r>
        <w:separator/>
      </w:r>
    </w:p>
  </w:endnote>
  <w:endnote w:type="continuationSeparator" w:id="0">
    <w:p w14:paraId="63A2A129" w14:textId="77777777" w:rsidR="00BA6F9D" w:rsidRDefault="00BA6F9D" w:rsidP="008F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A9D7C" w14:textId="77777777" w:rsidR="00BA6F9D" w:rsidRDefault="00BA6F9D" w:rsidP="008F0296">
      <w:r>
        <w:separator/>
      </w:r>
    </w:p>
  </w:footnote>
  <w:footnote w:type="continuationSeparator" w:id="0">
    <w:p w14:paraId="2C60F93B" w14:textId="77777777" w:rsidR="00BA6F9D" w:rsidRDefault="00BA6F9D" w:rsidP="008F02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F0296"/>
    <w:rsid w:val="00015921"/>
    <w:rsid w:val="000535AB"/>
    <w:rsid w:val="00097F23"/>
    <w:rsid w:val="00244529"/>
    <w:rsid w:val="00362D54"/>
    <w:rsid w:val="00411B13"/>
    <w:rsid w:val="00490B27"/>
    <w:rsid w:val="004E129E"/>
    <w:rsid w:val="00555393"/>
    <w:rsid w:val="005838BA"/>
    <w:rsid w:val="0065551B"/>
    <w:rsid w:val="006E303C"/>
    <w:rsid w:val="006F3971"/>
    <w:rsid w:val="00760638"/>
    <w:rsid w:val="007900B3"/>
    <w:rsid w:val="00797445"/>
    <w:rsid w:val="007B273A"/>
    <w:rsid w:val="00843ABD"/>
    <w:rsid w:val="008C5A52"/>
    <w:rsid w:val="008F0296"/>
    <w:rsid w:val="009721ED"/>
    <w:rsid w:val="009961A3"/>
    <w:rsid w:val="009C6E5B"/>
    <w:rsid w:val="00A1314F"/>
    <w:rsid w:val="00A4130F"/>
    <w:rsid w:val="00AC1E34"/>
    <w:rsid w:val="00B55037"/>
    <w:rsid w:val="00BA6F9D"/>
    <w:rsid w:val="00CA688E"/>
    <w:rsid w:val="00D851CE"/>
    <w:rsid w:val="00DD05E2"/>
    <w:rsid w:val="00EC593B"/>
    <w:rsid w:val="00ED037A"/>
    <w:rsid w:val="00F342FE"/>
    <w:rsid w:val="00FB1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7DC02"/>
  <w15:docId w15:val="{10E48F8F-250F-48AC-99B9-B65437E6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02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029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F0296"/>
    <w:rPr>
      <w:sz w:val="18"/>
      <w:szCs w:val="18"/>
    </w:rPr>
  </w:style>
  <w:style w:type="paragraph" w:styleId="a5">
    <w:name w:val="footer"/>
    <w:basedOn w:val="a"/>
    <w:link w:val="a6"/>
    <w:uiPriority w:val="99"/>
    <w:unhideWhenUsed/>
    <w:rsid w:val="008F0296"/>
    <w:pPr>
      <w:tabs>
        <w:tab w:val="center" w:pos="4153"/>
        <w:tab w:val="right" w:pos="8306"/>
      </w:tabs>
      <w:snapToGrid w:val="0"/>
      <w:jc w:val="left"/>
    </w:pPr>
    <w:rPr>
      <w:sz w:val="18"/>
      <w:szCs w:val="18"/>
    </w:rPr>
  </w:style>
  <w:style w:type="character" w:customStyle="1" w:styleId="a6">
    <w:name w:val="页脚 字符"/>
    <w:basedOn w:val="a0"/>
    <w:link w:val="a5"/>
    <w:uiPriority w:val="99"/>
    <w:rsid w:val="008F0296"/>
    <w:rPr>
      <w:sz w:val="18"/>
      <w:szCs w:val="18"/>
    </w:rPr>
  </w:style>
  <w:style w:type="paragraph" w:styleId="a7">
    <w:name w:val="Body Text"/>
    <w:basedOn w:val="a"/>
    <w:link w:val="a8"/>
    <w:rsid w:val="008F0296"/>
    <w:pPr>
      <w:spacing w:line="360" w:lineRule="auto"/>
    </w:pPr>
    <w:rPr>
      <w:sz w:val="24"/>
      <w:szCs w:val="20"/>
    </w:rPr>
  </w:style>
  <w:style w:type="character" w:customStyle="1" w:styleId="a8">
    <w:name w:val="正文文本 字符"/>
    <w:basedOn w:val="a0"/>
    <w:link w:val="a7"/>
    <w:rsid w:val="008F0296"/>
    <w:rPr>
      <w:rFonts w:ascii="Times New Roman" w:eastAsia="宋体" w:hAnsi="Times New Roman" w:cs="Times New Roman"/>
      <w:sz w:val="24"/>
      <w:szCs w:val="20"/>
    </w:rPr>
  </w:style>
  <w:style w:type="paragraph" w:customStyle="1" w:styleId="a9">
    <w:name w:val="首行缩进"/>
    <w:basedOn w:val="a"/>
    <w:rsid w:val="000535A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134</Words>
  <Characters>766</Characters>
  <Application>Microsoft Office Word</Application>
  <DocSecurity>0</DocSecurity>
  <Lines>6</Lines>
  <Paragraphs>1</Paragraphs>
  <ScaleCrop>false</ScaleCrop>
  <Company>China</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19</cp:revision>
  <dcterms:created xsi:type="dcterms:W3CDTF">2017-09-26T01:58:00Z</dcterms:created>
  <dcterms:modified xsi:type="dcterms:W3CDTF">2018-01-04T00:34:00Z</dcterms:modified>
</cp:coreProperties>
</file>