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BB4" w:rsidRDefault="00E036D6" w:rsidP="0086739F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 w:hint="eastAsia"/>
          <w:b/>
          <w:sz w:val="44"/>
          <w:szCs w:val="44"/>
          <w:u w:val="single"/>
        </w:rPr>
        <w:t xml:space="preserve"> </w:t>
      </w:r>
      <w:r w:rsidR="00006BB4" w:rsidRPr="007439DA">
        <w:rPr>
          <w:rFonts w:eastAsia="方正小标宋简体"/>
          <w:b/>
          <w:sz w:val="44"/>
          <w:szCs w:val="44"/>
          <w:u w:val="single"/>
        </w:rPr>
        <w:t>2018</w:t>
      </w:r>
      <w:r>
        <w:rPr>
          <w:rFonts w:eastAsia="方正小标宋简体" w:hint="eastAsia"/>
          <w:b/>
          <w:sz w:val="44"/>
          <w:szCs w:val="44"/>
          <w:u w:val="single"/>
        </w:rPr>
        <w:t xml:space="preserve"> </w:t>
      </w:r>
      <w:r w:rsidR="00006BB4">
        <w:rPr>
          <w:rFonts w:eastAsia="方正小标宋简体" w:hint="eastAsia"/>
          <w:b/>
          <w:sz w:val="44"/>
          <w:szCs w:val="44"/>
        </w:rPr>
        <w:t>年硕士研究生入学考试自命题科目</w:t>
      </w:r>
    </w:p>
    <w:p w:rsidR="00006BB4" w:rsidRDefault="00006BB4" w:rsidP="0086739F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/>
          <w:sz w:val="44"/>
          <w:szCs w:val="44"/>
        </w:rPr>
        <w:t>考试大纲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0"/>
        <w:gridCol w:w="2852"/>
      </w:tblGrid>
      <w:tr w:rsidR="00006BB4" w:rsidTr="0086739F">
        <w:trPr>
          <w:trHeight w:val="520"/>
          <w:jc w:val="center"/>
        </w:trPr>
        <w:tc>
          <w:tcPr>
            <w:tcW w:w="5670" w:type="dxa"/>
          </w:tcPr>
          <w:p w:rsidR="00006BB4" w:rsidRPr="0086739F" w:rsidRDefault="00006BB4" w:rsidP="008624F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86739F">
              <w:rPr>
                <w:rFonts w:eastAsia="仿宋_GB2312" w:hint="eastAsia"/>
                <w:bCs/>
                <w:sz w:val="28"/>
                <w:szCs w:val="28"/>
              </w:rPr>
              <w:t>考试阶段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：复试</w:t>
            </w:r>
          </w:p>
        </w:tc>
        <w:tc>
          <w:tcPr>
            <w:tcW w:w="2852" w:type="dxa"/>
          </w:tcPr>
          <w:p w:rsidR="00006BB4" w:rsidRPr="0086739F" w:rsidRDefault="00006BB4" w:rsidP="0086739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科目满分值：</w:t>
            </w:r>
            <w:r>
              <w:rPr>
                <w:rFonts w:eastAsia="仿宋_GB2312"/>
                <w:bCs/>
                <w:sz w:val="28"/>
                <w:szCs w:val="28"/>
              </w:rPr>
              <w:t>100</w:t>
            </w:r>
          </w:p>
        </w:tc>
      </w:tr>
      <w:tr w:rsidR="00006BB4" w:rsidTr="0086739F">
        <w:trPr>
          <w:trHeight w:val="520"/>
          <w:jc w:val="center"/>
        </w:trPr>
        <w:tc>
          <w:tcPr>
            <w:tcW w:w="5670" w:type="dxa"/>
          </w:tcPr>
          <w:p w:rsidR="00006BB4" w:rsidRPr="0086739F" w:rsidRDefault="00006BB4" w:rsidP="00BF000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考试科目：固体物理</w:t>
            </w:r>
          </w:p>
        </w:tc>
        <w:tc>
          <w:tcPr>
            <w:tcW w:w="2852" w:type="dxa"/>
          </w:tcPr>
          <w:p w:rsidR="00006BB4" w:rsidRPr="0086739F" w:rsidRDefault="00006BB4" w:rsidP="00686019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科目代码：</w:t>
            </w:r>
          </w:p>
        </w:tc>
      </w:tr>
      <w:tr w:rsidR="00006BB4" w:rsidTr="0086739F">
        <w:trPr>
          <w:trHeight w:val="520"/>
          <w:jc w:val="center"/>
        </w:trPr>
        <w:tc>
          <w:tcPr>
            <w:tcW w:w="5670" w:type="dxa"/>
          </w:tcPr>
          <w:p w:rsidR="00006BB4" w:rsidRDefault="00006BB4" w:rsidP="0086739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考试方式：闭卷笔试</w:t>
            </w:r>
          </w:p>
        </w:tc>
        <w:tc>
          <w:tcPr>
            <w:tcW w:w="2852" w:type="dxa"/>
          </w:tcPr>
          <w:p w:rsidR="00006BB4" w:rsidRDefault="00006BB4" w:rsidP="00686019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考试时长：</w:t>
            </w:r>
            <w:r>
              <w:rPr>
                <w:rFonts w:eastAsia="仿宋_GB2312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006BB4" w:rsidRDefault="00006BB4" w:rsidP="00B31588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 w:hint="eastAsia"/>
          <w:b/>
          <w:bCs/>
          <w:sz w:val="28"/>
          <w:szCs w:val="28"/>
        </w:rPr>
        <w:t>一、科目的总体要求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 w:rsidRPr="00686019">
        <w:rPr>
          <w:rFonts w:eastAsia="仿宋_GB2312" w:hint="eastAsia"/>
          <w:bCs/>
          <w:sz w:val="28"/>
          <w:szCs w:val="28"/>
        </w:rPr>
        <w:t>主要考察学生对《固体物理》基本概念、基本方法</w:t>
      </w:r>
      <w:r>
        <w:rPr>
          <w:rFonts w:eastAsia="仿宋_GB2312" w:hint="eastAsia"/>
          <w:bCs/>
          <w:sz w:val="28"/>
          <w:szCs w:val="28"/>
        </w:rPr>
        <w:t>、基本理论</w:t>
      </w:r>
      <w:r w:rsidRPr="00686019">
        <w:rPr>
          <w:rFonts w:eastAsia="仿宋_GB2312" w:hint="eastAsia"/>
          <w:bCs/>
          <w:sz w:val="28"/>
          <w:szCs w:val="28"/>
        </w:rPr>
        <w:t>的掌握，要求能解释、分析并解决相关问题。</w:t>
      </w:r>
    </w:p>
    <w:p w:rsidR="00006BB4" w:rsidRDefault="00006BB4" w:rsidP="00B31588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二、</w:t>
      </w:r>
      <w:r w:rsidRPr="0086739F">
        <w:rPr>
          <w:rFonts w:eastAsia="黑体" w:hint="eastAsia"/>
          <w:b/>
          <w:sz w:val="28"/>
          <w:szCs w:val="28"/>
        </w:rPr>
        <w:t>考核内容与考核要求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、晶体结构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</w:t>
      </w:r>
      <w:r w:rsidRPr="00686019">
        <w:rPr>
          <w:rFonts w:eastAsia="仿宋_GB2312" w:hint="eastAsia"/>
          <w:bCs/>
          <w:sz w:val="28"/>
          <w:szCs w:val="28"/>
        </w:rPr>
        <w:t>晶体结构的周期性与对称性</w:t>
      </w:r>
      <w:r>
        <w:rPr>
          <w:rFonts w:eastAsia="仿宋_GB2312" w:hint="eastAsia"/>
          <w:bCs/>
          <w:sz w:val="28"/>
          <w:szCs w:val="28"/>
        </w:rPr>
        <w:t>（了解）；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</w:t>
      </w:r>
      <w:r w:rsidRPr="00686019">
        <w:rPr>
          <w:rFonts w:eastAsia="仿宋_GB2312" w:hint="eastAsia"/>
          <w:bCs/>
          <w:sz w:val="28"/>
          <w:szCs w:val="28"/>
        </w:rPr>
        <w:t>固体物理学原胞及结晶学原胞的惯用选取规则</w:t>
      </w:r>
      <w:r w:rsidRPr="00BC5E8F">
        <w:rPr>
          <w:rFonts w:eastAsia="仿宋_GB2312" w:hint="eastAsia"/>
          <w:bCs/>
          <w:sz w:val="28"/>
          <w:szCs w:val="28"/>
        </w:rPr>
        <w:t>（掌握）</w:t>
      </w:r>
      <w:r>
        <w:rPr>
          <w:rFonts w:eastAsia="仿宋_GB2312" w:hint="eastAsia"/>
          <w:bCs/>
          <w:sz w:val="28"/>
          <w:szCs w:val="28"/>
        </w:rPr>
        <w:t>；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）</w:t>
      </w:r>
      <w:r w:rsidRPr="00686019">
        <w:rPr>
          <w:rFonts w:eastAsia="仿宋_GB2312" w:hint="eastAsia"/>
          <w:bCs/>
          <w:sz w:val="28"/>
          <w:szCs w:val="28"/>
        </w:rPr>
        <w:t>典型晶体结构的固体物理学原胞及结晶学原胞的选取方法</w:t>
      </w:r>
      <w:r w:rsidRPr="00BC5E8F">
        <w:rPr>
          <w:rFonts w:eastAsia="仿宋_GB2312" w:hint="eastAsia"/>
          <w:bCs/>
          <w:sz w:val="28"/>
          <w:szCs w:val="28"/>
        </w:rPr>
        <w:t>（掌握）</w:t>
      </w:r>
      <w:r>
        <w:rPr>
          <w:rFonts w:eastAsia="仿宋_GB2312" w:hint="eastAsia"/>
          <w:bCs/>
          <w:sz w:val="28"/>
          <w:szCs w:val="28"/>
        </w:rPr>
        <w:t>；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4</w:t>
      </w:r>
      <w:r>
        <w:rPr>
          <w:rFonts w:eastAsia="仿宋_GB2312" w:hint="eastAsia"/>
          <w:bCs/>
          <w:sz w:val="28"/>
          <w:szCs w:val="28"/>
        </w:rPr>
        <w:t>）</w:t>
      </w:r>
      <w:r w:rsidRPr="00686019">
        <w:rPr>
          <w:rFonts w:eastAsia="仿宋_GB2312" w:hint="eastAsia"/>
          <w:bCs/>
          <w:sz w:val="28"/>
          <w:szCs w:val="28"/>
        </w:rPr>
        <w:t>晶向指数与晶面指数、倒格子及倒易点阵、布里渊区</w:t>
      </w:r>
      <w:r>
        <w:rPr>
          <w:rFonts w:eastAsia="仿宋_GB2312" w:hint="eastAsia"/>
          <w:bCs/>
          <w:sz w:val="28"/>
          <w:szCs w:val="28"/>
        </w:rPr>
        <w:t>（掌握）；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5</w:t>
      </w:r>
      <w:r>
        <w:rPr>
          <w:rFonts w:eastAsia="仿宋_GB2312" w:hint="eastAsia"/>
          <w:bCs/>
          <w:sz w:val="28"/>
          <w:szCs w:val="28"/>
        </w:rPr>
        <w:t>）</w:t>
      </w:r>
      <w:r w:rsidRPr="00686019">
        <w:rPr>
          <w:rFonts w:eastAsia="仿宋_GB2312"/>
          <w:bCs/>
          <w:sz w:val="28"/>
          <w:szCs w:val="28"/>
        </w:rPr>
        <w:t xml:space="preserve">X </w:t>
      </w:r>
      <w:r w:rsidRPr="00686019">
        <w:rPr>
          <w:rFonts w:eastAsia="仿宋_GB2312" w:hint="eastAsia"/>
          <w:bCs/>
          <w:sz w:val="28"/>
          <w:szCs w:val="28"/>
        </w:rPr>
        <w:t>射线衍射的</w:t>
      </w:r>
      <w:proofErr w:type="gramStart"/>
      <w:r w:rsidRPr="00686019">
        <w:rPr>
          <w:rFonts w:eastAsia="仿宋_GB2312" w:hint="eastAsia"/>
          <w:bCs/>
          <w:sz w:val="28"/>
          <w:szCs w:val="28"/>
        </w:rPr>
        <w:t>正空间</w:t>
      </w:r>
      <w:proofErr w:type="gramEnd"/>
      <w:r w:rsidRPr="00686019">
        <w:rPr>
          <w:rFonts w:eastAsia="仿宋_GB2312" w:hint="eastAsia"/>
          <w:bCs/>
          <w:sz w:val="28"/>
          <w:szCs w:val="28"/>
        </w:rPr>
        <w:t>描述和</w:t>
      </w:r>
      <w:proofErr w:type="gramStart"/>
      <w:r w:rsidRPr="00686019">
        <w:rPr>
          <w:rFonts w:eastAsia="仿宋_GB2312" w:hint="eastAsia"/>
          <w:bCs/>
          <w:sz w:val="28"/>
          <w:szCs w:val="28"/>
        </w:rPr>
        <w:t>倒空间</w:t>
      </w:r>
      <w:proofErr w:type="gramEnd"/>
      <w:r w:rsidRPr="00686019">
        <w:rPr>
          <w:rFonts w:eastAsia="仿宋_GB2312" w:hint="eastAsia"/>
          <w:bCs/>
          <w:sz w:val="28"/>
          <w:szCs w:val="28"/>
        </w:rPr>
        <w:t>描述</w:t>
      </w:r>
      <w:r w:rsidRPr="00BC5E8F"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了解</w:t>
      </w:r>
      <w:r w:rsidRPr="00BC5E8F">
        <w:rPr>
          <w:rFonts w:eastAsia="仿宋_GB2312" w:hint="eastAsia"/>
          <w:bCs/>
          <w:sz w:val="28"/>
          <w:szCs w:val="28"/>
        </w:rPr>
        <w:t>）</w:t>
      </w:r>
      <w:r>
        <w:rPr>
          <w:rFonts w:eastAsia="仿宋_GB2312" w:hint="eastAsia"/>
          <w:bCs/>
          <w:sz w:val="28"/>
          <w:szCs w:val="28"/>
        </w:rPr>
        <w:t>；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6</w:t>
      </w:r>
      <w:r>
        <w:rPr>
          <w:rFonts w:eastAsia="仿宋_GB2312" w:hint="eastAsia"/>
          <w:bCs/>
          <w:sz w:val="28"/>
          <w:szCs w:val="28"/>
        </w:rPr>
        <w:t>）</w:t>
      </w:r>
      <w:r w:rsidRPr="00686019">
        <w:rPr>
          <w:rFonts w:eastAsia="仿宋_GB2312" w:hint="eastAsia"/>
          <w:bCs/>
          <w:sz w:val="28"/>
          <w:szCs w:val="28"/>
        </w:rPr>
        <w:t>晶体</w:t>
      </w:r>
      <w:r w:rsidRPr="00686019">
        <w:rPr>
          <w:rFonts w:eastAsia="仿宋_GB2312"/>
          <w:bCs/>
          <w:sz w:val="28"/>
          <w:szCs w:val="28"/>
        </w:rPr>
        <w:t xml:space="preserve"> X </w:t>
      </w:r>
      <w:r w:rsidRPr="00686019">
        <w:rPr>
          <w:rFonts w:eastAsia="仿宋_GB2312" w:hint="eastAsia"/>
          <w:bCs/>
          <w:sz w:val="28"/>
          <w:szCs w:val="28"/>
        </w:rPr>
        <w:t>射线衍射的几何结构因子</w:t>
      </w:r>
      <w:r>
        <w:rPr>
          <w:rFonts w:eastAsia="仿宋_GB2312" w:hint="eastAsia"/>
          <w:bCs/>
          <w:sz w:val="28"/>
          <w:szCs w:val="28"/>
        </w:rPr>
        <w:t>与消光现象</w:t>
      </w:r>
      <w:r w:rsidRPr="00BC5E8F"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理解</w:t>
      </w:r>
      <w:r w:rsidRPr="00BC5E8F">
        <w:rPr>
          <w:rFonts w:eastAsia="仿宋_GB2312" w:hint="eastAsia"/>
          <w:bCs/>
          <w:sz w:val="28"/>
          <w:szCs w:val="28"/>
        </w:rPr>
        <w:t>）</w:t>
      </w:r>
      <w:r>
        <w:rPr>
          <w:rFonts w:eastAsia="仿宋_GB2312" w:hint="eastAsia"/>
          <w:bCs/>
          <w:sz w:val="28"/>
          <w:szCs w:val="28"/>
        </w:rPr>
        <w:t>。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、</w:t>
      </w:r>
      <w:r w:rsidRPr="00686019">
        <w:rPr>
          <w:rFonts w:eastAsia="仿宋_GB2312" w:hint="eastAsia"/>
          <w:bCs/>
          <w:sz w:val="28"/>
          <w:szCs w:val="28"/>
        </w:rPr>
        <w:t>晶体的结合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</w:t>
      </w:r>
      <w:r w:rsidRPr="00686019">
        <w:rPr>
          <w:rFonts w:eastAsia="仿宋_GB2312" w:hint="eastAsia"/>
          <w:bCs/>
          <w:sz w:val="28"/>
          <w:szCs w:val="28"/>
        </w:rPr>
        <w:t>晶体的结合类型及其基本特点</w:t>
      </w:r>
      <w:r w:rsidRPr="00BC5E8F"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理解</w:t>
      </w:r>
      <w:r w:rsidRPr="00BC5E8F">
        <w:rPr>
          <w:rFonts w:eastAsia="仿宋_GB2312" w:hint="eastAsia"/>
          <w:bCs/>
          <w:sz w:val="28"/>
          <w:szCs w:val="28"/>
        </w:rPr>
        <w:t>）</w:t>
      </w:r>
      <w:r>
        <w:rPr>
          <w:rFonts w:eastAsia="仿宋_GB2312" w:hint="eastAsia"/>
          <w:bCs/>
          <w:sz w:val="28"/>
          <w:szCs w:val="28"/>
        </w:rPr>
        <w:t>；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</w:t>
      </w:r>
      <w:r w:rsidRPr="00686019">
        <w:rPr>
          <w:rFonts w:eastAsia="仿宋_GB2312" w:hint="eastAsia"/>
          <w:bCs/>
          <w:sz w:val="28"/>
          <w:szCs w:val="28"/>
        </w:rPr>
        <w:t>晶体内能与基本物理参数的关系</w:t>
      </w:r>
      <w:r w:rsidRPr="00BC5E8F"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理解</w:t>
      </w:r>
      <w:r w:rsidRPr="00BC5E8F">
        <w:rPr>
          <w:rFonts w:eastAsia="仿宋_GB2312" w:hint="eastAsia"/>
          <w:bCs/>
          <w:sz w:val="28"/>
          <w:szCs w:val="28"/>
        </w:rPr>
        <w:t>）</w:t>
      </w:r>
      <w:r>
        <w:rPr>
          <w:rFonts w:eastAsia="仿宋_GB2312" w:hint="eastAsia"/>
          <w:bCs/>
          <w:sz w:val="28"/>
          <w:szCs w:val="28"/>
        </w:rPr>
        <w:t>。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、</w:t>
      </w:r>
      <w:r w:rsidRPr="00686019">
        <w:rPr>
          <w:rFonts w:eastAsia="仿宋_GB2312" w:hint="eastAsia"/>
          <w:bCs/>
          <w:sz w:val="28"/>
          <w:szCs w:val="28"/>
        </w:rPr>
        <w:t>晶格振动及</w:t>
      </w:r>
      <w:r>
        <w:rPr>
          <w:rFonts w:eastAsia="仿宋_GB2312" w:hint="eastAsia"/>
          <w:bCs/>
          <w:sz w:val="28"/>
          <w:szCs w:val="28"/>
        </w:rPr>
        <w:t>晶体的</w:t>
      </w:r>
      <w:r w:rsidRPr="00686019">
        <w:rPr>
          <w:rFonts w:eastAsia="仿宋_GB2312" w:hint="eastAsia"/>
          <w:bCs/>
          <w:sz w:val="28"/>
          <w:szCs w:val="28"/>
        </w:rPr>
        <w:t>热学性质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</w:t>
      </w:r>
      <w:r w:rsidRPr="000D4F51">
        <w:rPr>
          <w:rFonts w:eastAsia="仿宋_GB2312" w:hint="eastAsia"/>
          <w:bCs/>
          <w:sz w:val="28"/>
          <w:szCs w:val="28"/>
        </w:rPr>
        <w:t>一维单原子链与双原子链的振动方程、光学支与声学支色散</w:t>
      </w:r>
      <w:r w:rsidRPr="000D4F51">
        <w:rPr>
          <w:rFonts w:eastAsia="仿宋_GB2312" w:hint="eastAsia"/>
          <w:bCs/>
          <w:sz w:val="28"/>
          <w:szCs w:val="28"/>
        </w:rPr>
        <w:lastRenderedPageBreak/>
        <w:t>关系、长波近似</w:t>
      </w:r>
      <w:r w:rsidRPr="00BC5E8F">
        <w:rPr>
          <w:rFonts w:eastAsia="仿宋_GB2312" w:hint="eastAsia"/>
          <w:bCs/>
          <w:sz w:val="28"/>
          <w:szCs w:val="28"/>
        </w:rPr>
        <w:t>（掌握）</w:t>
      </w:r>
      <w:r>
        <w:rPr>
          <w:rFonts w:eastAsia="仿宋_GB2312" w:hint="eastAsia"/>
          <w:bCs/>
          <w:sz w:val="28"/>
          <w:szCs w:val="28"/>
        </w:rPr>
        <w:t>；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</w:t>
      </w:r>
      <w:r w:rsidRPr="000D4F51">
        <w:rPr>
          <w:rFonts w:eastAsia="仿宋_GB2312" w:hint="eastAsia"/>
          <w:bCs/>
          <w:sz w:val="28"/>
          <w:szCs w:val="28"/>
        </w:rPr>
        <w:t>格波、晶格振动的量子化</w:t>
      </w:r>
      <w:r>
        <w:rPr>
          <w:rFonts w:eastAsia="仿宋_GB2312" w:hint="eastAsia"/>
          <w:bCs/>
          <w:sz w:val="28"/>
          <w:szCs w:val="28"/>
        </w:rPr>
        <w:t>和</w:t>
      </w:r>
      <w:r w:rsidRPr="000D4F51">
        <w:rPr>
          <w:rFonts w:eastAsia="仿宋_GB2312" w:hint="eastAsia"/>
          <w:bCs/>
          <w:sz w:val="28"/>
          <w:szCs w:val="28"/>
        </w:rPr>
        <w:t>声子</w:t>
      </w:r>
      <w:r w:rsidRPr="00BC5E8F"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理解</w:t>
      </w:r>
      <w:r w:rsidRPr="00BC5E8F">
        <w:rPr>
          <w:rFonts w:eastAsia="仿宋_GB2312" w:hint="eastAsia"/>
          <w:bCs/>
          <w:sz w:val="28"/>
          <w:szCs w:val="28"/>
        </w:rPr>
        <w:t>）</w:t>
      </w:r>
      <w:r w:rsidRPr="000D4F51">
        <w:rPr>
          <w:rFonts w:eastAsia="仿宋_GB2312" w:hint="eastAsia"/>
          <w:bCs/>
          <w:sz w:val="28"/>
          <w:szCs w:val="28"/>
        </w:rPr>
        <w:t>；固体热容的量子力学处理方法及其应用，固体热容的德拜模型与爱因斯坦模型</w:t>
      </w:r>
      <w:r>
        <w:rPr>
          <w:rFonts w:eastAsia="仿宋_GB2312" w:hint="eastAsia"/>
          <w:bCs/>
          <w:sz w:val="28"/>
          <w:szCs w:val="28"/>
        </w:rPr>
        <w:t>优缺点</w:t>
      </w:r>
      <w:r w:rsidRPr="000D4F51">
        <w:rPr>
          <w:rFonts w:eastAsia="仿宋_GB2312" w:hint="eastAsia"/>
          <w:bCs/>
          <w:sz w:val="28"/>
          <w:szCs w:val="28"/>
        </w:rPr>
        <w:t>及其应用</w:t>
      </w:r>
      <w:r w:rsidRPr="00BC5E8F">
        <w:rPr>
          <w:rFonts w:eastAsia="仿宋_GB2312" w:hint="eastAsia"/>
          <w:bCs/>
          <w:sz w:val="28"/>
          <w:szCs w:val="28"/>
        </w:rPr>
        <w:t>（掌握）</w:t>
      </w:r>
      <w:r>
        <w:rPr>
          <w:rFonts w:eastAsia="仿宋_GB2312" w:hint="eastAsia"/>
          <w:bCs/>
          <w:sz w:val="28"/>
          <w:szCs w:val="28"/>
        </w:rPr>
        <w:t>；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）</w:t>
      </w:r>
      <w:r w:rsidRPr="000D4F51">
        <w:rPr>
          <w:rFonts w:eastAsia="仿宋_GB2312" w:hint="eastAsia"/>
          <w:bCs/>
          <w:sz w:val="28"/>
          <w:szCs w:val="28"/>
        </w:rPr>
        <w:t>非简</w:t>
      </w:r>
      <w:proofErr w:type="gramStart"/>
      <w:r w:rsidRPr="000D4F51">
        <w:rPr>
          <w:rFonts w:eastAsia="仿宋_GB2312" w:hint="eastAsia"/>
          <w:bCs/>
          <w:sz w:val="28"/>
          <w:szCs w:val="28"/>
        </w:rPr>
        <w:t>谐</w:t>
      </w:r>
      <w:proofErr w:type="gramEnd"/>
      <w:r w:rsidRPr="000D4F51">
        <w:rPr>
          <w:rFonts w:eastAsia="仿宋_GB2312" w:hint="eastAsia"/>
          <w:bCs/>
          <w:sz w:val="28"/>
          <w:szCs w:val="28"/>
        </w:rPr>
        <w:t>效应与热导率</w:t>
      </w:r>
      <w:r>
        <w:rPr>
          <w:rFonts w:eastAsia="仿宋_GB2312" w:hint="eastAsia"/>
          <w:bCs/>
          <w:sz w:val="28"/>
          <w:szCs w:val="28"/>
        </w:rPr>
        <w:t>（了解）。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4</w:t>
      </w:r>
      <w:r>
        <w:rPr>
          <w:rFonts w:eastAsia="仿宋_GB2312" w:hint="eastAsia"/>
          <w:bCs/>
          <w:sz w:val="28"/>
          <w:szCs w:val="28"/>
        </w:rPr>
        <w:t>、</w:t>
      </w:r>
      <w:r w:rsidRPr="000D4F51">
        <w:rPr>
          <w:rFonts w:eastAsia="仿宋_GB2312" w:hint="eastAsia"/>
          <w:bCs/>
          <w:sz w:val="28"/>
          <w:szCs w:val="28"/>
        </w:rPr>
        <w:t>晶体缺陷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 w:rsidRPr="000D4F51">
        <w:rPr>
          <w:rFonts w:eastAsia="仿宋_GB2312" w:hint="eastAsia"/>
          <w:bCs/>
          <w:sz w:val="28"/>
          <w:szCs w:val="28"/>
        </w:rPr>
        <w:t>晶体缺陷的基本类型及其描述</w:t>
      </w:r>
      <w:r>
        <w:rPr>
          <w:rFonts w:eastAsia="仿宋_GB2312" w:hint="eastAsia"/>
          <w:bCs/>
          <w:sz w:val="28"/>
          <w:szCs w:val="28"/>
        </w:rPr>
        <w:t>、</w:t>
      </w:r>
      <w:r w:rsidRPr="000D4F51">
        <w:rPr>
          <w:rFonts w:eastAsia="仿宋_GB2312" w:hint="eastAsia"/>
          <w:bCs/>
          <w:sz w:val="28"/>
          <w:szCs w:val="28"/>
        </w:rPr>
        <w:t>扩散及微观机理</w:t>
      </w:r>
      <w:r w:rsidRPr="00BC5E8F"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理解</w:t>
      </w:r>
      <w:r w:rsidRPr="00BC5E8F">
        <w:rPr>
          <w:rFonts w:eastAsia="仿宋_GB2312" w:hint="eastAsia"/>
          <w:bCs/>
          <w:sz w:val="28"/>
          <w:szCs w:val="28"/>
        </w:rPr>
        <w:t>）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5</w:t>
      </w:r>
      <w:r>
        <w:rPr>
          <w:rFonts w:eastAsia="仿宋_GB2312" w:hint="eastAsia"/>
          <w:bCs/>
          <w:sz w:val="28"/>
          <w:szCs w:val="28"/>
        </w:rPr>
        <w:t>、金属电子论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</w:t>
      </w:r>
      <w:proofErr w:type="gramStart"/>
      <w:r>
        <w:rPr>
          <w:rFonts w:eastAsia="仿宋_GB2312" w:hint="eastAsia"/>
          <w:bCs/>
          <w:sz w:val="28"/>
          <w:szCs w:val="28"/>
        </w:rPr>
        <w:t>特</w:t>
      </w:r>
      <w:proofErr w:type="gramEnd"/>
      <w:r>
        <w:rPr>
          <w:rFonts w:eastAsia="仿宋_GB2312" w:hint="eastAsia"/>
          <w:bCs/>
          <w:sz w:val="28"/>
          <w:szCs w:val="28"/>
        </w:rPr>
        <w:t>鲁德经典电子气模型</w:t>
      </w:r>
      <w:r w:rsidRPr="00BC5E8F"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了解</w:t>
      </w:r>
      <w:r w:rsidRPr="00BC5E8F">
        <w:rPr>
          <w:rFonts w:eastAsia="仿宋_GB2312" w:hint="eastAsia"/>
          <w:bCs/>
          <w:sz w:val="28"/>
          <w:szCs w:val="28"/>
        </w:rPr>
        <w:t>）</w:t>
      </w:r>
      <w:r>
        <w:rPr>
          <w:rFonts w:eastAsia="仿宋_GB2312" w:hint="eastAsia"/>
          <w:bCs/>
          <w:sz w:val="28"/>
          <w:szCs w:val="28"/>
        </w:rPr>
        <w:t>；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</w:t>
      </w:r>
      <w:r w:rsidRPr="000D4F51">
        <w:rPr>
          <w:rFonts w:eastAsia="仿宋_GB2312" w:hint="eastAsia"/>
          <w:bCs/>
          <w:sz w:val="28"/>
          <w:szCs w:val="28"/>
        </w:rPr>
        <w:t>金属电子气的能量状态、费米能与费米波矢及态密度</w:t>
      </w:r>
      <w:r w:rsidRPr="00BC5E8F"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理解</w:t>
      </w:r>
      <w:r w:rsidRPr="00BC5E8F">
        <w:rPr>
          <w:rFonts w:eastAsia="仿宋_GB2312" w:hint="eastAsia"/>
          <w:bCs/>
          <w:sz w:val="28"/>
          <w:szCs w:val="28"/>
        </w:rPr>
        <w:t>）</w:t>
      </w:r>
      <w:r>
        <w:rPr>
          <w:rFonts w:eastAsia="仿宋_GB2312" w:hint="eastAsia"/>
          <w:bCs/>
          <w:sz w:val="28"/>
          <w:szCs w:val="28"/>
        </w:rPr>
        <w:t>；</w:t>
      </w:r>
    </w:p>
    <w:p w:rsidR="00006BB4" w:rsidRPr="00414409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 w:rsidRPr="002A76D1"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3</w:t>
      </w:r>
      <w:r w:rsidRPr="002A76D1">
        <w:rPr>
          <w:rFonts w:eastAsia="仿宋_GB2312" w:hint="eastAsia"/>
          <w:bCs/>
          <w:sz w:val="28"/>
          <w:szCs w:val="28"/>
        </w:rPr>
        <w:t>）</w:t>
      </w:r>
      <w:r>
        <w:rPr>
          <w:rFonts w:eastAsia="仿宋_GB2312" w:hint="eastAsia"/>
          <w:bCs/>
          <w:sz w:val="28"/>
          <w:szCs w:val="28"/>
        </w:rPr>
        <w:t>自由电子气的比热，金属的热导率</w:t>
      </w:r>
      <w:r w:rsidRPr="002A76D1">
        <w:rPr>
          <w:rFonts w:eastAsia="仿宋_GB2312" w:hint="eastAsia"/>
          <w:bCs/>
          <w:sz w:val="28"/>
          <w:szCs w:val="28"/>
        </w:rPr>
        <w:t>（理解）；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4</w:t>
      </w:r>
      <w:r>
        <w:rPr>
          <w:rFonts w:eastAsia="仿宋_GB2312" w:hint="eastAsia"/>
          <w:bCs/>
          <w:sz w:val="28"/>
          <w:szCs w:val="28"/>
        </w:rPr>
        <w:t>）</w:t>
      </w:r>
      <w:r w:rsidRPr="000D4F51">
        <w:rPr>
          <w:rFonts w:eastAsia="仿宋_GB2312" w:hint="eastAsia"/>
          <w:bCs/>
          <w:sz w:val="28"/>
          <w:szCs w:val="28"/>
        </w:rPr>
        <w:t>热电子发射</w:t>
      </w:r>
      <w:r>
        <w:rPr>
          <w:rFonts w:eastAsia="仿宋_GB2312" w:hint="eastAsia"/>
          <w:bCs/>
          <w:sz w:val="28"/>
          <w:szCs w:val="28"/>
        </w:rPr>
        <w:t>，功函数和</w:t>
      </w:r>
      <w:r w:rsidRPr="000D4F51">
        <w:rPr>
          <w:rFonts w:eastAsia="仿宋_GB2312" w:hint="eastAsia"/>
          <w:bCs/>
          <w:sz w:val="28"/>
          <w:szCs w:val="28"/>
        </w:rPr>
        <w:t>接触电势差</w:t>
      </w:r>
      <w:r w:rsidRPr="00BC5E8F">
        <w:rPr>
          <w:rFonts w:eastAsia="仿宋_GB2312" w:hint="eastAsia"/>
          <w:bCs/>
          <w:sz w:val="28"/>
          <w:szCs w:val="28"/>
        </w:rPr>
        <w:t>（掌握）</w:t>
      </w:r>
      <w:r>
        <w:rPr>
          <w:rFonts w:eastAsia="仿宋_GB2312" w:hint="eastAsia"/>
          <w:bCs/>
          <w:sz w:val="28"/>
          <w:szCs w:val="28"/>
        </w:rPr>
        <w:t>。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6</w:t>
      </w:r>
      <w:r>
        <w:rPr>
          <w:rFonts w:eastAsia="仿宋_GB2312" w:hint="eastAsia"/>
          <w:bCs/>
          <w:sz w:val="28"/>
          <w:szCs w:val="28"/>
        </w:rPr>
        <w:t>、能带理论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</w:t>
      </w:r>
      <w:r w:rsidRPr="000D4F51">
        <w:rPr>
          <w:rFonts w:eastAsia="仿宋_GB2312" w:hint="eastAsia"/>
          <w:bCs/>
          <w:sz w:val="28"/>
          <w:szCs w:val="28"/>
        </w:rPr>
        <w:t>布</w:t>
      </w:r>
      <w:proofErr w:type="gramStart"/>
      <w:r w:rsidRPr="000D4F51">
        <w:rPr>
          <w:rFonts w:eastAsia="仿宋_GB2312" w:hint="eastAsia"/>
          <w:bCs/>
          <w:sz w:val="28"/>
          <w:szCs w:val="28"/>
        </w:rPr>
        <w:t>洛赫</w:t>
      </w:r>
      <w:proofErr w:type="gramEnd"/>
      <w:r w:rsidRPr="000D4F51">
        <w:rPr>
          <w:rFonts w:eastAsia="仿宋_GB2312" w:hint="eastAsia"/>
          <w:bCs/>
          <w:sz w:val="28"/>
          <w:szCs w:val="28"/>
        </w:rPr>
        <w:t>定理</w:t>
      </w:r>
      <w:r w:rsidRPr="00BC5E8F"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理解</w:t>
      </w:r>
      <w:r w:rsidRPr="00BC5E8F">
        <w:rPr>
          <w:rFonts w:eastAsia="仿宋_GB2312" w:hint="eastAsia"/>
          <w:bCs/>
          <w:sz w:val="28"/>
          <w:szCs w:val="28"/>
        </w:rPr>
        <w:t>）</w:t>
      </w:r>
      <w:r>
        <w:rPr>
          <w:rFonts w:eastAsia="仿宋_GB2312" w:hint="eastAsia"/>
          <w:bCs/>
          <w:sz w:val="28"/>
          <w:szCs w:val="28"/>
        </w:rPr>
        <w:t>；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）近自由电子近似模型</w:t>
      </w:r>
      <w:r w:rsidRPr="00BC5E8F"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理解</w:t>
      </w:r>
      <w:r w:rsidRPr="00BC5E8F">
        <w:rPr>
          <w:rFonts w:eastAsia="仿宋_GB2312" w:hint="eastAsia"/>
          <w:bCs/>
          <w:sz w:val="28"/>
          <w:szCs w:val="28"/>
        </w:rPr>
        <w:t>）</w:t>
      </w:r>
      <w:r>
        <w:rPr>
          <w:rFonts w:eastAsia="仿宋_GB2312" w:hint="eastAsia"/>
          <w:bCs/>
          <w:sz w:val="28"/>
          <w:szCs w:val="28"/>
        </w:rPr>
        <w:t>；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）</w:t>
      </w:r>
      <w:r w:rsidRPr="000D4F51">
        <w:rPr>
          <w:rFonts w:eastAsia="仿宋_GB2312" w:hint="eastAsia"/>
          <w:bCs/>
          <w:sz w:val="28"/>
          <w:szCs w:val="28"/>
        </w:rPr>
        <w:t>能带计算的紧束缚近似基本假定及处理问题的方法</w:t>
      </w:r>
      <w:r w:rsidRPr="00BC5E8F"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掌握</w:t>
      </w:r>
      <w:r w:rsidRPr="00BC5E8F">
        <w:rPr>
          <w:rFonts w:eastAsia="仿宋_GB2312" w:hint="eastAsia"/>
          <w:bCs/>
          <w:sz w:val="28"/>
          <w:szCs w:val="28"/>
        </w:rPr>
        <w:t>）</w:t>
      </w:r>
      <w:r>
        <w:rPr>
          <w:rFonts w:eastAsia="仿宋_GB2312" w:hint="eastAsia"/>
          <w:bCs/>
          <w:sz w:val="28"/>
          <w:szCs w:val="28"/>
        </w:rPr>
        <w:t>；</w:t>
      </w:r>
    </w:p>
    <w:p w:rsidR="00006BB4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4</w:t>
      </w:r>
      <w:r>
        <w:rPr>
          <w:rFonts w:eastAsia="仿宋_GB2312" w:hint="eastAsia"/>
          <w:bCs/>
          <w:sz w:val="28"/>
          <w:szCs w:val="28"/>
        </w:rPr>
        <w:t>）</w:t>
      </w:r>
      <w:r w:rsidRPr="000D4F51">
        <w:rPr>
          <w:rFonts w:eastAsia="仿宋_GB2312" w:hint="eastAsia"/>
          <w:bCs/>
          <w:sz w:val="28"/>
          <w:szCs w:val="28"/>
        </w:rPr>
        <w:t>布洛赫电子在外场下的速度、加速度与有效质量</w:t>
      </w:r>
      <w:r w:rsidRPr="00BC5E8F">
        <w:rPr>
          <w:rFonts w:eastAsia="仿宋_GB2312" w:hint="eastAsia"/>
          <w:bCs/>
          <w:sz w:val="28"/>
          <w:szCs w:val="28"/>
        </w:rPr>
        <w:t>（掌握）</w:t>
      </w:r>
      <w:r>
        <w:rPr>
          <w:rFonts w:eastAsia="仿宋_GB2312" w:hint="eastAsia"/>
          <w:bCs/>
          <w:sz w:val="28"/>
          <w:szCs w:val="28"/>
        </w:rPr>
        <w:t>；</w:t>
      </w:r>
    </w:p>
    <w:p w:rsidR="00006BB4" w:rsidRPr="000D4F51" w:rsidRDefault="00006BB4" w:rsidP="00E0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5</w:t>
      </w:r>
      <w:r>
        <w:rPr>
          <w:rFonts w:eastAsia="仿宋_GB2312" w:hint="eastAsia"/>
          <w:bCs/>
          <w:sz w:val="28"/>
          <w:szCs w:val="28"/>
        </w:rPr>
        <w:t>）</w:t>
      </w:r>
      <w:r w:rsidRPr="000D4F51">
        <w:rPr>
          <w:rFonts w:eastAsia="仿宋_GB2312" w:hint="eastAsia"/>
          <w:bCs/>
          <w:sz w:val="28"/>
          <w:szCs w:val="28"/>
        </w:rPr>
        <w:t>能带</w:t>
      </w:r>
      <w:r>
        <w:rPr>
          <w:rFonts w:eastAsia="仿宋_GB2312" w:hint="eastAsia"/>
          <w:bCs/>
          <w:sz w:val="28"/>
          <w:szCs w:val="28"/>
        </w:rPr>
        <w:t>理论</w:t>
      </w:r>
      <w:r w:rsidRPr="000D4F51">
        <w:rPr>
          <w:rFonts w:eastAsia="仿宋_GB2312" w:hint="eastAsia"/>
          <w:bCs/>
          <w:sz w:val="28"/>
          <w:szCs w:val="28"/>
        </w:rPr>
        <w:t>解释金属、半导体和绝缘体</w:t>
      </w:r>
      <w:r w:rsidRPr="00BC5E8F">
        <w:rPr>
          <w:rFonts w:eastAsia="仿宋_GB2312" w:hint="eastAsia"/>
          <w:bCs/>
          <w:sz w:val="28"/>
          <w:szCs w:val="28"/>
        </w:rPr>
        <w:t>（掌握）</w:t>
      </w:r>
      <w:r>
        <w:rPr>
          <w:rFonts w:eastAsia="仿宋_GB2312" w:hint="eastAsia"/>
          <w:bCs/>
          <w:sz w:val="28"/>
          <w:szCs w:val="28"/>
        </w:rPr>
        <w:t>。</w:t>
      </w:r>
    </w:p>
    <w:p w:rsidR="00006BB4" w:rsidRDefault="00006BB4" w:rsidP="00B31588">
      <w:pPr>
        <w:pStyle w:val="a3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三、题型结构</w:t>
      </w:r>
    </w:p>
    <w:p w:rsidR="00006BB4" w:rsidRDefault="00006BB4" w:rsidP="00FC6CB5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考试包含多种题型：名词解释、简答题、计算与证明题。</w:t>
      </w:r>
      <w:bookmarkStart w:id="0" w:name="_GoBack"/>
      <w:bookmarkEnd w:id="0"/>
    </w:p>
    <w:sectPr w:rsidR="00006BB4" w:rsidSect="00215954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8AF" w:rsidRDefault="009A68AF" w:rsidP="0000106E">
      <w:r>
        <w:separator/>
      </w:r>
    </w:p>
  </w:endnote>
  <w:endnote w:type="continuationSeparator" w:id="0">
    <w:p w:rsidR="009A68AF" w:rsidRDefault="009A68AF" w:rsidP="00001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hakuyoxingshu7000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Malgun Gothic Semilight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8AF" w:rsidRDefault="009A68AF" w:rsidP="0000106E">
      <w:r>
        <w:separator/>
      </w:r>
    </w:p>
  </w:footnote>
  <w:footnote w:type="continuationSeparator" w:id="0">
    <w:p w:rsidR="009A68AF" w:rsidRDefault="009A68AF" w:rsidP="000010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1588"/>
    <w:rsid w:val="0000106E"/>
    <w:rsid w:val="00006BB4"/>
    <w:rsid w:val="000145E8"/>
    <w:rsid w:val="0001695D"/>
    <w:rsid w:val="00020CAA"/>
    <w:rsid w:val="00086642"/>
    <w:rsid w:val="000D4F51"/>
    <w:rsid w:val="00106F28"/>
    <w:rsid w:val="001C1697"/>
    <w:rsid w:val="001C1FA0"/>
    <w:rsid w:val="001C3DD9"/>
    <w:rsid w:val="00215954"/>
    <w:rsid w:val="0027568E"/>
    <w:rsid w:val="002A76D1"/>
    <w:rsid w:val="002B0AD1"/>
    <w:rsid w:val="003B26E1"/>
    <w:rsid w:val="003C6C8E"/>
    <w:rsid w:val="00414409"/>
    <w:rsid w:val="00453E32"/>
    <w:rsid w:val="00455326"/>
    <w:rsid w:val="00484E60"/>
    <w:rsid w:val="00496B58"/>
    <w:rsid w:val="004E3F66"/>
    <w:rsid w:val="004F71A6"/>
    <w:rsid w:val="005016CC"/>
    <w:rsid w:val="00526557"/>
    <w:rsid w:val="005354F1"/>
    <w:rsid w:val="00582509"/>
    <w:rsid w:val="00597C89"/>
    <w:rsid w:val="00602C05"/>
    <w:rsid w:val="00604858"/>
    <w:rsid w:val="00617945"/>
    <w:rsid w:val="00677EE0"/>
    <w:rsid w:val="00686019"/>
    <w:rsid w:val="006A3C3B"/>
    <w:rsid w:val="006D07F1"/>
    <w:rsid w:val="006D21B4"/>
    <w:rsid w:val="006E1BB6"/>
    <w:rsid w:val="007439DA"/>
    <w:rsid w:val="00792BE0"/>
    <w:rsid w:val="007C3AD9"/>
    <w:rsid w:val="00820363"/>
    <w:rsid w:val="008624FD"/>
    <w:rsid w:val="00866FF1"/>
    <w:rsid w:val="0086739F"/>
    <w:rsid w:val="008847BF"/>
    <w:rsid w:val="008F1419"/>
    <w:rsid w:val="008F2CA3"/>
    <w:rsid w:val="0096208D"/>
    <w:rsid w:val="0098068C"/>
    <w:rsid w:val="009A68AF"/>
    <w:rsid w:val="009D6E71"/>
    <w:rsid w:val="009F65A0"/>
    <w:rsid w:val="00A374CA"/>
    <w:rsid w:val="00A37E16"/>
    <w:rsid w:val="00A43BA2"/>
    <w:rsid w:val="00A56CD9"/>
    <w:rsid w:val="00A72CF2"/>
    <w:rsid w:val="00AC4A18"/>
    <w:rsid w:val="00B061F8"/>
    <w:rsid w:val="00B31588"/>
    <w:rsid w:val="00B43D8C"/>
    <w:rsid w:val="00BC5E8F"/>
    <w:rsid w:val="00BF000D"/>
    <w:rsid w:val="00C80450"/>
    <w:rsid w:val="00CC52B7"/>
    <w:rsid w:val="00D02F22"/>
    <w:rsid w:val="00DD6718"/>
    <w:rsid w:val="00E013CB"/>
    <w:rsid w:val="00E036D6"/>
    <w:rsid w:val="00E0726C"/>
    <w:rsid w:val="00E10591"/>
    <w:rsid w:val="00E6069C"/>
    <w:rsid w:val="00E8593B"/>
    <w:rsid w:val="00E92649"/>
    <w:rsid w:val="00F63EAD"/>
    <w:rsid w:val="00F64868"/>
    <w:rsid w:val="00F76A8D"/>
    <w:rsid w:val="00FB07CD"/>
    <w:rsid w:val="00FB34F8"/>
    <w:rsid w:val="00FC6CB5"/>
    <w:rsid w:val="00FD4409"/>
    <w:rsid w:val="00FE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588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B31588"/>
    <w:pPr>
      <w:spacing w:line="360" w:lineRule="auto"/>
    </w:pPr>
    <w:rPr>
      <w:sz w:val="24"/>
      <w:szCs w:val="20"/>
    </w:rPr>
  </w:style>
  <w:style w:type="character" w:customStyle="1" w:styleId="Char">
    <w:name w:val="正文文本 Char"/>
    <w:link w:val="a3"/>
    <w:uiPriority w:val="99"/>
    <w:locked/>
    <w:rsid w:val="00B31588"/>
    <w:rPr>
      <w:rFonts w:ascii="Times New Roman" w:eastAsia="宋体" w:hAnsi="Times New Roman" w:cs="Times New Roman"/>
      <w:sz w:val="20"/>
      <w:szCs w:val="20"/>
    </w:rPr>
  </w:style>
  <w:style w:type="table" w:styleId="a4">
    <w:name w:val="Table Grid"/>
    <w:basedOn w:val="a1"/>
    <w:uiPriority w:val="99"/>
    <w:rsid w:val="00501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0"/>
    <w:uiPriority w:val="99"/>
    <w:semiHidden/>
    <w:rsid w:val="00A374CA"/>
    <w:rPr>
      <w:sz w:val="18"/>
      <w:szCs w:val="18"/>
    </w:rPr>
  </w:style>
  <w:style w:type="character" w:customStyle="1" w:styleId="Char0">
    <w:name w:val="批注框文本 Char"/>
    <w:link w:val="a5"/>
    <w:uiPriority w:val="99"/>
    <w:semiHidden/>
    <w:locked/>
    <w:rsid w:val="00A374CA"/>
    <w:rPr>
      <w:rFonts w:ascii="Times New Roman" w:eastAsia="宋体" w:hAnsi="Times New Roman" w:cs="Times New Roman"/>
      <w:sz w:val="18"/>
      <w:szCs w:val="18"/>
    </w:rPr>
  </w:style>
  <w:style w:type="character" w:styleId="a6">
    <w:name w:val="annotation reference"/>
    <w:uiPriority w:val="99"/>
    <w:semiHidden/>
    <w:rsid w:val="00C80450"/>
    <w:rPr>
      <w:rFonts w:cs="Times New Roman"/>
      <w:sz w:val="21"/>
      <w:szCs w:val="21"/>
    </w:rPr>
  </w:style>
  <w:style w:type="paragraph" w:styleId="a7">
    <w:name w:val="annotation text"/>
    <w:basedOn w:val="a"/>
    <w:link w:val="Char1"/>
    <w:uiPriority w:val="99"/>
    <w:semiHidden/>
    <w:rsid w:val="00C80450"/>
    <w:pPr>
      <w:jc w:val="left"/>
    </w:pPr>
  </w:style>
  <w:style w:type="character" w:customStyle="1" w:styleId="Char1">
    <w:name w:val="批注文字 Char"/>
    <w:link w:val="a7"/>
    <w:uiPriority w:val="99"/>
    <w:semiHidden/>
    <w:locked/>
    <w:rsid w:val="00C80450"/>
    <w:rPr>
      <w:rFonts w:ascii="Times New Roman" w:eastAsia="宋体" w:hAnsi="Times New Roman" w:cs="Times New Roman"/>
      <w:sz w:val="24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rsid w:val="00C80450"/>
    <w:rPr>
      <w:b/>
      <w:bCs/>
    </w:rPr>
  </w:style>
  <w:style w:type="character" w:customStyle="1" w:styleId="Char2">
    <w:name w:val="批注主题 Char"/>
    <w:link w:val="a8"/>
    <w:uiPriority w:val="99"/>
    <w:semiHidden/>
    <w:locked/>
    <w:rsid w:val="00C80450"/>
    <w:rPr>
      <w:rFonts w:ascii="Times New Roman" w:eastAsia="宋体" w:hAnsi="Times New Roman" w:cs="Times New Roman"/>
      <w:b/>
      <w:bCs/>
      <w:sz w:val="24"/>
      <w:szCs w:val="24"/>
    </w:rPr>
  </w:style>
  <w:style w:type="character" w:styleId="a9">
    <w:name w:val="Hyperlink"/>
    <w:uiPriority w:val="99"/>
    <w:rsid w:val="00106F28"/>
    <w:rPr>
      <w:rFonts w:cs="Times New Roman"/>
      <w:color w:val="0563C1"/>
      <w:u w:val="single"/>
    </w:rPr>
  </w:style>
  <w:style w:type="character" w:customStyle="1" w:styleId="UnresolvedMention">
    <w:name w:val="Unresolved Mention"/>
    <w:uiPriority w:val="99"/>
    <w:semiHidden/>
    <w:rsid w:val="00106F28"/>
    <w:rPr>
      <w:rFonts w:cs="Times New Roman"/>
      <w:color w:val="808080"/>
      <w:shd w:val="clear" w:color="auto" w:fill="E6E6E6"/>
    </w:rPr>
  </w:style>
  <w:style w:type="paragraph" w:styleId="aa">
    <w:name w:val="header"/>
    <w:basedOn w:val="a"/>
    <w:link w:val="Char3"/>
    <w:uiPriority w:val="99"/>
    <w:rsid w:val="000010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link w:val="aa"/>
    <w:uiPriority w:val="99"/>
    <w:locked/>
    <w:rsid w:val="0000106E"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Char4"/>
    <w:uiPriority w:val="99"/>
    <w:rsid w:val="000010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link w:val="ab"/>
    <w:uiPriority w:val="99"/>
    <w:locked/>
    <w:rsid w:val="0000106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2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51</cp:revision>
  <cp:lastPrinted>2017-09-12T05:31:00Z</cp:lastPrinted>
  <dcterms:created xsi:type="dcterms:W3CDTF">2017-09-12T03:36:00Z</dcterms:created>
  <dcterms:modified xsi:type="dcterms:W3CDTF">2017-12-27T01:14:00Z</dcterms:modified>
</cp:coreProperties>
</file>