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31" w:rsidRDefault="00546950">
      <w:pPr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青岛理工大学</w:t>
      </w:r>
      <w:r>
        <w:rPr>
          <w:rFonts w:ascii="黑体" w:eastAsia="黑体" w:hint="eastAsia"/>
          <w:sz w:val="32"/>
          <w:szCs w:val="32"/>
        </w:rPr>
        <w:t>2019</w:t>
      </w:r>
      <w:r>
        <w:rPr>
          <w:rFonts w:ascii="黑体" w:eastAsia="黑体" w:hint="eastAsia"/>
          <w:sz w:val="32"/>
          <w:szCs w:val="32"/>
        </w:rPr>
        <w:t>年硕士研究生初试参考书目</w:t>
      </w:r>
    </w:p>
    <w:p w:rsidR="00986831" w:rsidRDefault="00986831">
      <w:pPr>
        <w:snapToGrid w:val="0"/>
        <w:jc w:val="center"/>
        <w:rPr>
          <w:rFonts w:eastAsia="黑体"/>
          <w:sz w:val="28"/>
          <w:szCs w:val="28"/>
        </w:rPr>
      </w:pPr>
    </w:p>
    <w:p w:rsidR="00986831" w:rsidRDefault="00546950"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355</w:t>
      </w:r>
      <w:bookmarkStart w:id="0" w:name="OLE_LINK2"/>
      <w:r>
        <w:rPr>
          <w:rFonts w:ascii="宋体" w:hAnsi="宋体" w:hint="eastAsia"/>
          <w:b/>
          <w:sz w:val="24"/>
        </w:rPr>
        <w:t>建筑学基础</w:t>
      </w:r>
      <w:bookmarkEnd w:id="0"/>
      <w:r>
        <w:rPr>
          <w:rFonts w:ascii="宋体" w:hAnsi="宋体" w:hint="eastAsia"/>
          <w:b/>
          <w:sz w:val="24"/>
        </w:rPr>
        <w:t>：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中国建筑史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第六版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潘谷西主编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中国建筑工业出版社，</w:t>
      </w:r>
      <w:r>
        <w:rPr>
          <w:rFonts w:ascii="宋体" w:hAnsi="宋体" w:hint="eastAsia"/>
          <w:sz w:val="24"/>
        </w:rPr>
        <w:t>2009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中国古代建筑史</w:t>
      </w:r>
      <w:r>
        <w:rPr>
          <w:rFonts w:ascii="宋体" w:hAnsi="宋体" w:hint="eastAsia"/>
          <w:sz w:val="24"/>
        </w:rPr>
        <w:t>》，</w:t>
      </w:r>
      <w:r>
        <w:rPr>
          <w:rFonts w:ascii="宋体" w:hAnsi="宋体" w:hint="eastAsia"/>
          <w:sz w:val="24"/>
        </w:rPr>
        <w:t>刘敦桢主编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中国建筑工业出版社，</w:t>
      </w:r>
      <w:r>
        <w:rPr>
          <w:rFonts w:ascii="宋体" w:hAnsi="宋体" w:hint="eastAsia"/>
          <w:sz w:val="24"/>
        </w:rPr>
        <w:t>1984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外国建筑史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第三版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陈志华</w:t>
      </w:r>
      <w:r>
        <w:rPr>
          <w:rFonts w:ascii="宋体" w:hAnsi="宋体" w:hint="eastAsia"/>
          <w:sz w:val="24"/>
        </w:rPr>
        <w:t>主编，</w:t>
      </w:r>
      <w:r>
        <w:rPr>
          <w:rFonts w:ascii="宋体" w:hAnsi="宋体" w:hint="eastAsia"/>
          <w:sz w:val="24"/>
        </w:rPr>
        <w:t>中国建筑工业出版社，</w:t>
      </w:r>
      <w:r>
        <w:rPr>
          <w:rFonts w:ascii="宋体" w:hAnsi="宋体" w:hint="eastAsia"/>
          <w:sz w:val="24"/>
        </w:rPr>
        <w:t>2004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外国近现代建筑史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第二版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，罗小未主编，中国建筑工业出版社，</w:t>
      </w:r>
      <w:r>
        <w:rPr>
          <w:rFonts w:ascii="宋体" w:hAnsi="宋体" w:hint="eastAsia"/>
          <w:sz w:val="24"/>
        </w:rPr>
        <w:t>2004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《外国建筑历史图说》，罗小未编，中国建筑工业出版社，</w:t>
      </w:r>
      <w:r>
        <w:rPr>
          <w:rFonts w:ascii="宋体" w:hAnsi="宋体"/>
          <w:sz w:val="24"/>
        </w:rPr>
        <w:t>1982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/>
          <w:sz w:val="24"/>
        </w:rPr>
        <w:t>公共建筑设计原理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/>
          <w:sz w:val="24"/>
        </w:rPr>
        <w:t>（第四版）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主编张文忠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中国建筑工业出版社，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</w:t>
      </w:r>
      <w:hyperlink r:id="rId7" w:tgtFrame="_blank" w:tooltip="进入网上书城检索书籍《建筑构造》" w:history="1">
        <w:r>
          <w:rPr>
            <w:rFonts w:ascii="宋体" w:hAnsi="宋体"/>
            <w:sz w:val="24"/>
          </w:rPr>
          <w:t>建筑构造</w:t>
        </w:r>
      </w:hyperlink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上﹑下册</w:t>
      </w:r>
      <w:r>
        <w:rPr>
          <w:rFonts w:ascii="宋体" w:hAnsi="宋体" w:hint="eastAsia"/>
          <w:sz w:val="24"/>
        </w:rPr>
        <w:t>），</w:t>
      </w:r>
      <w:r>
        <w:rPr>
          <w:rFonts w:ascii="宋体" w:hAnsi="宋体"/>
          <w:sz w:val="24"/>
        </w:rPr>
        <w:t>重庆建筑大学，李必瑜，刘建荣等，中国建筑工业出版社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《建筑构造》，刘学贤等，机械工业出版社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《房屋建筑学》，同济大学、西安科技大学、东南大学、重庆大学合编，中国建筑工业出版社</w:t>
      </w:r>
    </w:p>
    <w:p w:rsidR="00986831" w:rsidRDefault="00546950"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344</w:t>
      </w:r>
      <w:r>
        <w:rPr>
          <w:rFonts w:ascii="宋体" w:hAnsi="宋体" w:hint="eastAsia"/>
          <w:b/>
          <w:sz w:val="24"/>
        </w:rPr>
        <w:t>风景园林基础：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《中国古典园林史》（第三版），周维权著，清华大学出版社，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 w:hint="eastAsia"/>
          <w:sz w:val="24"/>
        </w:rPr>
        <w:t>年；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《西方造园变迁史</w:t>
      </w:r>
      <w:r>
        <w:rPr>
          <w:rFonts w:ascii="宋体" w:hAnsi="宋体"/>
          <w:sz w:val="24"/>
        </w:rPr>
        <w:t>:</w:t>
      </w:r>
      <w:r>
        <w:rPr>
          <w:rFonts w:ascii="宋体" w:hAnsi="宋体"/>
          <w:sz w:val="24"/>
        </w:rPr>
        <w:t>从伊甸园到天然公园</w:t>
      </w:r>
      <w:r>
        <w:rPr>
          <w:rFonts w:ascii="宋体" w:hAnsi="宋体" w:hint="eastAsia"/>
          <w:sz w:val="24"/>
        </w:rPr>
        <w:t>》，（日）针之谷钟吉著，邹洪灿译，中国建筑工业出版社，</w:t>
      </w:r>
      <w:r>
        <w:rPr>
          <w:rFonts w:ascii="宋体" w:hAnsi="宋体" w:hint="eastAsia"/>
          <w:sz w:val="24"/>
        </w:rPr>
        <w:t>1991</w:t>
      </w:r>
      <w:r>
        <w:rPr>
          <w:rFonts w:ascii="宋体" w:hAnsi="宋体" w:hint="eastAsia"/>
          <w:sz w:val="24"/>
        </w:rPr>
        <w:t>年；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《现代景观设计理论与方法》，成玉宁著，东南大学出版社，</w:t>
      </w:r>
      <w:r>
        <w:rPr>
          <w:rFonts w:ascii="宋体" w:hAnsi="宋体" w:hint="eastAsia"/>
          <w:sz w:val="24"/>
        </w:rPr>
        <w:t>2010</w:t>
      </w:r>
      <w:r>
        <w:rPr>
          <w:rFonts w:ascii="宋体" w:hAnsi="宋体" w:hint="eastAsia"/>
          <w:sz w:val="24"/>
        </w:rPr>
        <w:t>年；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《西方现代景观设计的理论与实践》，王向荣著，中国建筑工业出版社，</w:t>
      </w:r>
      <w:r>
        <w:rPr>
          <w:rFonts w:ascii="宋体" w:hAnsi="宋体" w:hint="eastAsia"/>
          <w:sz w:val="24"/>
        </w:rPr>
        <w:t>2002</w:t>
      </w:r>
      <w:r>
        <w:rPr>
          <w:rFonts w:ascii="宋体" w:hAnsi="宋体" w:hint="eastAsia"/>
          <w:sz w:val="24"/>
        </w:rPr>
        <w:t>年；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/>
          <w:sz w:val="24"/>
        </w:rPr>
        <w:t>城市园林绿地规划</w:t>
      </w:r>
      <w:r>
        <w:rPr>
          <w:rFonts w:ascii="宋体" w:hAnsi="宋体" w:hint="eastAsia"/>
          <w:sz w:val="24"/>
        </w:rPr>
        <w:t>》（第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版），杨赉丽主编，</w:t>
      </w:r>
      <w:r>
        <w:rPr>
          <w:rFonts w:ascii="宋体" w:hAnsi="宋体"/>
          <w:sz w:val="24"/>
        </w:rPr>
        <w:t>中国林业出版社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2016</w:t>
      </w:r>
      <w:r>
        <w:rPr>
          <w:rFonts w:ascii="宋体" w:hAnsi="宋体" w:hint="eastAsia"/>
          <w:sz w:val="24"/>
        </w:rPr>
        <w:t>年；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《植物景观规划与设计》，苏雪痕著，中国林业出版社</w:t>
      </w:r>
      <w:r>
        <w:rPr>
          <w:rFonts w:ascii="宋体" w:hAnsi="宋体" w:hint="eastAsia"/>
          <w:sz w:val="24"/>
        </w:rPr>
        <w:t>,2012</w:t>
      </w:r>
      <w:r>
        <w:rPr>
          <w:rFonts w:ascii="宋体" w:hAnsi="宋体" w:hint="eastAsia"/>
          <w:sz w:val="24"/>
        </w:rPr>
        <w:t>年；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  <w:highlight w:val="yellow"/>
        </w:rPr>
      </w:pPr>
      <w:r>
        <w:rPr>
          <w:rFonts w:ascii="宋体" w:hAnsi="宋体" w:hint="eastAsia"/>
          <w:sz w:val="24"/>
        </w:rPr>
        <w:t>《园林植物景观营造手册——从规划设计到施工管理》，（日</w:t>
      </w:r>
      <w:r>
        <w:rPr>
          <w:rFonts w:ascii="宋体" w:hAnsi="宋体" w:hint="eastAsia"/>
          <w:sz w:val="24"/>
        </w:rPr>
        <w:t>）中岛宏著，李树华译，中国建筑工业出版社，</w:t>
      </w:r>
      <w:r>
        <w:rPr>
          <w:rFonts w:ascii="宋体" w:hAnsi="宋体" w:hint="eastAsia"/>
          <w:sz w:val="24"/>
        </w:rPr>
        <w:t>2012</w:t>
      </w:r>
      <w:r>
        <w:rPr>
          <w:rFonts w:ascii="宋体" w:hAnsi="宋体" w:hint="eastAsia"/>
          <w:sz w:val="24"/>
        </w:rPr>
        <w:t>年；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《风景园林工程》，孟兆祯主编，中国林业出版社，</w:t>
      </w:r>
      <w:r>
        <w:rPr>
          <w:rFonts w:ascii="宋体" w:hAnsi="宋体" w:hint="eastAsia"/>
          <w:sz w:val="24"/>
        </w:rPr>
        <w:t>2012</w:t>
      </w:r>
    </w:p>
    <w:p w:rsidR="00986831" w:rsidRDefault="0054695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331</w:t>
      </w:r>
      <w:r>
        <w:rPr>
          <w:rFonts w:ascii="宋体" w:hAnsi="宋体" w:hint="eastAsia"/>
          <w:b/>
          <w:bCs/>
          <w:sz w:val="24"/>
        </w:rPr>
        <w:t>社会工作原理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社会工作概论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（第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版），王思斌主编，高等教育出版社，</w:t>
      </w:r>
      <w:r>
        <w:rPr>
          <w:rFonts w:ascii="宋体" w:hAnsi="宋体" w:hint="eastAsia"/>
          <w:sz w:val="24"/>
        </w:rPr>
        <w:t>2014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社会学概论新修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（第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版），郑杭生主编，中国人民大学出版社，</w:t>
      </w:r>
      <w:r>
        <w:rPr>
          <w:rFonts w:ascii="宋体" w:hAnsi="宋体" w:hint="eastAsia"/>
          <w:sz w:val="24"/>
        </w:rPr>
        <w:t>2013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337</w:t>
      </w:r>
      <w:r>
        <w:rPr>
          <w:rFonts w:ascii="宋体" w:hAnsi="宋体" w:hint="eastAsia"/>
          <w:b/>
          <w:bCs/>
          <w:sz w:val="24"/>
        </w:rPr>
        <w:t>工业设计工程：</w:t>
      </w:r>
      <w:r>
        <w:rPr>
          <w:rFonts w:ascii="宋体" w:hAnsi="宋体" w:hint="eastAsia"/>
          <w:sz w:val="24"/>
        </w:rPr>
        <w:t>《</w:t>
      </w:r>
      <w:r>
        <w:rPr>
          <w:sz w:val="24"/>
        </w:rPr>
        <w:t>现代设计艺术史</w:t>
      </w:r>
      <w:r>
        <w:rPr>
          <w:rFonts w:ascii="宋体" w:hAnsi="宋体" w:hint="eastAsia"/>
          <w:sz w:val="24"/>
        </w:rPr>
        <w:t>》</w:t>
      </w:r>
      <w:hyperlink r:id="rId8" w:history="1">
        <w:r>
          <w:rPr>
            <w:rFonts w:ascii="宋体" w:hAnsi="宋体" w:hint="eastAsia"/>
            <w:sz w:val="24"/>
          </w:rPr>
          <w:t>潘鲁生</w:t>
        </w:r>
      </w:hyperlink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主编，</w:t>
      </w:r>
      <w:hyperlink r:id="rId9" w:history="1">
        <w:r>
          <w:rPr>
            <w:rFonts w:ascii="宋体" w:hAnsi="宋体" w:hint="eastAsia"/>
            <w:sz w:val="24"/>
          </w:rPr>
          <w:t>董占军</w:t>
        </w:r>
      </w:hyperlink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编著，</w:t>
      </w:r>
      <w:hyperlink r:id="rId10" w:history="1">
        <w:r>
          <w:rPr>
            <w:rFonts w:ascii="宋体" w:hAnsi="宋体" w:hint="eastAsia"/>
            <w:sz w:val="24"/>
          </w:rPr>
          <w:t>高等教育出版社</w:t>
        </w:r>
      </w:hyperlink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 w:hint="eastAsia"/>
          <w:sz w:val="24"/>
        </w:rPr>
        <w:t>年版</w:t>
      </w:r>
    </w:p>
    <w:p w:rsidR="00986831" w:rsidRDefault="0054695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437</w:t>
      </w:r>
      <w:r>
        <w:rPr>
          <w:rFonts w:ascii="宋体" w:hAnsi="宋体" w:hint="eastAsia"/>
          <w:b/>
          <w:bCs/>
          <w:sz w:val="24"/>
        </w:rPr>
        <w:t>社会工作实务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个案工作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（第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版），许莉娅主编，高等教育出版社，</w:t>
      </w:r>
      <w:r>
        <w:rPr>
          <w:rFonts w:ascii="宋体" w:hAnsi="宋体" w:hint="eastAsia"/>
          <w:sz w:val="24"/>
        </w:rPr>
        <w:t>2013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小组工作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（第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版），刘梦主编，高等教育出版社，</w:t>
      </w:r>
      <w:r>
        <w:rPr>
          <w:rFonts w:ascii="宋体" w:hAnsi="宋体" w:hint="eastAsia"/>
          <w:sz w:val="24"/>
        </w:rPr>
        <w:t>2013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社区工作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高鉴国主编，山东人民出版社，</w:t>
      </w:r>
      <w:r>
        <w:rPr>
          <w:rFonts w:ascii="宋体" w:hAnsi="宋体" w:hint="eastAsia"/>
          <w:sz w:val="24"/>
        </w:rPr>
        <w:t>2013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社会研究方法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（第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版），风笑天著，中国人民大学出版社，</w:t>
      </w:r>
      <w:r>
        <w:rPr>
          <w:rFonts w:ascii="宋体" w:hAnsi="宋体" w:hint="eastAsia"/>
          <w:sz w:val="24"/>
        </w:rPr>
        <w:t>2013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601</w:t>
      </w:r>
      <w:r>
        <w:rPr>
          <w:rFonts w:ascii="宋体" w:hAnsi="宋体" w:hint="eastAsia"/>
          <w:b/>
          <w:bCs/>
          <w:sz w:val="24"/>
        </w:rPr>
        <w:t>数学分析：</w:t>
      </w:r>
      <w:r>
        <w:rPr>
          <w:rFonts w:ascii="宋体" w:hAnsi="宋体" w:hint="eastAsia"/>
          <w:sz w:val="24"/>
        </w:rPr>
        <w:t>《数学分析》（上、下册）（第二版）陈纪修等编，高等教育出版社，</w:t>
      </w:r>
      <w:r>
        <w:rPr>
          <w:rFonts w:ascii="宋体" w:hAnsi="宋体" w:hint="eastAsia"/>
          <w:sz w:val="24"/>
        </w:rPr>
        <w:t>2004</w:t>
      </w:r>
      <w:r>
        <w:rPr>
          <w:rFonts w:ascii="宋体" w:hAnsi="宋体" w:hint="eastAsia"/>
          <w:sz w:val="24"/>
        </w:rPr>
        <w:t>年版</w:t>
      </w:r>
    </w:p>
    <w:p w:rsidR="00986831" w:rsidRDefault="00546950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70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城乡规划理论综合：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《城市规划原理》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第</w:t>
      </w: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版</w:t>
      </w:r>
      <w:r>
        <w:rPr>
          <w:rFonts w:ascii="宋体" w:hAnsi="宋体"/>
          <w:sz w:val="24"/>
        </w:rPr>
        <w:t>)</w:t>
      </w:r>
      <w:r>
        <w:rPr>
          <w:rFonts w:ascii="宋体" w:hAnsi="宋体"/>
          <w:sz w:val="24"/>
        </w:rPr>
        <w:t>，同济大学主编，中国建筑工业出版社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2010</w:t>
      </w:r>
      <w:r>
        <w:rPr>
          <w:rFonts w:ascii="宋体" w:hAnsi="宋体" w:hint="eastAsia"/>
          <w:sz w:val="24"/>
        </w:rPr>
        <w:t>年版；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中国城市建设史</w:t>
      </w:r>
      <w:r>
        <w:rPr>
          <w:rFonts w:ascii="宋体" w:hAnsi="宋体"/>
          <w:sz w:val="24"/>
        </w:rPr>
        <w:t>》，同济大学主编，中国建筑工业出版社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1989</w:t>
      </w:r>
      <w:r>
        <w:rPr>
          <w:rFonts w:ascii="宋体" w:hAnsi="宋体" w:hint="eastAsia"/>
          <w:sz w:val="24"/>
        </w:rPr>
        <w:t>年版；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外国城市建设史</w:t>
      </w:r>
      <w:r>
        <w:rPr>
          <w:rFonts w:ascii="宋体" w:hAnsi="宋体"/>
          <w:sz w:val="24"/>
        </w:rPr>
        <w:t>》，同济大学主编，中国建筑工业出版社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1989</w:t>
      </w:r>
      <w:r>
        <w:rPr>
          <w:rFonts w:ascii="宋体" w:hAnsi="宋体" w:hint="eastAsia"/>
          <w:sz w:val="24"/>
        </w:rPr>
        <w:t>年版；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区域研究与区域规划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，彭震伟主编，</w:t>
      </w:r>
      <w:r>
        <w:rPr>
          <w:rFonts w:ascii="宋体" w:hAnsi="宋体"/>
          <w:sz w:val="24"/>
        </w:rPr>
        <w:t>中国建筑工业出版社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2005</w:t>
      </w:r>
      <w:r>
        <w:rPr>
          <w:rFonts w:ascii="宋体" w:hAnsi="宋体" w:hint="eastAsia"/>
          <w:sz w:val="24"/>
        </w:rPr>
        <w:t>年版；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《城市规划管理与法规》，孙施文主编，中国建工出版社，</w:t>
      </w:r>
      <w:r>
        <w:rPr>
          <w:rFonts w:ascii="宋体" w:hAnsi="宋体" w:hint="eastAsia"/>
          <w:sz w:val="24"/>
        </w:rPr>
        <w:t>2003</w:t>
      </w:r>
      <w:r>
        <w:rPr>
          <w:rFonts w:ascii="宋体" w:hAnsi="宋体" w:hint="eastAsia"/>
          <w:sz w:val="24"/>
        </w:rPr>
        <w:t>年版</w:t>
      </w:r>
    </w:p>
    <w:p w:rsidR="00986831" w:rsidRDefault="00546950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70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中外美术史：</w:t>
      </w:r>
    </w:p>
    <w:p w:rsidR="00986831" w:rsidRDefault="00546950">
      <w:pPr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《</w:t>
      </w:r>
      <w:hyperlink r:id="rId11" w:tgtFrame="_blank" w:tooltip="进入网上书城检索书籍《建筑物理》" w:history="1">
        <w:r>
          <w:rPr>
            <w:rFonts w:ascii="Arial" w:hAnsi="Arial" w:cs="Arial" w:hint="eastAsia"/>
            <w:kern w:val="0"/>
            <w:sz w:val="24"/>
          </w:rPr>
          <w:t>中国美术史教程</w:t>
        </w:r>
      </w:hyperlink>
      <w:r>
        <w:rPr>
          <w:rFonts w:ascii="Arial" w:hAnsi="Arial" w:cs="Arial"/>
          <w:kern w:val="0"/>
          <w:sz w:val="24"/>
        </w:rPr>
        <w:t>》</w:t>
      </w:r>
      <w:r>
        <w:rPr>
          <w:rFonts w:ascii="Arial" w:hAnsi="Arial" w:cs="Arial" w:hint="eastAsia"/>
          <w:kern w:val="0"/>
          <w:sz w:val="24"/>
        </w:rPr>
        <w:t>（第一版）蒲松年、陈少丰、张同霞主编，</w:t>
      </w:r>
      <w:r>
        <w:rPr>
          <w:rFonts w:ascii="Arial" w:hAnsi="Arial" w:cs="Arial" w:hint="eastAsia"/>
          <w:kern w:val="0"/>
          <w:sz w:val="24"/>
        </w:rPr>
        <w:t>2003</w:t>
      </w:r>
      <w:r>
        <w:rPr>
          <w:rFonts w:ascii="Arial" w:hAnsi="Arial" w:cs="Arial" w:hint="eastAsia"/>
          <w:kern w:val="0"/>
          <w:sz w:val="24"/>
        </w:rPr>
        <w:t>版；</w:t>
      </w:r>
    </w:p>
    <w:p w:rsidR="00986831" w:rsidRDefault="00546950">
      <w:pPr>
        <w:snapToGri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《西方美术史》李春主编，陕西人民美术出版社，</w:t>
      </w:r>
      <w:r>
        <w:rPr>
          <w:rFonts w:ascii="Arial" w:hAnsi="Arial" w:cs="Arial" w:hint="eastAsia"/>
          <w:kern w:val="0"/>
          <w:sz w:val="24"/>
        </w:rPr>
        <w:t>2002</w:t>
      </w:r>
      <w:r>
        <w:rPr>
          <w:rFonts w:ascii="Arial" w:hAnsi="Arial" w:cs="Arial" w:hint="eastAsia"/>
          <w:kern w:val="0"/>
          <w:sz w:val="24"/>
        </w:rPr>
        <w:t>年版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70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马克思主义基本原理：</w:t>
      </w:r>
      <w:r>
        <w:rPr>
          <w:rFonts w:ascii="宋体" w:hAnsi="宋体" w:hint="eastAsia"/>
          <w:sz w:val="24"/>
        </w:rPr>
        <w:t>《马克思主义基本原理概论》，高等教育出版社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801</w:t>
      </w:r>
      <w:r>
        <w:rPr>
          <w:rFonts w:ascii="宋体" w:hAnsi="宋体" w:hint="eastAsia"/>
          <w:b/>
          <w:bCs/>
          <w:sz w:val="24"/>
        </w:rPr>
        <w:t>物理化学：</w:t>
      </w:r>
      <w:r>
        <w:rPr>
          <w:rFonts w:ascii="宋体" w:hAnsi="宋体" w:hint="eastAsia"/>
          <w:sz w:val="24"/>
        </w:rPr>
        <w:t>《物理化学简明教程》（第四版），印永嘉，奚正楷，张树永编，高等教育出版社，</w:t>
      </w:r>
      <w:r>
        <w:rPr>
          <w:rFonts w:ascii="宋体" w:hAnsi="宋体" w:hint="eastAsia"/>
          <w:sz w:val="24"/>
        </w:rPr>
        <w:t>2007</w:t>
      </w:r>
      <w:r>
        <w:rPr>
          <w:rFonts w:ascii="宋体" w:hAnsi="宋体" w:hint="eastAsia"/>
          <w:sz w:val="24"/>
        </w:rPr>
        <w:t>年第四版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802</w:t>
      </w:r>
      <w:r>
        <w:rPr>
          <w:rFonts w:ascii="宋体" w:hAnsi="宋体" w:hint="eastAsia"/>
          <w:b/>
          <w:bCs/>
          <w:sz w:val="24"/>
        </w:rPr>
        <w:t>结构力学：</w:t>
      </w:r>
      <w:r>
        <w:rPr>
          <w:rFonts w:ascii="宋体" w:hAnsi="宋体" w:hint="eastAsia"/>
          <w:sz w:val="24"/>
        </w:rPr>
        <w:t>《结构力学教程》（</w:t>
      </w:r>
      <w:r>
        <w:rPr>
          <w:rFonts w:ascii="宋体" w:hAnsi="宋体" w:hint="eastAsia"/>
          <w:sz w:val="24"/>
        </w:rPr>
        <w:t>I</w:t>
      </w:r>
      <w:r>
        <w:rPr>
          <w:rFonts w:ascii="宋体" w:hAnsi="宋体" w:hint="eastAsia"/>
          <w:sz w:val="24"/>
        </w:rPr>
        <w:t>）（</w:t>
      </w:r>
      <w:r>
        <w:rPr>
          <w:rFonts w:ascii="宋体" w:hAnsi="宋体" w:hint="eastAsia"/>
          <w:sz w:val="24"/>
        </w:rPr>
        <w:t>II</w:t>
      </w:r>
      <w:r>
        <w:rPr>
          <w:rFonts w:ascii="宋体" w:hAnsi="宋体" w:hint="eastAsia"/>
          <w:sz w:val="24"/>
        </w:rPr>
        <w:t>）（第三版）龙驭球等主编</w:t>
      </w:r>
      <w:r>
        <w:rPr>
          <w:rFonts w:ascii="宋体" w:hAnsi="宋体" w:hint="eastAsia"/>
          <w:b/>
          <w:bCs/>
          <w:sz w:val="24"/>
        </w:rPr>
        <w:t>，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 w:hint="eastAsia"/>
          <w:sz w:val="24"/>
        </w:rPr>
        <w:t>年版</w:t>
      </w:r>
    </w:p>
    <w:p w:rsidR="00E43EF7" w:rsidRDefault="00E43EF7">
      <w:pPr>
        <w:snapToGrid w:val="0"/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803</w:t>
      </w:r>
      <w:r w:rsidRPr="00E43EF7">
        <w:rPr>
          <w:rFonts w:ascii="宋体" w:hAnsi="宋体" w:hint="eastAsia"/>
          <w:b/>
          <w:bCs/>
          <w:sz w:val="24"/>
        </w:rPr>
        <w:t>材料力学：</w:t>
      </w:r>
      <w:r w:rsidRPr="00E43EF7">
        <w:rPr>
          <w:rFonts w:ascii="宋体" w:hAnsi="宋体" w:hint="eastAsia"/>
          <w:bCs/>
          <w:sz w:val="24"/>
        </w:rPr>
        <w:t>《材料力学》（Ⅰ、Ⅱ册）刘鸿文 高等教育出版社（第五版）2011年</w:t>
      </w:r>
      <w:r>
        <w:rPr>
          <w:rFonts w:ascii="宋体" w:hAnsi="宋体" w:hint="eastAsia"/>
          <w:sz w:val="24"/>
        </w:rPr>
        <w:t>版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80</w:t>
      </w:r>
      <w:r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材料学基础：</w:t>
      </w:r>
      <w:r>
        <w:rPr>
          <w:rFonts w:ascii="宋体" w:hAnsi="宋体" w:hint="eastAsia"/>
          <w:sz w:val="24"/>
        </w:rPr>
        <w:t>《机械工程材料》王廷和、王进编，冶金工业出版社，</w:t>
      </w:r>
      <w:r>
        <w:rPr>
          <w:rFonts w:ascii="宋体" w:hAnsi="宋体" w:hint="eastAsia"/>
          <w:sz w:val="24"/>
        </w:rPr>
        <w:t>2011</w:t>
      </w:r>
      <w:r>
        <w:rPr>
          <w:rFonts w:ascii="宋体" w:hAnsi="宋体" w:hint="eastAsia"/>
          <w:sz w:val="24"/>
        </w:rPr>
        <w:t>年版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05</w:t>
      </w:r>
      <w:r>
        <w:rPr>
          <w:rFonts w:ascii="宋体" w:hAnsi="宋体" w:hint="eastAsia"/>
          <w:b/>
          <w:bCs/>
          <w:sz w:val="24"/>
        </w:rPr>
        <w:t>交通工程学：</w:t>
      </w:r>
      <w:r>
        <w:rPr>
          <w:rFonts w:hint="eastAsia"/>
          <w:sz w:val="24"/>
        </w:rPr>
        <w:t>《交通工程总论》徐吉谦、陈学武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主编，人民交通出版社，</w:t>
      </w:r>
      <w:r>
        <w:rPr>
          <w:rFonts w:hint="eastAsia"/>
          <w:sz w:val="24"/>
        </w:rPr>
        <w:t>2008</w:t>
      </w:r>
      <w:r>
        <w:rPr>
          <w:rFonts w:hint="eastAsia"/>
          <w:sz w:val="24"/>
        </w:rPr>
        <w:t>年第三版</w:t>
      </w:r>
    </w:p>
    <w:p w:rsidR="00986831" w:rsidRDefault="00546950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06</w:t>
      </w:r>
      <w:r>
        <w:rPr>
          <w:rFonts w:ascii="宋体" w:hAnsi="宋体" w:hint="eastAsia"/>
          <w:b/>
          <w:bCs/>
          <w:sz w:val="24"/>
        </w:rPr>
        <w:t>安全系统工程：</w:t>
      </w:r>
      <w:r>
        <w:rPr>
          <w:rFonts w:ascii="宋体" w:hAnsi="宋体" w:hint="eastAsia"/>
          <w:sz w:val="24"/>
        </w:rPr>
        <w:t>《安全系统工程》全国高校安全工程专业本科规划教材，</w:t>
      </w:r>
      <w:r>
        <w:rPr>
          <w:rFonts w:ascii="宋体" w:hAnsi="宋体" w:cs="宋体" w:hint="eastAsia"/>
          <w:kern w:val="0"/>
          <w:sz w:val="24"/>
        </w:rPr>
        <w:t>林柏泉、</w:t>
      </w:r>
      <w:r>
        <w:rPr>
          <w:rFonts w:ascii="宋体" w:hAnsi="宋体" w:hint="eastAsia"/>
          <w:sz w:val="24"/>
        </w:rPr>
        <w:t>张</w:t>
      </w:r>
      <w:r>
        <w:rPr>
          <w:rFonts w:ascii="宋体" w:hAnsi="宋体" w:cs="宋体" w:hint="eastAsia"/>
          <w:kern w:val="0"/>
          <w:sz w:val="24"/>
        </w:rPr>
        <w:t>景林主</w:t>
      </w:r>
      <w:r>
        <w:rPr>
          <w:rFonts w:ascii="宋体" w:hAnsi="宋体" w:hint="eastAsia"/>
          <w:sz w:val="24"/>
        </w:rPr>
        <w:t>编，中国</w:t>
      </w:r>
      <w:r>
        <w:rPr>
          <w:rFonts w:ascii="宋体" w:hAnsi="宋体" w:cs="宋体" w:hint="eastAsia"/>
          <w:kern w:val="0"/>
          <w:sz w:val="24"/>
        </w:rPr>
        <w:t>劳动社会保障出版社，</w:t>
      </w:r>
      <w:r>
        <w:rPr>
          <w:rFonts w:ascii="宋体" w:hAnsi="宋体" w:cs="宋体" w:hint="eastAsia"/>
          <w:kern w:val="0"/>
          <w:sz w:val="24"/>
        </w:rPr>
        <w:t>2007</w:t>
      </w:r>
      <w:r>
        <w:rPr>
          <w:rFonts w:ascii="宋体" w:hAnsi="宋体" w:cs="宋体" w:hint="eastAsia"/>
          <w:kern w:val="0"/>
          <w:sz w:val="24"/>
        </w:rPr>
        <w:t>年版；《安全系统工程》，谢振华主编，冶金工业出版社，</w:t>
      </w:r>
      <w:r>
        <w:rPr>
          <w:rFonts w:ascii="宋体" w:hAnsi="宋体" w:cs="宋体" w:hint="eastAsia"/>
          <w:kern w:val="0"/>
          <w:sz w:val="24"/>
        </w:rPr>
        <w:t>2010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80</w:t>
      </w:r>
      <w:r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建筑设计（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小时快题）：</w:t>
      </w:r>
      <w:r>
        <w:rPr>
          <w:rFonts w:ascii="宋体" w:hAnsi="宋体" w:hint="eastAsia"/>
          <w:sz w:val="24"/>
        </w:rPr>
        <w:t>不指定参考书目</w:t>
      </w:r>
    </w:p>
    <w:p w:rsidR="00986831" w:rsidRDefault="00546950">
      <w:pPr>
        <w:widowControl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501</w:t>
      </w:r>
      <w:r>
        <w:rPr>
          <w:rFonts w:ascii="宋体" w:hAnsi="宋体" w:hint="eastAsia"/>
          <w:b/>
          <w:bCs/>
          <w:sz w:val="24"/>
        </w:rPr>
        <w:t>城市规划设计（</w:t>
      </w:r>
      <w:r>
        <w:rPr>
          <w:rFonts w:ascii="宋体" w:hAnsi="宋体" w:hint="eastAsia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小时快题）：</w:t>
      </w:r>
      <w:r>
        <w:rPr>
          <w:rFonts w:ascii="宋体" w:hAnsi="宋体" w:hint="eastAsia"/>
          <w:sz w:val="24"/>
        </w:rPr>
        <w:t>不指定参考书目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08</w:t>
      </w:r>
      <w:r>
        <w:rPr>
          <w:rFonts w:ascii="宋体" w:hAnsi="宋体" w:hint="eastAsia"/>
          <w:b/>
          <w:bCs/>
          <w:sz w:val="24"/>
        </w:rPr>
        <w:t>风景园林设计（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小时快题）：</w:t>
      </w:r>
      <w:r>
        <w:rPr>
          <w:rFonts w:ascii="宋体" w:hAnsi="宋体" w:hint="eastAsia"/>
          <w:sz w:val="24"/>
        </w:rPr>
        <w:t>不指定参考书目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09</w:t>
      </w:r>
      <w:r>
        <w:rPr>
          <w:rFonts w:ascii="宋体" w:hAnsi="宋体" w:hint="eastAsia"/>
          <w:b/>
          <w:bCs/>
          <w:sz w:val="24"/>
        </w:rPr>
        <w:t>环境微生物学：</w:t>
      </w:r>
      <w:r>
        <w:rPr>
          <w:rFonts w:ascii="宋体" w:hAnsi="宋体" w:hint="eastAsia"/>
          <w:sz w:val="24"/>
        </w:rPr>
        <w:t>《环境工程微生物学》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第三版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周群英编，高等教育出版社，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 w:hint="eastAsia"/>
          <w:sz w:val="24"/>
        </w:rPr>
        <w:t>年版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10</w:t>
      </w:r>
      <w:r>
        <w:rPr>
          <w:rFonts w:ascii="宋体" w:hAnsi="宋体" w:hint="eastAsia"/>
          <w:b/>
          <w:bCs/>
          <w:sz w:val="24"/>
        </w:rPr>
        <w:t>传热学：</w:t>
      </w:r>
      <w:r>
        <w:rPr>
          <w:rFonts w:ascii="宋体" w:hAnsi="宋体"/>
          <w:sz w:val="24"/>
        </w:rPr>
        <w:t>《传热学》（</w:t>
      </w:r>
      <w:r>
        <w:rPr>
          <w:rFonts w:ascii="宋体" w:hAnsi="宋体" w:hint="eastAsia"/>
          <w:sz w:val="24"/>
        </w:rPr>
        <w:t>第五版</w:t>
      </w:r>
      <w:r>
        <w:rPr>
          <w:rFonts w:ascii="宋体" w:hAnsi="宋体"/>
          <w:sz w:val="24"/>
        </w:rPr>
        <w:t>）章熙民主编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中国建筑工业出版社</w:t>
      </w:r>
    </w:p>
    <w:p w:rsidR="00986831" w:rsidRDefault="0054695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计算机通信与网络：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《计算机通信与网络教程》（第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版）林生等编著</w:t>
      </w:r>
      <w:r>
        <w:rPr>
          <w:rFonts w:ascii="宋体" w:hAnsi="宋体" w:cs="宋体-方正超大字符集" w:hint="eastAsia"/>
          <w:sz w:val="24"/>
        </w:rPr>
        <w:t>，清华大学出版社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 w:hint="eastAsia"/>
          <w:sz w:val="24"/>
        </w:rPr>
        <w:t>年版</w:t>
      </w:r>
      <w:r>
        <w:rPr>
          <w:rFonts w:ascii="宋体" w:hAnsi="宋体" w:hint="eastAsia"/>
          <w:sz w:val="24"/>
        </w:rPr>
        <w:t>；</w:t>
      </w:r>
    </w:p>
    <w:p w:rsidR="00986831" w:rsidRDefault="00546950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《计算机网络》（第</w:t>
      </w:r>
      <w:r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版），谢希仁，北京，电子工业出版社，</w:t>
      </w:r>
      <w:r>
        <w:rPr>
          <w:rFonts w:ascii="宋体" w:hAnsi="宋体" w:hint="eastAsia"/>
          <w:kern w:val="0"/>
          <w:sz w:val="24"/>
        </w:rPr>
        <w:t>2008</w:t>
      </w:r>
      <w:r>
        <w:rPr>
          <w:rFonts w:ascii="宋体" w:hAnsi="宋体" w:hint="eastAsia"/>
          <w:kern w:val="0"/>
          <w:sz w:val="24"/>
        </w:rPr>
        <w:t>年版</w:t>
      </w:r>
      <w:r>
        <w:rPr>
          <w:rFonts w:ascii="宋体" w:hAnsi="宋体" w:hint="eastAsia"/>
          <w:kern w:val="0"/>
          <w:sz w:val="24"/>
        </w:rPr>
        <w:t>；</w:t>
      </w:r>
    </w:p>
    <w:p w:rsidR="00986831" w:rsidRDefault="00546950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《数据通信与网络》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(</w:t>
      </w:r>
      <w:r>
        <w:rPr>
          <w:rFonts w:ascii="宋体" w:hAnsi="宋体" w:hint="eastAsia"/>
          <w:kern w:val="0"/>
          <w:sz w:val="24"/>
        </w:rPr>
        <w:t>影印第</w:t>
      </w: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版</w:t>
      </w:r>
      <w:r>
        <w:rPr>
          <w:rFonts w:ascii="宋体" w:hAnsi="宋体" w:hint="eastAsia"/>
          <w:kern w:val="0"/>
          <w:sz w:val="24"/>
        </w:rPr>
        <w:t>)</w:t>
      </w:r>
      <w:r>
        <w:rPr>
          <w:rFonts w:ascii="宋体" w:hAnsi="宋体" w:hint="eastAsia"/>
          <w:kern w:val="0"/>
          <w:sz w:val="24"/>
        </w:rPr>
        <w:t>，</w:t>
      </w:r>
      <w:r>
        <w:rPr>
          <w:rFonts w:ascii="宋体" w:hAnsi="宋体" w:hint="eastAsia"/>
          <w:kern w:val="0"/>
          <w:sz w:val="24"/>
        </w:rPr>
        <w:t>Forouzan</w:t>
      </w:r>
      <w:r>
        <w:rPr>
          <w:rFonts w:ascii="宋体" w:hAnsi="宋体" w:hint="eastAsia"/>
          <w:kern w:val="0"/>
          <w:sz w:val="24"/>
        </w:rPr>
        <w:t>，北京，机械工业出版社，</w:t>
      </w:r>
      <w:r>
        <w:rPr>
          <w:rFonts w:ascii="宋体" w:hAnsi="宋体" w:hint="eastAsia"/>
          <w:kern w:val="0"/>
          <w:sz w:val="24"/>
        </w:rPr>
        <w:t>2007</w:t>
      </w:r>
      <w:r>
        <w:rPr>
          <w:rFonts w:ascii="宋体" w:hAnsi="宋体" w:hint="eastAsia"/>
          <w:kern w:val="0"/>
          <w:sz w:val="24"/>
        </w:rPr>
        <w:t>年版</w:t>
      </w:r>
      <w:r>
        <w:rPr>
          <w:rFonts w:ascii="宋体" w:hAnsi="宋体" w:hint="eastAsia"/>
          <w:kern w:val="0"/>
          <w:sz w:val="24"/>
        </w:rPr>
        <w:t>；</w:t>
      </w:r>
    </w:p>
    <w:p w:rsidR="00986831" w:rsidRDefault="005469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《</w:t>
      </w:r>
      <w:r>
        <w:rPr>
          <w:rFonts w:ascii="宋体" w:hAnsi="宋体"/>
          <w:kern w:val="0"/>
          <w:sz w:val="24"/>
        </w:rPr>
        <w:t>The TCP/IP Guide</w:t>
      </w:r>
      <w:r>
        <w:rPr>
          <w:rFonts w:ascii="宋体" w:hAnsi="宋体" w:hint="eastAsia"/>
          <w:kern w:val="0"/>
          <w:sz w:val="24"/>
        </w:rPr>
        <w:t>》（卷</w:t>
      </w:r>
      <w:r>
        <w:rPr>
          <w:rFonts w:ascii="宋体" w:hAnsi="宋体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），</w:t>
      </w:r>
      <w:r>
        <w:rPr>
          <w:rFonts w:ascii="宋体" w:hAnsi="宋体"/>
          <w:kern w:val="0"/>
          <w:sz w:val="24"/>
        </w:rPr>
        <w:t>Charles M. Kozierok</w:t>
      </w:r>
      <w:r>
        <w:rPr>
          <w:rFonts w:ascii="宋体" w:hAnsi="宋体" w:hint="eastAsia"/>
          <w:kern w:val="0"/>
          <w:sz w:val="24"/>
        </w:rPr>
        <w:t>，北京：人民邮电出版社，</w:t>
      </w:r>
      <w:r>
        <w:rPr>
          <w:rFonts w:ascii="宋体" w:hAnsi="宋体"/>
          <w:kern w:val="0"/>
          <w:sz w:val="24"/>
        </w:rPr>
        <w:t>2008</w:t>
      </w:r>
      <w:r>
        <w:rPr>
          <w:rFonts w:ascii="宋体" w:hAnsi="宋体" w:hint="eastAsia"/>
          <w:kern w:val="0"/>
          <w:sz w:val="24"/>
        </w:rPr>
        <w:t>年版</w:t>
      </w:r>
      <w:bookmarkStart w:id="1" w:name="_GoBack"/>
      <w:bookmarkEnd w:id="1"/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12</w:t>
      </w:r>
      <w:r>
        <w:rPr>
          <w:rFonts w:ascii="宋体" w:hAnsi="宋体" w:hint="eastAsia"/>
          <w:b/>
          <w:bCs/>
          <w:sz w:val="24"/>
        </w:rPr>
        <w:t>自动控制原理：</w:t>
      </w:r>
      <w:r>
        <w:rPr>
          <w:rFonts w:ascii="宋体" w:hAnsi="宋体" w:hint="eastAsia"/>
          <w:sz w:val="24"/>
        </w:rPr>
        <w:t>《自动控制原理》（第五版）胡寿松主编</w:t>
      </w:r>
      <w:r>
        <w:rPr>
          <w:rFonts w:ascii="宋体" w:hAnsi="宋体" w:cs="宋体-方正超大字符集" w:hint="eastAsia"/>
          <w:sz w:val="24"/>
        </w:rPr>
        <w:t>，</w:t>
      </w:r>
      <w:r>
        <w:rPr>
          <w:rFonts w:ascii="宋体" w:hAnsi="宋体" w:hint="eastAsia"/>
          <w:sz w:val="24"/>
        </w:rPr>
        <w:t>科学出版社，</w:t>
      </w:r>
      <w:r>
        <w:rPr>
          <w:rFonts w:ascii="宋体" w:hAnsi="宋体" w:hint="eastAsia"/>
          <w:sz w:val="24"/>
        </w:rPr>
        <w:t>2007</w:t>
      </w:r>
      <w:r>
        <w:rPr>
          <w:rFonts w:ascii="宋体" w:hAnsi="宋体" w:hint="eastAsia"/>
          <w:sz w:val="24"/>
        </w:rPr>
        <w:t>年版</w:t>
      </w:r>
    </w:p>
    <w:p w:rsidR="00986831" w:rsidRDefault="00546950"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13</w:t>
      </w:r>
      <w:r>
        <w:rPr>
          <w:rFonts w:ascii="宋体" w:hAnsi="宋体" w:hint="eastAsia"/>
          <w:b/>
          <w:bCs/>
          <w:sz w:val="24"/>
        </w:rPr>
        <w:t>数据结构</w:t>
      </w:r>
      <w:r>
        <w:rPr>
          <w:rFonts w:ascii="宋体" w:hAnsi="宋体" w:hint="eastAsia"/>
          <w:b/>
          <w:bCs/>
          <w:sz w:val="24"/>
        </w:rPr>
        <w:t xml:space="preserve">: </w:t>
      </w:r>
      <w:r>
        <w:rPr>
          <w:rFonts w:ascii="宋体" w:hAnsi="宋体" w:hint="eastAsia"/>
          <w:bCs/>
          <w:sz w:val="24"/>
        </w:rPr>
        <w:t>《数据结构》（</w:t>
      </w:r>
      <w:r>
        <w:rPr>
          <w:rFonts w:ascii="宋体" w:hAnsi="宋体" w:hint="eastAsia"/>
          <w:bCs/>
          <w:sz w:val="24"/>
        </w:rPr>
        <w:t>C</w:t>
      </w:r>
      <w:r>
        <w:rPr>
          <w:rFonts w:ascii="宋体" w:hAnsi="宋体" w:hint="eastAsia"/>
          <w:bCs/>
          <w:sz w:val="24"/>
        </w:rPr>
        <w:t>语言版）严蔚敏主编，第二版，人民邮电出版社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14</w:t>
      </w:r>
      <w:r>
        <w:rPr>
          <w:rFonts w:ascii="宋体" w:hAnsi="宋体" w:hint="eastAsia"/>
          <w:b/>
          <w:bCs/>
          <w:sz w:val="24"/>
        </w:rPr>
        <w:t>高等代数：</w:t>
      </w:r>
      <w:r>
        <w:rPr>
          <w:rFonts w:ascii="宋体" w:hAnsi="宋体"/>
          <w:sz w:val="24"/>
        </w:rPr>
        <w:t>《高等代数》（第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版）</w:t>
      </w:r>
      <w:r>
        <w:rPr>
          <w:rFonts w:ascii="宋体" w:hAnsi="宋体" w:hint="eastAsia"/>
          <w:sz w:val="24"/>
        </w:rPr>
        <w:t>北京大学数学系，王萼方等修订，高等教育出版社</w:t>
      </w:r>
    </w:p>
    <w:p w:rsidR="00986831" w:rsidRDefault="00546950">
      <w:pPr>
        <w:snapToGrid w:val="0"/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8</w:t>
      </w:r>
      <w:r>
        <w:rPr>
          <w:rFonts w:ascii="宋体" w:hAnsi="宋体" w:hint="eastAsia"/>
          <w:b/>
          <w:bCs/>
          <w:sz w:val="24"/>
        </w:rPr>
        <w:t>15</w:t>
      </w:r>
      <w:r>
        <w:rPr>
          <w:rFonts w:ascii="宋体" w:hAnsi="宋体" w:hint="eastAsia"/>
          <w:b/>
          <w:bCs/>
          <w:sz w:val="24"/>
        </w:rPr>
        <w:t>材料力学：</w:t>
      </w:r>
      <w:r>
        <w:rPr>
          <w:rFonts w:ascii="宋体" w:hAnsi="宋体" w:hint="eastAsia"/>
          <w:sz w:val="24"/>
        </w:rPr>
        <w:t>《材料力学》（</w:t>
      </w:r>
      <w:r>
        <w:rPr>
          <w:rFonts w:ascii="宋体" w:hAnsi="宋体" w:hint="eastAsia"/>
          <w:color w:val="FF0000"/>
          <w:sz w:val="24"/>
        </w:rPr>
        <w:t>第</w:t>
      </w:r>
      <w:r>
        <w:rPr>
          <w:rFonts w:ascii="宋体" w:hAnsi="宋体" w:hint="eastAsia"/>
          <w:color w:val="FF0000"/>
          <w:sz w:val="24"/>
        </w:rPr>
        <w:t>5</w:t>
      </w:r>
      <w:r>
        <w:rPr>
          <w:rFonts w:ascii="宋体" w:hAnsi="宋体" w:hint="eastAsia"/>
          <w:color w:val="FF0000"/>
          <w:sz w:val="24"/>
        </w:rPr>
        <w:t>版</w:t>
      </w:r>
      <w:r>
        <w:rPr>
          <w:rFonts w:ascii="宋体" w:hAnsi="宋体" w:hint="eastAsia"/>
          <w:sz w:val="24"/>
        </w:rPr>
        <w:t>）孙训方主编，高等教育出版社，</w:t>
      </w:r>
      <w:r>
        <w:rPr>
          <w:rFonts w:ascii="宋体" w:hAnsi="宋体" w:hint="eastAsia"/>
          <w:color w:val="FF0000"/>
          <w:sz w:val="24"/>
        </w:rPr>
        <w:t>2015</w:t>
      </w:r>
      <w:r>
        <w:rPr>
          <w:rFonts w:ascii="宋体" w:hAnsi="宋体" w:hint="eastAsia"/>
          <w:color w:val="FF0000"/>
          <w:sz w:val="24"/>
        </w:rPr>
        <w:t>年</w:t>
      </w:r>
      <w:r>
        <w:rPr>
          <w:rFonts w:ascii="宋体" w:hAnsi="宋体" w:hint="eastAsia"/>
          <w:color w:val="FF0000"/>
          <w:sz w:val="24"/>
        </w:rPr>
        <w:t>5</w:t>
      </w:r>
      <w:r>
        <w:rPr>
          <w:rFonts w:ascii="宋体" w:hAnsi="宋体" w:hint="eastAsia"/>
          <w:color w:val="FF0000"/>
          <w:sz w:val="24"/>
        </w:rPr>
        <w:t>月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16</w:t>
      </w:r>
      <w:r>
        <w:rPr>
          <w:rFonts w:ascii="宋体" w:hAnsi="宋体" w:hint="eastAsia"/>
          <w:b/>
          <w:bCs/>
          <w:sz w:val="24"/>
        </w:rPr>
        <w:t>工程经济学：</w:t>
      </w:r>
      <w:r>
        <w:rPr>
          <w:rFonts w:ascii="宋体" w:hAnsi="宋体" w:hint="eastAsia"/>
          <w:sz w:val="24"/>
        </w:rPr>
        <w:t>《工程经济学》荀志远，张贵华主编，经济科学出版社，</w:t>
      </w:r>
      <w:r>
        <w:rPr>
          <w:rFonts w:ascii="宋体" w:hAnsi="宋体" w:hint="eastAsia"/>
          <w:sz w:val="24"/>
        </w:rPr>
        <w:t>2013</w:t>
      </w:r>
      <w:r>
        <w:rPr>
          <w:rFonts w:ascii="宋体" w:hAnsi="宋体" w:hint="eastAsia"/>
          <w:sz w:val="24"/>
        </w:rPr>
        <w:t>年版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81</w:t>
      </w:r>
      <w:r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经济学：</w:t>
      </w:r>
      <w:r>
        <w:rPr>
          <w:rFonts w:ascii="宋体" w:hAnsi="宋体" w:hint="eastAsia"/>
          <w:sz w:val="24"/>
        </w:rPr>
        <w:t>《西方经济学》（微观部分，宏观部分）（第七版），高鸿业主编，中国人民大学出版社</w:t>
      </w:r>
    </w:p>
    <w:p w:rsidR="00986831" w:rsidRDefault="00546950"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18</w:t>
      </w:r>
      <w:r>
        <w:rPr>
          <w:rFonts w:ascii="宋体" w:hAnsi="宋体" w:hint="eastAsia"/>
          <w:b/>
          <w:bCs/>
          <w:sz w:val="24"/>
        </w:rPr>
        <w:t>西方经济学：</w:t>
      </w:r>
      <w:r>
        <w:rPr>
          <w:rFonts w:ascii="宋体" w:hAnsi="宋体" w:hint="eastAsia"/>
          <w:sz w:val="24"/>
        </w:rPr>
        <w:t>《西方经济学》（第七版）高鸿业主编，中国人民大学出版社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19</w:t>
      </w:r>
      <w:r>
        <w:rPr>
          <w:rFonts w:ascii="宋体" w:hAnsi="宋体"/>
          <w:b/>
          <w:bCs/>
          <w:sz w:val="24"/>
        </w:rPr>
        <w:t>命题</w:t>
      </w:r>
      <w:r>
        <w:rPr>
          <w:rFonts w:ascii="宋体" w:hAnsi="宋体" w:hint="eastAsia"/>
          <w:b/>
          <w:bCs/>
          <w:sz w:val="24"/>
        </w:rPr>
        <w:t>设计手绘图（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小时快题）：</w:t>
      </w:r>
      <w:r>
        <w:rPr>
          <w:rFonts w:ascii="宋体" w:hAnsi="宋体" w:hint="eastAsia"/>
          <w:sz w:val="24"/>
        </w:rPr>
        <w:t>不指定参考书</w:t>
      </w:r>
    </w:p>
    <w:p w:rsidR="00986831" w:rsidRDefault="0054695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82</w:t>
      </w:r>
      <w:r>
        <w:rPr>
          <w:rFonts w:ascii="宋体" w:hAnsi="宋体" w:hint="eastAsia"/>
          <w:b/>
          <w:bCs/>
          <w:sz w:val="24"/>
        </w:rPr>
        <w:t>0</w:t>
      </w:r>
      <w:r>
        <w:rPr>
          <w:rFonts w:ascii="宋体" w:hAnsi="宋体" w:hint="eastAsia"/>
          <w:b/>
          <w:bCs/>
          <w:sz w:val="24"/>
        </w:rPr>
        <w:t>马克思主义中国化理论与实践：</w:t>
      </w:r>
      <w:r>
        <w:rPr>
          <w:rFonts w:ascii="宋体" w:hAnsi="宋体" w:hint="eastAsia"/>
          <w:sz w:val="24"/>
        </w:rPr>
        <w:t>《毛泽东思想和中国特色社会主义理论体系概论》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高等教育出版社。</w:t>
      </w:r>
    </w:p>
    <w:p w:rsidR="00986831" w:rsidRDefault="00986831">
      <w:pPr>
        <w:snapToGrid w:val="0"/>
        <w:spacing w:line="360" w:lineRule="auto"/>
        <w:rPr>
          <w:rFonts w:ascii="宋体" w:hAnsi="宋体"/>
          <w:sz w:val="24"/>
        </w:rPr>
      </w:pPr>
    </w:p>
    <w:p w:rsidR="00986831" w:rsidRDefault="00986831">
      <w:pPr>
        <w:snapToGrid w:val="0"/>
        <w:spacing w:line="360" w:lineRule="auto"/>
        <w:rPr>
          <w:rFonts w:ascii="Arial" w:hAnsi="Arial" w:cs="Arial"/>
          <w:kern w:val="0"/>
          <w:sz w:val="24"/>
        </w:rPr>
      </w:pPr>
    </w:p>
    <w:sectPr w:rsidR="00986831" w:rsidSect="00986831">
      <w:headerReference w:type="default" r:id="rId12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50" w:rsidRDefault="00546950" w:rsidP="00986831">
      <w:r>
        <w:separator/>
      </w:r>
    </w:p>
  </w:endnote>
  <w:endnote w:type="continuationSeparator" w:id="1">
    <w:p w:rsidR="00546950" w:rsidRDefault="00546950" w:rsidP="0098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50" w:rsidRDefault="00546950" w:rsidP="00986831">
      <w:r>
        <w:separator/>
      </w:r>
    </w:p>
  </w:footnote>
  <w:footnote w:type="continuationSeparator" w:id="1">
    <w:p w:rsidR="00546950" w:rsidRDefault="00546950" w:rsidP="00986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31" w:rsidRDefault="0098683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A8A"/>
    <w:rsid w:val="00005816"/>
    <w:rsid w:val="00006FD1"/>
    <w:rsid w:val="000075D5"/>
    <w:rsid w:val="000110A4"/>
    <w:rsid w:val="00017F7C"/>
    <w:rsid w:val="000200B2"/>
    <w:rsid w:val="0002015A"/>
    <w:rsid w:val="00035027"/>
    <w:rsid w:val="00043A30"/>
    <w:rsid w:val="00046B67"/>
    <w:rsid w:val="00053A6D"/>
    <w:rsid w:val="00053EF6"/>
    <w:rsid w:val="00056130"/>
    <w:rsid w:val="00066DCE"/>
    <w:rsid w:val="000778F7"/>
    <w:rsid w:val="00085609"/>
    <w:rsid w:val="0009126C"/>
    <w:rsid w:val="000A315D"/>
    <w:rsid w:val="000A4E15"/>
    <w:rsid w:val="000A73E6"/>
    <w:rsid w:val="000B67CB"/>
    <w:rsid w:val="000C1F33"/>
    <w:rsid w:val="000E1B86"/>
    <w:rsid w:val="000E3A20"/>
    <w:rsid w:val="000F1847"/>
    <w:rsid w:val="000F4E59"/>
    <w:rsid w:val="00113BB1"/>
    <w:rsid w:val="00121541"/>
    <w:rsid w:val="001242E5"/>
    <w:rsid w:val="00125E05"/>
    <w:rsid w:val="0014342E"/>
    <w:rsid w:val="00154B3C"/>
    <w:rsid w:val="00155F6D"/>
    <w:rsid w:val="00161A13"/>
    <w:rsid w:val="0016207E"/>
    <w:rsid w:val="001638BE"/>
    <w:rsid w:val="00192B85"/>
    <w:rsid w:val="00192C69"/>
    <w:rsid w:val="00195CD7"/>
    <w:rsid w:val="00196AE0"/>
    <w:rsid w:val="001A4818"/>
    <w:rsid w:val="001B0FD1"/>
    <w:rsid w:val="001C1E05"/>
    <w:rsid w:val="001E27C1"/>
    <w:rsid w:val="001F4B49"/>
    <w:rsid w:val="001F7FC7"/>
    <w:rsid w:val="00205F71"/>
    <w:rsid w:val="00206B98"/>
    <w:rsid w:val="002073DC"/>
    <w:rsid w:val="00227174"/>
    <w:rsid w:val="002317FC"/>
    <w:rsid w:val="00235B17"/>
    <w:rsid w:val="00242EA4"/>
    <w:rsid w:val="00243EF5"/>
    <w:rsid w:val="00246850"/>
    <w:rsid w:val="00252EA8"/>
    <w:rsid w:val="00254EEC"/>
    <w:rsid w:val="00255EE9"/>
    <w:rsid w:val="00260E0A"/>
    <w:rsid w:val="00262002"/>
    <w:rsid w:val="00263D7F"/>
    <w:rsid w:val="0026446E"/>
    <w:rsid w:val="00265EB3"/>
    <w:rsid w:val="0027299C"/>
    <w:rsid w:val="00274CEF"/>
    <w:rsid w:val="0027538C"/>
    <w:rsid w:val="00277F1A"/>
    <w:rsid w:val="00291C99"/>
    <w:rsid w:val="002941AD"/>
    <w:rsid w:val="00294929"/>
    <w:rsid w:val="002A3680"/>
    <w:rsid w:val="002A5D60"/>
    <w:rsid w:val="002B6B90"/>
    <w:rsid w:val="002D07E7"/>
    <w:rsid w:val="002D2E1B"/>
    <w:rsid w:val="002E5AEF"/>
    <w:rsid w:val="002F23CC"/>
    <w:rsid w:val="002F6189"/>
    <w:rsid w:val="002F64F6"/>
    <w:rsid w:val="00327F75"/>
    <w:rsid w:val="00333DDB"/>
    <w:rsid w:val="00335575"/>
    <w:rsid w:val="00335AAF"/>
    <w:rsid w:val="00336A6E"/>
    <w:rsid w:val="0033789F"/>
    <w:rsid w:val="00342DA6"/>
    <w:rsid w:val="00343637"/>
    <w:rsid w:val="0034406B"/>
    <w:rsid w:val="00345550"/>
    <w:rsid w:val="003457CA"/>
    <w:rsid w:val="00350AD1"/>
    <w:rsid w:val="00360466"/>
    <w:rsid w:val="0036151E"/>
    <w:rsid w:val="003647A5"/>
    <w:rsid w:val="00365297"/>
    <w:rsid w:val="00375D68"/>
    <w:rsid w:val="00376156"/>
    <w:rsid w:val="00385E68"/>
    <w:rsid w:val="00392292"/>
    <w:rsid w:val="0039497D"/>
    <w:rsid w:val="003A53D8"/>
    <w:rsid w:val="003A786E"/>
    <w:rsid w:val="003B4E57"/>
    <w:rsid w:val="003B4EC5"/>
    <w:rsid w:val="003C11FB"/>
    <w:rsid w:val="003D56CD"/>
    <w:rsid w:val="003D5CA7"/>
    <w:rsid w:val="003F354D"/>
    <w:rsid w:val="003F366D"/>
    <w:rsid w:val="003F7F15"/>
    <w:rsid w:val="00404975"/>
    <w:rsid w:val="00404EC3"/>
    <w:rsid w:val="00406C0E"/>
    <w:rsid w:val="00411037"/>
    <w:rsid w:val="00416ED5"/>
    <w:rsid w:val="0041723A"/>
    <w:rsid w:val="00437AA8"/>
    <w:rsid w:val="0044285A"/>
    <w:rsid w:val="00442933"/>
    <w:rsid w:val="004440C6"/>
    <w:rsid w:val="004538A2"/>
    <w:rsid w:val="00477B13"/>
    <w:rsid w:val="00480EAE"/>
    <w:rsid w:val="004866C7"/>
    <w:rsid w:val="00486FC3"/>
    <w:rsid w:val="00487FA2"/>
    <w:rsid w:val="0049125A"/>
    <w:rsid w:val="004950AC"/>
    <w:rsid w:val="004B0A12"/>
    <w:rsid w:val="004B126A"/>
    <w:rsid w:val="004B18A6"/>
    <w:rsid w:val="004B3CB5"/>
    <w:rsid w:val="004B4172"/>
    <w:rsid w:val="004B527F"/>
    <w:rsid w:val="004B5D90"/>
    <w:rsid w:val="00502023"/>
    <w:rsid w:val="005067E2"/>
    <w:rsid w:val="00513338"/>
    <w:rsid w:val="005210F7"/>
    <w:rsid w:val="00521A6E"/>
    <w:rsid w:val="0052240F"/>
    <w:rsid w:val="00533D54"/>
    <w:rsid w:val="0053672C"/>
    <w:rsid w:val="0053753A"/>
    <w:rsid w:val="00545210"/>
    <w:rsid w:val="00546950"/>
    <w:rsid w:val="00547892"/>
    <w:rsid w:val="00547EAD"/>
    <w:rsid w:val="00552B27"/>
    <w:rsid w:val="0055645D"/>
    <w:rsid w:val="00574135"/>
    <w:rsid w:val="00574650"/>
    <w:rsid w:val="00574D25"/>
    <w:rsid w:val="00574D57"/>
    <w:rsid w:val="00576009"/>
    <w:rsid w:val="005823C4"/>
    <w:rsid w:val="00587309"/>
    <w:rsid w:val="00597DB3"/>
    <w:rsid w:val="005A261D"/>
    <w:rsid w:val="005A4601"/>
    <w:rsid w:val="005A7785"/>
    <w:rsid w:val="005A77CF"/>
    <w:rsid w:val="005C2694"/>
    <w:rsid w:val="005E4A55"/>
    <w:rsid w:val="005F482E"/>
    <w:rsid w:val="00603D53"/>
    <w:rsid w:val="00610B04"/>
    <w:rsid w:val="00613DE8"/>
    <w:rsid w:val="00633425"/>
    <w:rsid w:val="006339D0"/>
    <w:rsid w:val="006342E9"/>
    <w:rsid w:val="00637FC1"/>
    <w:rsid w:val="00640848"/>
    <w:rsid w:val="00650748"/>
    <w:rsid w:val="00654DFA"/>
    <w:rsid w:val="00654E61"/>
    <w:rsid w:val="006637E0"/>
    <w:rsid w:val="00665C1B"/>
    <w:rsid w:val="006771AA"/>
    <w:rsid w:val="006818A2"/>
    <w:rsid w:val="00682722"/>
    <w:rsid w:val="00691F3F"/>
    <w:rsid w:val="0069231D"/>
    <w:rsid w:val="006A7D8F"/>
    <w:rsid w:val="006B388D"/>
    <w:rsid w:val="006D3CFE"/>
    <w:rsid w:val="006D41A1"/>
    <w:rsid w:val="006D7D1E"/>
    <w:rsid w:val="006E6889"/>
    <w:rsid w:val="006F342D"/>
    <w:rsid w:val="006F5F29"/>
    <w:rsid w:val="00702565"/>
    <w:rsid w:val="00717007"/>
    <w:rsid w:val="00726EB1"/>
    <w:rsid w:val="007347E6"/>
    <w:rsid w:val="00734936"/>
    <w:rsid w:val="00744C8A"/>
    <w:rsid w:val="00775903"/>
    <w:rsid w:val="007C1111"/>
    <w:rsid w:val="007C5F15"/>
    <w:rsid w:val="007D0DFD"/>
    <w:rsid w:val="007E07FC"/>
    <w:rsid w:val="007E1F7A"/>
    <w:rsid w:val="007E40CB"/>
    <w:rsid w:val="00800BE3"/>
    <w:rsid w:val="00802B2B"/>
    <w:rsid w:val="00802D82"/>
    <w:rsid w:val="00806D29"/>
    <w:rsid w:val="008132D3"/>
    <w:rsid w:val="00816E6A"/>
    <w:rsid w:val="0082016B"/>
    <w:rsid w:val="00823AA6"/>
    <w:rsid w:val="00830D92"/>
    <w:rsid w:val="00835C03"/>
    <w:rsid w:val="00842D7B"/>
    <w:rsid w:val="0085080E"/>
    <w:rsid w:val="00852B2F"/>
    <w:rsid w:val="008567D5"/>
    <w:rsid w:val="0086193E"/>
    <w:rsid w:val="00863FB6"/>
    <w:rsid w:val="00875D8D"/>
    <w:rsid w:val="00876AA1"/>
    <w:rsid w:val="0088689C"/>
    <w:rsid w:val="008A62AD"/>
    <w:rsid w:val="008B6C42"/>
    <w:rsid w:val="008B736D"/>
    <w:rsid w:val="008D0AAB"/>
    <w:rsid w:val="008D5629"/>
    <w:rsid w:val="008E1581"/>
    <w:rsid w:val="008E3276"/>
    <w:rsid w:val="008F53D7"/>
    <w:rsid w:val="00902993"/>
    <w:rsid w:val="00904553"/>
    <w:rsid w:val="00907944"/>
    <w:rsid w:val="0091003B"/>
    <w:rsid w:val="00916CD4"/>
    <w:rsid w:val="0092109D"/>
    <w:rsid w:val="009328C0"/>
    <w:rsid w:val="00935C90"/>
    <w:rsid w:val="00942C23"/>
    <w:rsid w:val="00954CD0"/>
    <w:rsid w:val="00964952"/>
    <w:rsid w:val="00966EC1"/>
    <w:rsid w:val="00967954"/>
    <w:rsid w:val="00986831"/>
    <w:rsid w:val="00986ADE"/>
    <w:rsid w:val="00986B56"/>
    <w:rsid w:val="00996AD9"/>
    <w:rsid w:val="009A0A58"/>
    <w:rsid w:val="009B24AF"/>
    <w:rsid w:val="009C0646"/>
    <w:rsid w:val="009C43B5"/>
    <w:rsid w:val="009C62DA"/>
    <w:rsid w:val="009C7B8C"/>
    <w:rsid w:val="009D1C83"/>
    <w:rsid w:val="009D69E1"/>
    <w:rsid w:val="009F65F8"/>
    <w:rsid w:val="00A22248"/>
    <w:rsid w:val="00A27A4A"/>
    <w:rsid w:val="00A31FC9"/>
    <w:rsid w:val="00A32948"/>
    <w:rsid w:val="00A35080"/>
    <w:rsid w:val="00A370CC"/>
    <w:rsid w:val="00A40037"/>
    <w:rsid w:val="00A45C51"/>
    <w:rsid w:val="00A507A1"/>
    <w:rsid w:val="00A54695"/>
    <w:rsid w:val="00A54F43"/>
    <w:rsid w:val="00A813A6"/>
    <w:rsid w:val="00A81968"/>
    <w:rsid w:val="00A8359E"/>
    <w:rsid w:val="00A83A98"/>
    <w:rsid w:val="00A951AF"/>
    <w:rsid w:val="00AC0C71"/>
    <w:rsid w:val="00AC3BC2"/>
    <w:rsid w:val="00AE02CF"/>
    <w:rsid w:val="00AE2F65"/>
    <w:rsid w:val="00AE6953"/>
    <w:rsid w:val="00AF4DB8"/>
    <w:rsid w:val="00B062DE"/>
    <w:rsid w:val="00B10162"/>
    <w:rsid w:val="00B23B17"/>
    <w:rsid w:val="00B241B1"/>
    <w:rsid w:val="00B24DA9"/>
    <w:rsid w:val="00B340BB"/>
    <w:rsid w:val="00B34229"/>
    <w:rsid w:val="00B426A9"/>
    <w:rsid w:val="00B42739"/>
    <w:rsid w:val="00B4358E"/>
    <w:rsid w:val="00B82B4A"/>
    <w:rsid w:val="00B87696"/>
    <w:rsid w:val="00B9153E"/>
    <w:rsid w:val="00B91D0A"/>
    <w:rsid w:val="00B93677"/>
    <w:rsid w:val="00B95D30"/>
    <w:rsid w:val="00BA01EA"/>
    <w:rsid w:val="00BA093C"/>
    <w:rsid w:val="00BA40AB"/>
    <w:rsid w:val="00BA5659"/>
    <w:rsid w:val="00BA6FE6"/>
    <w:rsid w:val="00BB170C"/>
    <w:rsid w:val="00BB4E10"/>
    <w:rsid w:val="00BC44D6"/>
    <w:rsid w:val="00BD0AE2"/>
    <w:rsid w:val="00BD7C55"/>
    <w:rsid w:val="00BE5AB9"/>
    <w:rsid w:val="00C04A58"/>
    <w:rsid w:val="00C17F40"/>
    <w:rsid w:val="00C2144B"/>
    <w:rsid w:val="00C22C24"/>
    <w:rsid w:val="00C267E6"/>
    <w:rsid w:val="00C347DF"/>
    <w:rsid w:val="00C4094C"/>
    <w:rsid w:val="00C45912"/>
    <w:rsid w:val="00C6318A"/>
    <w:rsid w:val="00C67D97"/>
    <w:rsid w:val="00C740D0"/>
    <w:rsid w:val="00C74D32"/>
    <w:rsid w:val="00C74F94"/>
    <w:rsid w:val="00C77785"/>
    <w:rsid w:val="00C904AF"/>
    <w:rsid w:val="00C94725"/>
    <w:rsid w:val="00C96254"/>
    <w:rsid w:val="00CA02AB"/>
    <w:rsid w:val="00CA2E42"/>
    <w:rsid w:val="00CB2FA0"/>
    <w:rsid w:val="00CB34EF"/>
    <w:rsid w:val="00CB45B5"/>
    <w:rsid w:val="00CB4EE2"/>
    <w:rsid w:val="00CB668B"/>
    <w:rsid w:val="00CC68AE"/>
    <w:rsid w:val="00CD2157"/>
    <w:rsid w:val="00CD4191"/>
    <w:rsid w:val="00CD48C3"/>
    <w:rsid w:val="00CD501C"/>
    <w:rsid w:val="00CD76DA"/>
    <w:rsid w:val="00CF1BE2"/>
    <w:rsid w:val="00CF3BA8"/>
    <w:rsid w:val="00CF7FD2"/>
    <w:rsid w:val="00D21B2C"/>
    <w:rsid w:val="00D22CCE"/>
    <w:rsid w:val="00D240BD"/>
    <w:rsid w:val="00D25F8F"/>
    <w:rsid w:val="00D34E0A"/>
    <w:rsid w:val="00D37B03"/>
    <w:rsid w:val="00D42F03"/>
    <w:rsid w:val="00D61A77"/>
    <w:rsid w:val="00D62C1B"/>
    <w:rsid w:val="00D86A8A"/>
    <w:rsid w:val="00D95415"/>
    <w:rsid w:val="00D96EA4"/>
    <w:rsid w:val="00DA3014"/>
    <w:rsid w:val="00DA7C0C"/>
    <w:rsid w:val="00DB7819"/>
    <w:rsid w:val="00DC6F28"/>
    <w:rsid w:val="00DD2C41"/>
    <w:rsid w:val="00DF1FAB"/>
    <w:rsid w:val="00DF4060"/>
    <w:rsid w:val="00E02926"/>
    <w:rsid w:val="00E075E7"/>
    <w:rsid w:val="00E12A80"/>
    <w:rsid w:val="00E1618B"/>
    <w:rsid w:val="00E17BA3"/>
    <w:rsid w:val="00E22CC8"/>
    <w:rsid w:val="00E2568E"/>
    <w:rsid w:val="00E25762"/>
    <w:rsid w:val="00E36ACF"/>
    <w:rsid w:val="00E36FD0"/>
    <w:rsid w:val="00E42329"/>
    <w:rsid w:val="00E43EF7"/>
    <w:rsid w:val="00E53F05"/>
    <w:rsid w:val="00E57FA4"/>
    <w:rsid w:val="00E6289B"/>
    <w:rsid w:val="00E63AE8"/>
    <w:rsid w:val="00E64861"/>
    <w:rsid w:val="00E65EC6"/>
    <w:rsid w:val="00E75BD3"/>
    <w:rsid w:val="00E87766"/>
    <w:rsid w:val="00EA55A7"/>
    <w:rsid w:val="00EA60E5"/>
    <w:rsid w:val="00EA71C0"/>
    <w:rsid w:val="00EC2662"/>
    <w:rsid w:val="00EC2C1E"/>
    <w:rsid w:val="00EE1439"/>
    <w:rsid w:val="00EF6169"/>
    <w:rsid w:val="00F031E7"/>
    <w:rsid w:val="00F10F97"/>
    <w:rsid w:val="00F44F36"/>
    <w:rsid w:val="00F4688A"/>
    <w:rsid w:val="00F46FC6"/>
    <w:rsid w:val="00F536B9"/>
    <w:rsid w:val="00F60968"/>
    <w:rsid w:val="00F7097B"/>
    <w:rsid w:val="00F71767"/>
    <w:rsid w:val="00F72E8A"/>
    <w:rsid w:val="00F935E3"/>
    <w:rsid w:val="00F94A90"/>
    <w:rsid w:val="00FA32D8"/>
    <w:rsid w:val="00FA6303"/>
    <w:rsid w:val="00FA7F0D"/>
    <w:rsid w:val="00FB48AC"/>
    <w:rsid w:val="00FB67E2"/>
    <w:rsid w:val="00FD4811"/>
    <w:rsid w:val="00FD4900"/>
    <w:rsid w:val="00FD60E0"/>
    <w:rsid w:val="00FE6269"/>
    <w:rsid w:val="00FE7533"/>
    <w:rsid w:val="00FF5834"/>
    <w:rsid w:val="0FA056E5"/>
    <w:rsid w:val="1E1B31B9"/>
    <w:rsid w:val="1E904205"/>
    <w:rsid w:val="213D04C7"/>
    <w:rsid w:val="24B20C06"/>
    <w:rsid w:val="2B814B41"/>
    <w:rsid w:val="32322DEE"/>
    <w:rsid w:val="344D6D24"/>
    <w:rsid w:val="3481759D"/>
    <w:rsid w:val="38B0344F"/>
    <w:rsid w:val="3A775443"/>
    <w:rsid w:val="3CFB5211"/>
    <w:rsid w:val="41C04A5E"/>
    <w:rsid w:val="47D822EC"/>
    <w:rsid w:val="4F4F5D50"/>
    <w:rsid w:val="51B80512"/>
    <w:rsid w:val="52690890"/>
    <w:rsid w:val="53C636C4"/>
    <w:rsid w:val="5468421A"/>
    <w:rsid w:val="547478EC"/>
    <w:rsid w:val="58197B15"/>
    <w:rsid w:val="591332C0"/>
    <w:rsid w:val="60E564C7"/>
    <w:rsid w:val="62FF76F1"/>
    <w:rsid w:val="63623672"/>
    <w:rsid w:val="636250AC"/>
    <w:rsid w:val="68B0227A"/>
    <w:rsid w:val="721B241D"/>
    <w:rsid w:val="778F6CA9"/>
    <w:rsid w:val="79244E92"/>
    <w:rsid w:val="7D1A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8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8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rsid w:val="0098683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2=??3??&amp;order=sort_xtime_de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.kaoyantj.com/kaoyanbook_search.asp?shuming=%BD%A8%D6%FE%B9%B9%D4%EC&amp;xuanze=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ook.kaoyantj.com/kaoyanbook_search.asp?shuming=%BD%A8%D6%FE%CE%EF%C0%ED&amp;xuanze=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arch.dangdang.com/book/search_pub.php?category=01&amp;key3=????????????&amp;order=sort_xtime_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book/search_pub.php?category=01&amp;key2=?????&amp;order=sort_xtime_de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研究生处文秘</dc:creator>
  <cp:lastModifiedBy>研究生处文秘</cp:lastModifiedBy>
  <cp:revision>10</cp:revision>
  <dcterms:created xsi:type="dcterms:W3CDTF">2017-07-13T02:22:00Z</dcterms:created>
  <dcterms:modified xsi:type="dcterms:W3CDTF">2018-09-12T12:54:00Z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