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333" w:rsidRPr="00964077" w:rsidRDefault="00D67440">
      <w:pPr>
        <w:framePr w:wrap="auto"/>
        <w:spacing w:line="360" w:lineRule="auto"/>
        <w:jc w:val="center"/>
        <w:rPr>
          <w:rFonts w:ascii="方正小标宋简体" w:eastAsia="方正小标宋简体" w:hAnsi="黑体" w:cs="黑体"/>
          <w:sz w:val="30"/>
          <w:szCs w:val="30"/>
          <w:lang w:val="zh-TW" w:eastAsia="zh-TW"/>
        </w:rPr>
      </w:pPr>
      <w:r w:rsidRPr="00964077">
        <w:rPr>
          <w:rFonts w:ascii="方正小标宋简体" w:eastAsia="方正小标宋简体"/>
          <w:sz w:val="30"/>
          <w:szCs w:val="30"/>
          <w:lang w:val="zh-TW" w:eastAsia="zh-TW"/>
        </w:rPr>
        <w:t>社会工作妇女服务领域简介</w:t>
      </w:r>
    </w:p>
    <w:p w:rsidR="00DC1333" w:rsidRDefault="00DC1333">
      <w:pPr>
        <w:framePr w:wrap="auto"/>
        <w:spacing w:line="360" w:lineRule="auto"/>
        <w:rPr>
          <w:rFonts w:ascii="Helvetica" w:eastAsia="Helvetica" w:hAnsi="Helvetica" w:cs="Helvetica" w:hint="default"/>
          <w:b/>
          <w:bCs/>
          <w:sz w:val="24"/>
          <w:szCs w:val="24"/>
        </w:rPr>
      </w:pPr>
    </w:p>
    <w:p w:rsidR="00DC1333" w:rsidRPr="00964077" w:rsidRDefault="00D67440" w:rsidP="00964077">
      <w:pPr>
        <w:framePr w:wrap="auto"/>
        <w:spacing w:line="360" w:lineRule="auto"/>
        <w:rPr>
          <w:rFonts w:asciiTheme="minorEastAsia" w:eastAsiaTheme="minorEastAsia" w:hAnsiTheme="minorEastAsia" w:cs="Helvetica" w:hint="default"/>
          <w:b/>
          <w:bCs/>
          <w:sz w:val="24"/>
          <w:szCs w:val="24"/>
          <w:lang w:val="zh-TW" w:eastAsia="zh-TW"/>
        </w:rPr>
      </w:pPr>
      <w:r w:rsidRPr="00964077">
        <w:rPr>
          <w:rFonts w:asciiTheme="minorEastAsia" w:eastAsiaTheme="minorEastAsia" w:hAnsiTheme="minorEastAsia"/>
          <w:b/>
          <w:sz w:val="24"/>
          <w:szCs w:val="24"/>
          <w:lang w:val="zh-TW" w:eastAsia="zh-TW"/>
        </w:rPr>
        <w:t>领域特色</w:t>
      </w:r>
    </w:p>
    <w:p w:rsidR="00DC1333" w:rsidRPr="007F3ACB" w:rsidRDefault="007F3ACB" w:rsidP="007F3ACB">
      <w:pPr>
        <w:framePr w:wrap="auto"/>
        <w:spacing w:line="360" w:lineRule="auto"/>
        <w:ind w:firstLineChars="150" w:firstLine="360"/>
        <w:jc w:val="left"/>
        <w:rPr>
          <w:rFonts w:ascii="Calibri" w:eastAsia="宋体" w:hAnsi="Calibri" w:cs="Times New Roman" w:hint="default"/>
          <w:sz w:val="24"/>
          <w:szCs w:val="24"/>
          <w:shd w:val="clear" w:color="auto" w:fill="FFFFFF"/>
        </w:rPr>
      </w:pPr>
      <w:r>
        <w:rPr>
          <w:rFonts w:ascii="Calibri" w:eastAsia="宋体" w:hAnsi="Calibri" w:cs="Times New Roman"/>
          <w:sz w:val="24"/>
          <w:szCs w:val="24"/>
          <w:shd w:val="clear" w:color="auto" w:fill="FFFFFF"/>
        </w:rPr>
        <w:t xml:space="preserve">   </w:t>
      </w:r>
      <w:r w:rsidR="00D67440" w:rsidRPr="007F3ACB">
        <w:rPr>
          <w:rFonts w:ascii="Calibri" w:eastAsia="宋体" w:hAnsi="Calibri" w:cs="Times New Roman"/>
          <w:sz w:val="24"/>
          <w:szCs w:val="24"/>
          <w:shd w:val="clear" w:color="auto" w:fill="FFFFFF"/>
        </w:rPr>
        <w:t>妇女服务领域是我国社会工作专业服务的重要领域之一。我校的研究生培养以社会工作学院为依托，旨在培养能够遵守专业伦理守则，身心健康积极进取，熟知国家有关妇女服务的政策法规，具备扎实的妇女服务的专业理论基础，熟练掌握社会科学研究方法，了解妇女服务领域的热点问题，具备承担专业化妇女服务所需要的策划、执行、督导、评估和研究能力的研究生。</w:t>
      </w:r>
    </w:p>
    <w:p w:rsidR="00DC1333" w:rsidRPr="007F3ACB" w:rsidRDefault="007F3ACB" w:rsidP="007F3ACB">
      <w:pPr>
        <w:framePr w:wrap="auto"/>
        <w:spacing w:line="360" w:lineRule="auto"/>
        <w:ind w:firstLineChars="150" w:firstLine="360"/>
        <w:jc w:val="left"/>
        <w:rPr>
          <w:rFonts w:ascii="Calibri" w:eastAsia="宋体" w:hAnsi="Calibri" w:cs="Times New Roman" w:hint="default"/>
          <w:sz w:val="24"/>
          <w:szCs w:val="24"/>
          <w:shd w:val="clear" w:color="auto" w:fill="FFFFFF"/>
        </w:rPr>
      </w:pPr>
      <w:r>
        <w:rPr>
          <w:rFonts w:ascii="Calibri" w:eastAsia="宋体" w:hAnsi="Calibri" w:cs="Times New Roman"/>
          <w:sz w:val="24"/>
          <w:szCs w:val="24"/>
          <w:shd w:val="clear" w:color="auto" w:fill="FFFFFF"/>
        </w:rPr>
        <w:t xml:space="preserve">   </w:t>
      </w:r>
      <w:r w:rsidR="00D67440" w:rsidRPr="007F3ACB">
        <w:rPr>
          <w:rFonts w:ascii="Calibri" w:eastAsia="宋体" w:hAnsi="Calibri" w:cs="Times New Roman"/>
          <w:sz w:val="24"/>
          <w:szCs w:val="24"/>
          <w:shd w:val="clear" w:color="auto" w:fill="FFFFFF"/>
        </w:rPr>
        <w:t>社会工作学院由社会工作系和社会学系组成。社会工作系成立于</w:t>
      </w:r>
      <w:r w:rsidR="00D67440" w:rsidRPr="007F3ACB">
        <w:rPr>
          <w:rFonts w:ascii="Calibri" w:eastAsia="宋体" w:hAnsi="Calibri" w:cs="Times New Roman"/>
          <w:sz w:val="24"/>
          <w:szCs w:val="24"/>
          <w:shd w:val="clear" w:color="auto" w:fill="FFFFFF"/>
        </w:rPr>
        <w:t>1993</w:t>
      </w:r>
      <w:r w:rsidR="00D67440" w:rsidRPr="007F3ACB">
        <w:rPr>
          <w:rFonts w:ascii="Calibri" w:eastAsia="宋体" w:hAnsi="Calibri" w:cs="Times New Roman"/>
          <w:sz w:val="24"/>
          <w:szCs w:val="24"/>
          <w:shd w:val="clear" w:color="auto" w:fill="FFFFFF"/>
        </w:rPr>
        <w:t>年</w:t>
      </w:r>
      <w:r w:rsidR="00D67440" w:rsidRPr="007F3ACB">
        <w:rPr>
          <w:rFonts w:ascii="Calibri" w:eastAsia="宋体" w:hAnsi="Calibri" w:cs="Times New Roman"/>
          <w:sz w:val="24"/>
          <w:szCs w:val="24"/>
          <w:shd w:val="clear" w:color="auto" w:fill="FFFFFF"/>
        </w:rPr>
        <w:t>11</w:t>
      </w:r>
      <w:r w:rsidR="00D67440" w:rsidRPr="007F3ACB">
        <w:rPr>
          <w:rFonts w:ascii="Calibri" w:eastAsia="宋体" w:hAnsi="Calibri" w:cs="Times New Roman"/>
          <w:sz w:val="24"/>
          <w:szCs w:val="24"/>
          <w:shd w:val="clear" w:color="auto" w:fill="FFFFFF"/>
        </w:rPr>
        <w:t>月，是国内高校较早设立的社会工作系之一，成立二十五年来，已培养</w:t>
      </w:r>
      <w:r w:rsidR="00D67440" w:rsidRPr="007F3ACB">
        <w:rPr>
          <w:rFonts w:ascii="Calibri" w:eastAsia="宋体" w:hAnsi="Calibri" w:cs="Times New Roman"/>
          <w:sz w:val="24"/>
          <w:szCs w:val="24"/>
          <w:shd w:val="clear" w:color="auto" w:fill="FFFFFF"/>
        </w:rPr>
        <w:t>18</w:t>
      </w:r>
      <w:r w:rsidR="00D67440" w:rsidRPr="007F3ACB">
        <w:rPr>
          <w:rFonts w:ascii="Calibri" w:eastAsia="宋体" w:hAnsi="Calibri" w:cs="Times New Roman"/>
          <w:sz w:val="24"/>
          <w:szCs w:val="24"/>
          <w:shd w:val="clear" w:color="auto" w:fill="FFFFFF"/>
        </w:rPr>
        <w:t>届近千名本科毕业生，并于</w:t>
      </w:r>
      <w:r w:rsidR="00D67440" w:rsidRPr="007F3ACB">
        <w:rPr>
          <w:rFonts w:ascii="Calibri" w:eastAsia="宋体" w:hAnsi="Calibri" w:cs="Times New Roman"/>
          <w:sz w:val="24"/>
          <w:szCs w:val="24"/>
          <w:shd w:val="clear" w:color="auto" w:fill="FFFFFF"/>
        </w:rPr>
        <w:t>2013</w:t>
      </w:r>
      <w:r w:rsidR="00D67440" w:rsidRPr="007F3ACB">
        <w:rPr>
          <w:rFonts w:ascii="Calibri" w:eastAsia="宋体" w:hAnsi="Calibri" w:cs="Times New Roman"/>
          <w:sz w:val="24"/>
          <w:szCs w:val="24"/>
          <w:shd w:val="clear" w:color="auto" w:fill="FFFFFF"/>
        </w:rPr>
        <w:t>年起招收社会工作硕士专业学位研究生。社会学系从</w:t>
      </w:r>
      <w:r w:rsidR="00D67440" w:rsidRPr="007F3ACB">
        <w:rPr>
          <w:rFonts w:ascii="Calibri" w:eastAsia="宋体" w:hAnsi="Calibri" w:cs="Times New Roman"/>
          <w:sz w:val="24"/>
          <w:szCs w:val="24"/>
          <w:shd w:val="clear" w:color="auto" w:fill="FFFFFF"/>
        </w:rPr>
        <w:t>2008</w:t>
      </w:r>
      <w:r w:rsidR="00D67440" w:rsidRPr="007F3ACB">
        <w:rPr>
          <w:rFonts w:ascii="Calibri" w:eastAsia="宋体" w:hAnsi="Calibri" w:cs="Times New Roman"/>
          <w:sz w:val="24"/>
          <w:szCs w:val="24"/>
          <w:shd w:val="clear" w:color="auto" w:fill="FFFFFF"/>
        </w:rPr>
        <w:t>年开始招收社会学专业本科生，截止到目前已培养</w:t>
      </w:r>
      <w:r w:rsidR="00D67440" w:rsidRPr="007F3ACB">
        <w:rPr>
          <w:rFonts w:ascii="Calibri" w:eastAsia="宋体" w:hAnsi="Calibri" w:cs="Times New Roman"/>
          <w:sz w:val="24"/>
          <w:szCs w:val="24"/>
          <w:shd w:val="clear" w:color="auto" w:fill="FFFFFF"/>
        </w:rPr>
        <w:t>8</w:t>
      </w:r>
      <w:r w:rsidR="00D67440" w:rsidRPr="007F3ACB">
        <w:rPr>
          <w:rFonts w:ascii="Calibri" w:eastAsia="宋体" w:hAnsi="Calibri" w:cs="Times New Roman"/>
          <w:sz w:val="24"/>
          <w:szCs w:val="24"/>
          <w:shd w:val="clear" w:color="auto" w:fill="FFFFFF"/>
        </w:rPr>
        <w:t>届毕业学生。</w:t>
      </w:r>
      <w:r w:rsidR="00D67440" w:rsidRPr="007F3ACB">
        <w:rPr>
          <w:rFonts w:ascii="Calibri" w:eastAsia="宋体" w:hAnsi="Calibri" w:cs="Times New Roman"/>
          <w:sz w:val="24"/>
          <w:szCs w:val="24"/>
          <w:shd w:val="clear" w:color="auto" w:fill="FFFFFF"/>
        </w:rPr>
        <w:t xml:space="preserve"> </w:t>
      </w:r>
      <w:r w:rsidR="00D67440" w:rsidRPr="007F3ACB">
        <w:rPr>
          <w:rFonts w:ascii="Calibri" w:eastAsia="宋体" w:hAnsi="Calibri" w:cs="Times New Roman"/>
          <w:sz w:val="24"/>
          <w:szCs w:val="24"/>
          <w:shd w:val="clear" w:color="auto" w:fill="FFFFFF"/>
        </w:rPr>
        <w:t>学院以学生为本，注重知识、能力、素质协调发展，培养具有创新精神和社会性别意识，实践能力突出的应用型专业人才，专业毕业生受到社会工作专业机构和用人单位的高度评价和一致肯定。</w:t>
      </w:r>
    </w:p>
    <w:p w:rsidR="00DC1333" w:rsidRPr="007F3ACB" w:rsidRDefault="007F3ACB" w:rsidP="007F3ACB">
      <w:pPr>
        <w:framePr w:wrap="auto"/>
        <w:spacing w:line="360" w:lineRule="auto"/>
        <w:ind w:firstLineChars="150" w:firstLine="360"/>
        <w:jc w:val="left"/>
        <w:rPr>
          <w:rFonts w:ascii="Calibri" w:eastAsia="宋体" w:hAnsi="Calibri" w:cs="Times New Roman" w:hint="default"/>
          <w:sz w:val="24"/>
          <w:szCs w:val="24"/>
          <w:shd w:val="clear" w:color="auto" w:fill="FFFFFF"/>
        </w:rPr>
      </w:pPr>
      <w:r>
        <w:rPr>
          <w:rFonts w:ascii="Calibri" w:eastAsia="宋体" w:hAnsi="Calibri" w:cs="Times New Roman"/>
          <w:sz w:val="24"/>
          <w:szCs w:val="24"/>
          <w:shd w:val="clear" w:color="auto" w:fill="FFFFFF"/>
        </w:rPr>
        <w:t xml:space="preserve">   </w:t>
      </w:r>
      <w:r w:rsidR="00D67440" w:rsidRPr="007F3ACB">
        <w:rPr>
          <w:rFonts w:ascii="Calibri" w:eastAsia="宋体" w:hAnsi="Calibri" w:cs="Times New Roman"/>
          <w:sz w:val="24"/>
          <w:szCs w:val="24"/>
          <w:shd w:val="clear" w:color="auto" w:fill="FFFFFF"/>
        </w:rPr>
        <w:t>社工学院是国家特色专业建设点、国家级优秀教学团队、北京市特色专业建设点、北京市优秀教学团队、北京市实验教学示范中心，先后获得北京市优秀教学成果奖、北京市精品课程、北京市精品教材等奖励。学院在妇女服务领域具有强大的师资队伍，有北京市教学名师两名，专业教师</w:t>
      </w:r>
      <w:r w:rsidR="00D67440" w:rsidRPr="007F3ACB">
        <w:rPr>
          <w:rFonts w:ascii="Calibri" w:eastAsia="宋体" w:hAnsi="Calibri" w:cs="Times New Roman"/>
          <w:sz w:val="24"/>
          <w:szCs w:val="24"/>
          <w:shd w:val="clear" w:color="auto" w:fill="FFFFFF"/>
        </w:rPr>
        <w:t>20</w:t>
      </w:r>
      <w:r w:rsidR="00D67440" w:rsidRPr="007F3ACB">
        <w:rPr>
          <w:rFonts w:ascii="Calibri" w:eastAsia="宋体" w:hAnsi="Calibri" w:cs="Times New Roman"/>
          <w:sz w:val="24"/>
          <w:szCs w:val="24"/>
          <w:shd w:val="clear" w:color="auto" w:fill="FFFFFF"/>
        </w:rPr>
        <w:t>名。其中，拥有正高职称的教师占比</w:t>
      </w:r>
      <w:r w:rsidR="00D67440" w:rsidRPr="007F3ACB">
        <w:rPr>
          <w:rFonts w:ascii="Calibri" w:eastAsia="宋体" w:hAnsi="Calibri" w:cs="Times New Roman"/>
          <w:sz w:val="24"/>
          <w:szCs w:val="24"/>
          <w:shd w:val="clear" w:color="auto" w:fill="FFFFFF"/>
        </w:rPr>
        <w:t>25%</w:t>
      </w:r>
      <w:r w:rsidR="00D67440" w:rsidRPr="007F3ACB">
        <w:rPr>
          <w:rFonts w:ascii="Calibri" w:eastAsia="宋体" w:hAnsi="Calibri" w:cs="Times New Roman"/>
          <w:sz w:val="24"/>
          <w:szCs w:val="24"/>
          <w:shd w:val="clear" w:color="auto" w:fill="FFFFFF"/>
        </w:rPr>
        <w:t>，拥有副高职称的教师占比</w:t>
      </w:r>
      <w:r w:rsidR="00D67440" w:rsidRPr="007F3ACB">
        <w:rPr>
          <w:rFonts w:ascii="Calibri" w:eastAsia="宋体" w:hAnsi="Calibri" w:cs="Times New Roman"/>
          <w:sz w:val="24"/>
          <w:szCs w:val="24"/>
          <w:shd w:val="clear" w:color="auto" w:fill="FFFFFF"/>
        </w:rPr>
        <w:t>30%</w:t>
      </w:r>
      <w:r w:rsidR="00D67440" w:rsidRPr="007F3ACB">
        <w:rPr>
          <w:rFonts w:ascii="Calibri" w:eastAsia="宋体" w:hAnsi="Calibri" w:cs="Times New Roman"/>
          <w:sz w:val="24"/>
          <w:szCs w:val="24"/>
          <w:shd w:val="clear" w:color="auto" w:fill="FFFFFF"/>
        </w:rPr>
        <w:t>，博士学位及以上的教师占比</w:t>
      </w:r>
      <w:r w:rsidR="00D67440" w:rsidRPr="007F3ACB">
        <w:rPr>
          <w:rFonts w:ascii="Calibri" w:eastAsia="宋体" w:hAnsi="Calibri" w:cs="Times New Roman"/>
          <w:sz w:val="24"/>
          <w:szCs w:val="24"/>
          <w:shd w:val="clear" w:color="auto" w:fill="FFFFFF"/>
        </w:rPr>
        <w:t>75%</w:t>
      </w:r>
      <w:r w:rsidR="00D67440" w:rsidRPr="007F3ACB">
        <w:rPr>
          <w:rFonts w:ascii="Calibri" w:eastAsia="宋体" w:hAnsi="Calibri" w:cs="Times New Roman"/>
          <w:sz w:val="24"/>
          <w:szCs w:val="24"/>
          <w:shd w:val="clear" w:color="auto" w:fill="FFFFFF"/>
        </w:rPr>
        <w:t>。导师由院内优秀教师及校外行业专家构成。校内导师全部拥有博士和硕士学位，校外</w:t>
      </w:r>
      <w:bookmarkStart w:id="0" w:name="OLE_LINK1"/>
      <w:r w:rsidR="00D67440" w:rsidRPr="007F3ACB">
        <w:rPr>
          <w:rFonts w:ascii="Calibri" w:eastAsia="宋体" w:hAnsi="Calibri" w:cs="Times New Roman"/>
          <w:sz w:val="24"/>
          <w:szCs w:val="24"/>
          <w:shd w:val="clear" w:color="auto" w:fill="FFFFFF"/>
        </w:rPr>
        <w:t>导师</w:t>
      </w:r>
      <w:bookmarkEnd w:id="0"/>
      <w:r w:rsidR="00D67440" w:rsidRPr="007F3ACB">
        <w:rPr>
          <w:rFonts w:ascii="Calibri" w:eastAsia="宋体" w:hAnsi="Calibri" w:cs="Times New Roman"/>
          <w:sz w:val="24"/>
          <w:szCs w:val="24"/>
          <w:shd w:val="clear" w:color="auto" w:fill="FFFFFF"/>
        </w:rPr>
        <w:t>拥有硕士以上学位占比</w:t>
      </w:r>
      <w:r w:rsidR="00D67440" w:rsidRPr="007F3ACB">
        <w:rPr>
          <w:rFonts w:ascii="Calibri" w:eastAsia="宋体" w:hAnsi="Calibri" w:cs="Times New Roman"/>
          <w:sz w:val="24"/>
          <w:szCs w:val="24"/>
          <w:shd w:val="clear" w:color="auto" w:fill="FFFFFF"/>
        </w:rPr>
        <w:t>90%</w:t>
      </w:r>
      <w:r w:rsidR="00D67440" w:rsidRPr="007F3ACB">
        <w:rPr>
          <w:rFonts w:ascii="Calibri" w:eastAsia="宋体" w:hAnsi="Calibri" w:cs="Times New Roman"/>
          <w:sz w:val="24"/>
          <w:szCs w:val="24"/>
          <w:shd w:val="clear" w:color="auto" w:fill="FFFFFF"/>
        </w:rPr>
        <w:t>，或</w:t>
      </w:r>
      <w:bookmarkStart w:id="1" w:name="OLE_LINK2"/>
      <w:r w:rsidR="00D67440" w:rsidRPr="007F3ACB">
        <w:rPr>
          <w:rFonts w:ascii="Calibri" w:eastAsia="宋体" w:hAnsi="Calibri" w:cs="Times New Roman"/>
          <w:sz w:val="24"/>
          <w:szCs w:val="24"/>
          <w:shd w:val="clear" w:color="auto" w:fill="FFFFFF"/>
        </w:rPr>
        <w:t>任行业重要行政职务。</w:t>
      </w:r>
      <w:bookmarkEnd w:id="1"/>
    </w:p>
    <w:p w:rsidR="00DC1333" w:rsidRPr="007F3ACB" w:rsidRDefault="007F3ACB" w:rsidP="007F3ACB">
      <w:pPr>
        <w:framePr w:wrap="auto"/>
        <w:spacing w:line="360" w:lineRule="auto"/>
        <w:ind w:firstLineChars="150" w:firstLine="360"/>
        <w:jc w:val="left"/>
        <w:rPr>
          <w:rFonts w:ascii="Calibri" w:eastAsia="宋体" w:hAnsi="Calibri" w:cs="Times New Roman" w:hint="default"/>
          <w:sz w:val="24"/>
          <w:szCs w:val="24"/>
          <w:shd w:val="clear" w:color="auto" w:fill="FFFFFF"/>
        </w:rPr>
      </w:pPr>
      <w:r>
        <w:rPr>
          <w:rFonts w:ascii="Calibri" w:eastAsia="宋体" w:hAnsi="Calibri" w:cs="Times New Roman"/>
          <w:sz w:val="24"/>
          <w:szCs w:val="24"/>
          <w:shd w:val="clear" w:color="auto" w:fill="FFFFFF"/>
        </w:rPr>
        <w:t xml:space="preserve">  </w:t>
      </w:r>
      <w:r w:rsidR="00D67440" w:rsidRPr="007F3ACB">
        <w:rPr>
          <w:rFonts w:ascii="Calibri" w:eastAsia="宋体" w:hAnsi="Calibri" w:cs="Times New Roman"/>
          <w:sz w:val="24"/>
          <w:szCs w:val="24"/>
          <w:shd w:val="clear" w:color="auto" w:fill="FFFFFF"/>
        </w:rPr>
        <w:t>近年来，社会工作学院获得五项国家社科基金，四项北京市社科基金，主办了一系列具有影响力的论坛会议，研究成果丰硕，与美国、加拿大、日本以及港澳台地区保持着良好的合作交流关系。</w:t>
      </w:r>
    </w:p>
    <w:p w:rsidR="00DC1333" w:rsidRPr="007F3ACB" w:rsidRDefault="007F3ACB" w:rsidP="007F3ACB">
      <w:pPr>
        <w:framePr w:wrap="auto"/>
        <w:spacing w:line="360" w:lineRule="auto"/>
        <w:ind w:firstLineChars="150" w:firstLine="360"/>
        <w:jc w:val="left"/>
        <w:rPr>
          <w:rFonts w:ascii="Calibri" w:eastAsia="宋体" w:hAnsi="Calibri" w:cs="Times New Roman" w:hint="default"/>
          <w:sz w:val="24"/>
          <w:szCs w:val="24"/>
          <w:shd w:val="clear" w:color="auto" w:fill="FFFFFF"/>
        </w:rPr>
      </w:pPr>
      <w:r>
        <w:rPr>
          <w:rFonts w:ascii="Calibri" w:eastAsia="宋体" w:hAnsi="Calibri" w:cs="Times New Roman"/>
          <w:sz w:val="24"/>
          <w:szCs w:val="24"/>
          <w:shd w:val="clear" w:color="auto" w:fill="FFFFFF"/>
        </w:rPr>
        <w:t xml:space="preserve">  </w:t>
      </w:r>
      <w:r w:rsidR="00D67440" w:rsidRPr="007F3ACB">
        <w:rPr>
          <w:rFonts w:ascii="Calibri" w:eastAsia="宋体" w:hAnsi="Calibri" w:cs="Times New Roman"/>
          <w:sz w:val="24"/>
          <w:szCs w:val="24"/>
          <w:shd w:val="clear" w:color="auto" w:fill="FFFFFF"/>
        </w:rPr>
        <w:t>社会工作学院与国务院妇儿工委、全国妇联、北京市妇联、深圳市妇联、海南省妇联、赤峰市妇联等保持长期密切合作关系，承担了多项有关妇女工作及妇女儿童等政策方面的重大研究，在妇女社会工作、家庭社会工作等领域具</w:t>
      </w:r>
      <w:r w:rsidR="00D67440" w:rsidRPr="007F3ACB">
        <w:rPr>
          <w:rFonts w:ascii="Calibri" w:eastAsia="宋体" w:hAnsi="Calibri" w:cs="Times New Roman"/>
          <w:sz w:val="24"/>
          <w:szCs w:val="24"/>
          <w:shd w:val="clear" w:color="auto" w:fill="FFFFFF"/>
        </w:rPr>
        <w:lastRenderedPageBreak/>
        <w:t>有较强的学术实力。</w:t>
      </w:r>
    </w:p>
    <w:p w:rsidR="007F3ACB" w:rsidRDefault="007F3ACB" w:rsidP="007F3ACB">
      <w:pPr>
        <w:framePr w:wrap="auto"/>
        <w:spacing w:line="360" w:lineRule="auto"/>
        <w:rPr>
          <w:rFonts w:asciiTheme="minorEastAsia" w:eastAsiaTheme="minorEastAsia" w:hAnsiTheme="minorEastAsia"/>
          <w:b/>
          <w:sz w:val="24"/>
          <w:szCs w:val="24"/>
          <w:lang w:val="zh-TW"/>
        </w:rPr>
      </w:pPr>
    </w:p>
    <w:p w:rsidR="00DC1333" w:rsidRPr="007F3ACB" w:rsidRDefault="00D67440" w:rsidP="007F3ACB">
      <w:pPr>
        <w:framePr w:wrap="auto"/>
        <w:spacing w:line="360" w:lineRule="auto"/>
        <w:rPr>
          <w:rFonts w:asciiTheme="minorEastAsia" w:eastAsiaTheme="minorEastAsia" w:hAnsiTheme="minorEastAsia" w:hint="default"/>
          <w:b/>
          <w:sz w:val="24"/>
          <w:szCs w:val="24"/>
          <w:lang w:val="zh-TW" w:eastAsia="zh-TW"/>
        </w:rPr>
      </w:pPr>
      <w:r w:rsidRPr="007F3ACB">
        <w:rPr>
          <w:rFonts w:asciiTheme="minorEastAsia" w:eastAsiaTheme="minorEastAsia" w:hAnsiTheme="minorEastAsia"/>
          <w:b/>
          <w:sz w:val="24"/>
          <w:szCs w:val="24"/>
          <w:lang w:val="zh-TW" w:eastAsia="zh-TW"/>
        </w:rPr>
        <w:t>就业方向</w:t>
      </w:r>
    </w:p>
    <w:p w:rsidR="00DC1333" w:rsidRPr="007F3ACB" w:rsidRDefault="009302C2" w:rsidP="007F3ACB">
      <w:pPr>
        <w:framePr w:wrap="auto"/>
        <w:spacing w:line="360" w:lineRule="auto"/>
        <w:ind w:firstLineChars="150" w:firstLine="360"/>
        <w:jc w:val="left"/>
        <w:rPr>
          <w:rFonts w:ascii="Calibri" w:eastAsia="宋体" w:hAnsi="Calibri" w:cs="Times New Roman" w:hint="default"/>
          <w:sz w:val="24"/>
          <w:szCs w:val="24"/>
          <w:shd w:val="clear" w:color="auto" w:fill="FFFFFF"/>
        </w:rPr>
      </w:pPr>
      <w:bookmarkStart w:id="2" w:name="_GoBack"/>
      <w:bookmarkEnd w:id="2"/>
      <w:r>
        <w:rPr>
          <w:rFonts w:ascii="Calibri" w:eastAsia="宋体" w:hAnsi="Calibri" w:cs="Times New Roman"/>
          <w:sz w:val="24"/>
          <w:szCs w:val="24"/>
          <w:shd w:val="clear" w:color="auto" w:fill="FFFFFF"/>
        </w:rPr>
        <w:t xml:space="preserve"> </w:t>
      </w:r>
      <w:r w:rsidRPr="007F3ACB">
        <w:rPr>
          <w:rFonts w:ascii="Calibri" w:eastAsia="宋体" w:hAnsi="Calibri" w:cs="Times New Roman"/>
          <w:sz w:val="24"/>
          <w:szCs w:val="24"/>
          <w:shd w:val="clear" w:color="auto" w:fill="FFFFFF"/>
        </w:rPr>
        <w:t>截</w:t>
      </w:r>
      <w:r w:rsidR="00E40ECF" w:rsidRPr="007F3ACB">
        <w:rPr>
          <w:rFonts w:ascii="Calibri" w:eastAsia="宋体" w:hAnsi="Calibri" w:cs="Times New Roman"/>
          <w:sz w:val="24"/>
          <w:szCs w:val="24"/>
          <w:shd w:val="clear" w:color="auto" w:fill="FFFFFF"/>
        </w:rPr>
        <w:t>止到</w:t>
      </w:r>
      <w:r w:rsidR="00E40ECF" w:rsidRPr="007F3ACB">
        <w:rPr>
          <w:rFonts w:ascii="Calibri" w:eastAsia="宋体" w:hAnsi="Calibri" w:cs="Times New Roman" w:hint="default"/>
          <w:sz w:val="24"/>
          <w:szCs w:val="24"/>
          <w:shd w:val="clear" w:color="auto" w:fill="FFFFFF"/>
        </w:rPr>
        <w:t>2018</w:t>
      </w:r>
      <w:r w:rsidR="00E40ECF" w:rsidRPr="007F3ACB">
        <w:rPr>
          <w:rFonts w:ascii="Calibri" w:eastAsia="宋体" w:hAnsi="Calibri" w:cs="Times New Roman" w:hint="default"/>
          <w:sz w:val="24"/>
          <w:szCs w:val="24"/>
          <w:shd w:val="clear" w:color="auto" w:fill="FFFFFF"/>
        </w:rPr>
        <w:t>年</w:t>
      </w:r>
      <w:r w:rsidR="00E40ECF" w:rsidRPr="007F3ACB">
        <w:rPr>
          <w:rFonts w:ascii="Calibri" w:eastAsia="宋体" w:hAnsi="Calibri" w:cs="Times New Roman" w:hint="default"/>
          <w:sz w:val="24"/>
          <w:szCs w:val="24"/>
          <w:shd w:val="clear" w:color="auto" w:fill="FFFFFF"/>
        </w:rPr>
        <w:t>9</w:t>
      </w:r>
      <w:r w:rsidR="00E40ECF" w:rsidRPr="007F3ACB">
        <w:rPr>
          <w:rFonts w:ascii="Calibri" w:eastAsia="宋体" w:hAnsi="Calibri" w:cs="Times New Roman" w:hint="default"/>
          <w:sz w:val="24"/>
          <w:szCs w:val="24"/>
          <w:shd w:val="clear" w:color="auto" w:fill="FFFFFF"/>
        </w:rPr>
        <w:t>月，社会工作学院累计培养妇女服务领域社会工作专业硕士研究生</w:t>
      </w:r>
      <w:r w:rsidR="00E40ECF" w:rsidRPr="007F3ACB">
        <w:rPr>
          <w:rFonts w:ascii="Calibri" w:eastAsia="宋体" w:hAnsi="Calibri" w:cs="Times New Roman" w:hint="default"/>
          <w:sz w:val="24"/>
          <w:szCs w:val="24"/>
          <w:shd w:val="clear" w:color="auto" w:fill="FFFFFF"/>
        </w:rPr>
        <w:t>74</w:t>
      </w:r>
      <w:r w:rsidR="00E40ECF" w:rsidRPr="007F3ACB">
        <w:rPr>
          <w:rFonts w:ascii="Calibri" w:eastAsia="宋体" w:hAnsi="Calibri" w:cs="Times New Roman" w:hint="default"/>
          <w:sz w:val="24"/>
          <w:szCs w:val="24"/>
          <w:shd w:val="clear" w:color="auto" w:fill="FFFFFF"/>
        </w:rPr>
        <w:t>人，就业率为</w:t>
      </w:r>
      <w:r w:rsidR="00E40ECF" w:rsidRPr="007F3ACB">
        <w:rPr>
          <w:rFonts w:ascii="Calibri" w:eastAsia="宋体" w:hAnsi="Calibri" w:cs="Times New Roman" w:hint="default"/>
          <w:sz w:val="24"/>
          <w:szCs w:val="24"/>
          <w:shd w:val="clear" w:color="auto" w:fill="FFFFFF"/>
        </w:rPr>
        <w:t>100%</w:t>
      </w:r>
      <w:r w:rsidR="00E40ECF" w:rsidRPr="007F3ACB">
        <w:rPr>
          <w:rFonts w:ascii="Calibri" w:eastAsia="宋体" w:hAnsi="Calibri" w:cs="Times New Roman" w:hint="default"/>
          <w:sz w:val="24"/>
          <w:szCs w:val="24"/>
          <w:shd w:val="clear" w:color="auto" w:fill="FFFFFF"/>
        </w:rPr>
        <w:t>。学生毕业后主要在党政机关、企事业单位、社会工作机构从事与妇女服务直接相关的工作。</w:t>
      </w:r>
    </w:p>
    <w:sectPr w:rsidR="00DC1333" w:rsidRPr="007F3ACB" w:rsidSect="00DC1333">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703" w:rsidRDefault="004F0703" w:rsidP="00DC1333">
      <w:pPr>
        <w:framePr w:wrap="around"/>
        <w:rPr>
          <w:rFonts w:hint="default"/>
        </w:rPr>
      </w:pPr>
      <w:r>
        <w:separator/>
      </w:r>
    </w:p>
  </w:endnote>
  <w:endnote w:type="continuationSeparator" w:id="1">
    <w:p w:rsidR="004F0703" w:rsidRDefault="004F0703" w:rsidP="00DC1333">
      <w:pPr>
        <w:framePr w:wrap="around"/>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33" w:rsidRDefault="00DC1333">
    <w:pPr>
      <w:pStyle w:val="a4"/>
      <w:framePr w:wrap="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703" w:rsidRDefault="004F0703" w:rsidP="00DC1333">
      <w:pPr>
        <w:framePr w:wrap="around"/>
        <w:rPr>
          <w:rFonts w:hint="default"/>
        </w:rPr>
      </w:pPr>
      <w:r>
        <w:separator/>
      </w:r>
    </w:p>
  </w:footnote>
  <w:footnote w:type="continuationSeparator" w:id="1">
    <w:p w:rsidR="004F0703" w:rsidRDefault="004F0703" w:rsidP="00DC1333">
      <w:pPr>
        <w:framePr w:wrap="around"/>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33" w:rsidRDefault="00DC1333">
    <w:pPr>
      <w:pStyle w:val="a4"/>
      <w:framePr w:wrap="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noLineBreaksAfter w:lang="zh-CN" w:val="‘“(〔[{〈《「『【⦅〘〖«〝︵︷︹︻︽︿﹁﹃﹇﹙﹛﹝｢"/>
  <w:noLineBreaksBefore w:lang="zh-CN" w:val="’”)〕]}〉"/>
  <w:hdrShapeDefaults>
    <o:shapedefaults v:ext="edit" spidmax="3074"/>
  </w:hdrShapeDefaults>
  <w:footnotePr>
    <w:footnote w:id="0"/>
    <w:footnote w:id="1"/>
  </w:footnotePr>
  <w:endnotePr>
    <w:endnote w:id="0"/>
    <w:endnote w:id="1"/>
  </w:endnotePr>
  <w:compat>
    <w:useFELayout/>
  </w:compat>
  <w:rsids>
    <w:rsidRoot w:val="00DC1333"/>
    <w:rsid w:val="001801BB"/>
    <w:rsid w:val="004F0703"/>
    <w:rsid w:val="007F3ACB"/>
    <w:rsid w:val="009302C2"/>
    <w:rsid w:val="00964077"/>
    <w:rsid w:val="00D67440"/>
    <w:rsid w:val="00DC1333"/>
    <w:rsid w:val="00E40ECF"/>
    <w:rsid w:val="54B21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C1333"/>
    <w:pPr>
      <w:framePr w:wrap="around" w:hAnchor="text"/>
      <w:widowControl w:val="0"/>
      <w:jc w:val="both"/>
    </w:pPr>
    <w:rPr>
      <w:rFonts w:ascii="Arial Unicode MS" w:eastAsia="Arial Unicode MS"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rsid w:val="00DC1333"/>
    <w:pPr>
      <w:framePr w:wrap="around"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4"/>
      <w:szCs w:val="24"/>
      <w:u w:color="000000"/>
    </w:rPr>
  </w:style>
  <w:style w:type="character" w:styleId="a3">
    <w:name w:val="Hyperlink"/>
    <w:rsid w:val="00DC1333"/>
    <w:rPr>
      <w:u w:val="single"/>
    </w:rPr>
  </w:style>
  <w:style w:type="table" w:customStyle="1" w:styleId="TableNormal">
    <w:name w:val="Table Normal"/>
    <w:rsid w:val="00DC1333"/>
    <w:tblPr>
      <w:tblCellMar>
        <w:top w:w="0" w:type="dxa"/>
        <w:left w:w="0" w:type="dxa"/>
        <w:bottom w:w="0" w:type="dxa"/>
        <w:right w:w="0" w:type="dxa"/>
      </w:tblCellMar>
    </w:tblPr>
  </w:style>
  <w:style w:type="paragraph" w:customStyle="1" w:styleId="a4">
    <w:name w:val="页眉与页脚"/>
    <w:rsid w:val="00DC1333"/>
    <w:pPr>
      <w:framePr w:wrap="around" w:hAnchor="text"/>
      <w:tabs>
        <w:tab w:val="right" w:pos="9020"/>
      </w:tabs>
    </w:pPr>
    <w:rPr>
      <w:rFonts w:ascii="Helvetica Neue" w:eastAsia="Arial Unicode MS" w:hAnsi="Helvetica Neue" w:cs="Arial Unicode MS"/>
      <w:color w:val="000000"/>
      <w:sz w:val="24"/>
      <w:szCs w:val="24"/>
    </w:rPr>
  </w:style>
  <w:style w:type="paragraph" w:styleId="a5">
    <w:name w:val="header"/>
    <w:basedOn w:val="a"/>
    <w:link w:val="Char"/>
    <w:rsid w:val="00964077"/>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64077"/>
    <w:rPr>
      <w:rFonts w:ascii="Arial Unicode MS" w:eastAsia="Arial Unicode MS" w:hAnsi="Arial Unicode MS" w:cs="Arial Unicode MS"/>
      <w:color w:val="000000"/>
      <w:kern w:val="2"/>
      <w:sz w:val="18"/>
      <w:szCs w:val="18"/>
      <w:u w:color="000000"/>
    </w:rPr>
  </w:style>
  <w:style w:type="paragraph" w:styleId="a6">
    <w:name w:val="footer"/>
    <w:basedOn w:val="a"/>
    <w:link w:val="Char0"/>
    <w:rsid w:val="00964077"/>
    <w:pPr>
      <w:framePr w:wrap="around"/>
      <w:tabs>
        <w:tab w:val="center" w:pos="4153"/>
        <w:tab w:val="right" w:pos="8306"/>
      </w:tabs>
      <w:snapToGrid w:val="0"/>
      <w:jc w:val="left"/>
    </w:pPr>
    <w:rPr>
      <w:sz w:val="18"/>
      <w:szCs w:val="18"/>
    </w:rPr>
  </w:style>
  <w:style w:type="character" w:customStyle="1" w:styleId="Char0">
    <w:name w:val="页脚 Char"/>
    <w:basedOn w:val="a0"/>
    <w:link w:val="a6"/>
    <w:rsid w:val="00964077"/>
    <w:rPr>
      <w:rFonts w:ascii="Arial Unicode MS" w:eastAsia="Arial Unicode MS" w:hAnsi="Arial Unicode MS" w:cs="Arial Unicode MS"/>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90409040</dc:creator>
  <cp:lastModifiedBy>朱黎鹂</cp:lastModifiedBy>
  <cp:revision>7</cp:revision>
  <dcterms:created xsi:type="dcterms:W3CDTF">2018-09-07T08:21:00Z</dcterms:created>
  <dcterms:modified xsi:type="dcterms:W3CDTF">2018-09-10T01:03:00Z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