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黑体" w:eastAsia="黑体"/>
          <w:sz w:val="32"/>
        </w:rPr>
      </w:pPr>
      <w:r>
        <w:rPr>
          <w:rFonts w:hint="eastAsia" w:ascii="黑体" w:hAnsi="黑体" w:eastAsia="黑体"/>
          <w:sz w:val="32"/>
          <w:lang w:eastAsia="zh-CN"/>
        </w:rPr>
        <w:t>大连大学</w:t>
      </w:r>
      <w:r>
        <w:rPr>
          <w:rFonts w:hint="eastAsia" w:ascii="黑体" w:hAnsi="黑体" w:eastAsia="黑体"/>
          <w:sz w:val="32"/>
        </w:rPr>
        <w:t>硕士研究生统一入学考试</w:t>
      </w:r>
    </w:p>
    <w:p>
      <w:pPr>
        <w:spacing w:line="440" w:lineRule="exact"/>
        <w:jc w:val="center"/>
        <w:rPr>
          <w:rFonts w:hint="eastAsia" w:ascii="黑体" w:hAnsi="黑体" w:eastAsia="黑体"/>
          <w:sz w:val="30"/>
          <w:szCs w:val="30"/>
        </w:rPr>
      </w:pPr>
      <w:r>
        <w:rPr>
          <w:rFonts w:hint="eastAsia" w:ascii="黑体" w:hAnsi="黑体" w:eastAsia="黑体"/>
          <w:sz w:val="30"/>
          <w:szCs w:val="30"/>
        </w:rPr>
        <w:t>《</w:t>
      </w:r>
      <w:r>
        <w:rPr>
          <w:rStyle w:val="4"/>
          <w:rFonts w:hint="eastAsia" w:ascii="宋体" w:hAnsi="宋体" w:eastAsia="宋体" w:cs="宋体"/>
          <w:i w:val="0"/>
          <w:caps w:val="0"/>
          <w:color w:val="333333"/>
          <w:spacing w:val="0"/>
          <w:sz w:val="30"/>
          <w:szCs w:val="30"/>
          <w:u w:val="none"/>
          <w:shd w:val="clear" w:fill="FFFFFF"/>
        </w:rPr>
        <w:t>高等数学(</w:t>
      </w:r>
      <w:r>
        <w:rPr>
          <w:rStyle w:val="4"/>
          <w:rFonts w:hint="eastAsia" w:ascii="宋体" w:hAnsi="宋体" w:eastAsia="宋体" w:cs="宋体"/>
          <w:i w:val="0"/>
          <w:caps w:val="0"/>
          <w:color w:val="333333"/>
          <w:spacing w:val="0"/>
          <w:sz w:val="30"/>
          <w:szCs w:val="30"/>
          <w:u w:val="none"/>
          <w:shd w:val="clear" w:fill="FFFFFF"/>
          <w:lang w:val="en-US" w:eastAsia="zh-CN"/>
        </w:rPr>
        <w:t>601</w:t>
      </w:r>
      <w:r>
        <w:rPr>
          <w:rStyle w:val="4"/>
          <w:rFonts w:hint="eastAsia" w:ascii="宋体" w:hAnsi="宋体" w:eastAsia="宋体" w:cs="宋体"/>
          <w:i w:val="0"/>
          <w:caps w:val="0"/>
          <w:color w:val="333333"/>
          <w:spacing w:val="0"/>
          <w:sz w:val="30"/>
          <w:szCs w:val="30"/>
          <w:u w:val="none"/>
          <w:shd w:val="clear" w:fill="FFFFFF"/>
        </w:rPr>
        <w:t>)</w:t>
      </w:r>
      <w:r>
        <w:rPr>
          <w:rFonts w:hint="eastAsia" w:ascii="黑体" w:hAnsi="黑体" w:eastAsia="黑体"/>
          <w:sz w:val="30"/>
          <w:szCs w:val="30"/>
        </w:rPr>
        <w:t>》</w:t>
      </w:r>
      <w:r>
        <w:rPr>
          <w:rStyle w:val="4"/>
          <w:rFonts w:hint="eastAsia" w:ascii="宋体" w:hAnsi="宋体" w:eastAsia="宋体" w:cs="宋体"/>
          <w:i w:val="0"/>
          <w:caps w:val="0"/>
          <w:color w:val="333333"/>
          <w:spacing w:val="0"/>
          <w:sz w:val="30"/>
          <w:szCs w:val="30"/>
          <w:u w:val="none"/>
          <w:shd w:val="clear" w:fill="FFFFFF"/>
        </w:rPr>
        <w:t>考试大纲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宋体" w:hAnsi="宋体" w:eastAsia="宋体" w:cs="宋体"/>
          <w:b w:val="0"/>
          <w:i w:val="0"/>
          <w:caps w:val="0"/>
          <w:color w:val="333333"/>
          <w:spacing w:val="0"/>
          <w:sz w:val="21"/>
          <w:szCs w:val="21"/>
          <w:u w:val="none"/>
        </w:rPr>
      </w:pP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一、 考 试 性 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lang w:eastAsia="zh-CN"/>
        </w:rPr>
        <w:t>大连大学</w:t>
      </w:r>
      <w:r>
        <w:rPr>
          <w:rFonts w:hint="eastAsia" w:ascii="宋体" w:hAnsi="宋体" w:eastAsia="宋体" w:cs="宋体"/>
          <w:b w:val="0"/>
          <w:i w:val="0"/>
          <w:caps w:val="0"/>
          <w:color w:val="333333"/>
          <w:spacing w:val="0"/>
          <w:sz w:val="21"/>
          <w:szCs w:val="21"/>
          <w:u w:val="none"/>
          <w:shd w:val="clear" w:fill="FFFFFF"/>
        </w:rPr>
        <w:t>硕士研究生入学高等数学(</w:t>
      </w:r>
      <w:r>
        <w:rPr>
          <w:rFonts w:hint="eastAsia" w:ascii="宋体" w:hAnsi="宋体" w:eastAsia="宋体" w:cs="宋体"/>
          <w:b w:val="0"/>
          <w:i w:val="0"/>
          <w:caps w:val="0"/>
          <w:color w:val="333333"/>
          <w:spacing w:val="0"/>
          <w:sz w:val="21"/>
          <w:szCs w:val="21"/>
          <w:u w:val="none"/>
          <w:shd w:val="clear" w:fill="FFFFFF"/>
          <w:lang w:val="en-US" w:eastAsia="zh-CN"/>
        </w:rPr>
        <w:t>601</w:t>
      </w:r>
      <w:r>
        <w:rPr>
          <w:rFonts w:hint="eastAsia" w:ascii="宋体" w:hAnsi="宋体" w:eastAsia="宋体" w:cs="宋体"/>
          <w:b w:val="0"/>
          <w:i w:val="0"/>
          <w:caps w:val="0"/>
          <w:color w:val="333333"/>
          <w:spacing w:val="0"/>
          <w:sz w:val="21"/>
          <w:szCs w:val="21"/>
          <w:u w:val="none"/>
          <w:shd w:val="clear" w:fill="FFFFFF"/>
        </w:rPr>
        <w:t>)考试是为招收非数学专业硕士研究生而设置的选拔考试。它的主要目的是测试考生的数学素质，包括对高等数学各项内容的掌握程度和应用相关知识解决问题的能力。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二、 考试的基本要求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要求考生系统地理解高等数学的基本概念和基本理论，掌握高等数学的基本方法。要求考生具有抽象思维能力、逻辑推理能力、空间想象能力、数学运算能力和综合运用所学的知识分析问题和解决问题的能力。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三、 考试方法和考试时间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高等数学(</w:t>
      </w:r>
      <w:r>
        <w:rPr>
          <w:rFonts w:hint="eastAsia" w:ascii="宋体" w:hAnsi="宋体" w:eastAsia="宋体" w:cs="宋体"/>
          <w:b w:val="0"/>
          <w:i w:val="0"/>
          <w:caps w:val="0"/>
          <w:color w:val="333333"/>
          <w:spacing w:val="0"/>
          <w:sz w:val="21"/>
          <w:szCs w:val="21"/>
          <w:u w:val="none"/>
          <w:shd w:val="clear" w:fill="FFFFFF"/>
          <w:lang w:val="en-US" w:eastAsia="zh-CN"/>
        </w:rPr>
        <w:t>601</w:t>
      </w:r>
      <w:r>
        <w:rPr>
          <w:rFonts w:hint="eastAsia" w:ascii="宋体" w:hAnsi="宋体" w:eastAsia="宋体" w:cs="宋体"/>
          <w:b w:val="0"/>
          <w:i w:val="0"/>
          <w:caps w:val="0"/>
          <w:color w:val="333333"/>
          <w:spacing w:val="0"/>
          <w:sz w:val="21"/>
          <w:szCs w:val="21"/>
          <w:u w:val="none"/>
          <w:shd w:val="clear" w:fill="FFFFFF"/>
        </w:rPr>
        <w:t>)考试采用闭卷笔试形式，试卷满分为150分，考试时间为180分钟。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四、考试内容和考试要求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(一)函数、极限、连续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firstLineChars="20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函数的概念及表示法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函数的有界性、单调性、周期性和奇偶性 复合函数、反函数、分段函数和隐函数</w:t>
      </w:r>
      <w:r>
        <w:rPr>
          <w:rFonts w:hint="eastAsia" w:ascii="宋体" w:hAnsi="宋体" w:eastAsia="宋体" w:cs="宋体"/>
          <w:b w:val="0"/>
          <w:i w:val="0"/>
          <w:caps w:val="0"/>
          <w:color w:val="333333"/>
          <w:spacing w:val="0"/>
          <w:sz w:val="21"/>
          <w:szCs w:val="21"/>
          <w:u w:val="none"/>
          <w:shd w:val="clear" w:fill="FFFFFF"/>
          <w:lang w:eastAsia="zh-CN"/>
        </w:rPr>
        <w:t>，以及</w:t>
      </w:r>
      <w:r>
        <w:rPr>
          <w:rFonts w:hint="eastAsia" w:ascii="宋体" w:hAnsi="宋体" w:eastAsia="宋体" w:cs="宋体"/>
          <w:b w:val="0"/>
          <w:i w:val="0"/>
          <w:caps w:val="0"/>
          <w:color w:val="333333"/>
          <w:spacing w:val="0"/>
          <w:sz w:val="21"/>
          <w:szCs w:val="21"/>
          <w:u w:val="none"/>
          <w:shd w:val="clear" w:fill="FFFFFF"/>
        </w:rPr>
        <w:t>基本初等函数的性质及其图形</w: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firstLineChars="20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数列极限与函数极限的概念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无穷小和无穷大的概念及其关系</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无穷小的性质及无穷小的比较</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极限的四则运算</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极限存在的单调有界准则和夹逼准则</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两个重要极限</w: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firstLineChars="20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函数连续的概念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函数间断点的类型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初等函数的连续性</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闭区间上连续函数的性质</w: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 理解函数的概念，掌握函数的表示法，并会建立简单应用问题中的函数关系式。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2. 理解函数的有界性、单调性、周期性和奇偶性。掌握判断函数这些性质的方法。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3. 理解复合函数的概念，了解反函数及隐函数的概念。会求给定函数的复合函数和反函数。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4. 掌握基本初等函数的性质及其图形。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5. 理解极限的概念，理解函数左极限与右极限的概念，以及函数极限存在与左、右极限之间的关系。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6. 掌握极限的性质及四则运算法则，会运用它们进行一些基本的判断和计算。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7. 掌握极限存在的两个准则，并会利用它们求极限。掌握利用两个重要极限求极限的方法。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8. 理解无穷小、无穷大的概念，掌握无穷小的比较方法，会用等价无穷小求极限。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9. 理解函数连续性的概念(含左连续与右连续)，会判别函数间断点的类型。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10. 掌握连续函数的运算性质和初等函数的连续性，熟悉闭区间上连续函数的性质(有界性、最大值和最小值定理、介值定理等)，并会应用这些性质。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(二)一元函数微分学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firstLineChars="20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导数的概念 导数的几何意义和物理意义</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函数的可导性与连续性之间的关系</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平面曲线的切线和法线</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基本初等函数的导数</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导数的四则运算</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复合函数、反函数、隐函数的导数的求法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参数方程所确定的函数的求导方法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高阶导数的概念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高阶导数的求法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微分的概念和微分的几何意义</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函数可微与可导的关系</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微分的运算法则及函数微分的求法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一阶微分形式的不变性</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微分在近似计算中的应用</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微分中值定理</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洛必达(L’Hospital)法则 泰勒(Taylor)公式</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函数的极值</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函数最大值和最小值</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函数单调性</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函数图形的凹凸性、拐点及渐近线</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函数图形的描绘</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弧微分及曲率的计算</w: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 理解导数和微分的概念，理解导数与微分的关系，理解导数的几何意义，会求平面曲线的切线方程和法线方程，了解导数的物理意义，会用导数描述一些物理量，掌握函数的可导性与连续性之间的关系。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2. 掌握导数的四则运算法则和复合函数的求导法则，掌握基本初等函数的求导公式。了解微分的四则运算法则和一阶微分形式的不变性，会求函数的微分。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3. 了解高阶导数的概念，会求简单函数的n阶导数。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4. 会求分段函数的导数。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5. 会求隐函数和由参数方程所确定的函数的一阶、二阶导数</w: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6. 会求反函数的导数。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7. 理解并会用罗尔定理、拉格朗日中值定理、柯西中值定理和泰勒定理。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8. 理解函数的极值概念，掌握用导数判断函数的单调性和求函数极值的方法，掌握函数最大值和最小值的求法及其简单应用。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9. 会用导数判断函数图形的凹凸性，会求函数图形的拐点以及水平、铅直和斜渐近线，会描绘函数的图形。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10. 掌握用洛必达法则求未定式极限的方法。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11.了解曲率和曲率半径的概念，会计算曲率和曲率半径。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(三)一元函数积分学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firstLineChars="20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原函数和不定积分的概念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不定积分的基本性质</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基本积分公式</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定积分的概念和基本性质</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定积分中值定理</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变上限定积分定义的函数及其导数</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牛顿-莱布尼茨(Newton-Leibniz)公式</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不定积分和定积分的换元积分法与分部积分法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有理函数、三角函数有理式和简单无理函数的积分</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广义积分(无穷限积分、瑕积分)</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定积分的应用</w: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 理解原函数的概念，理解不定积分和定积分的概念。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2. 熟练掌握不定积分的基本公式，熟练掌握不定积分和定积分的性质及定积分中值定理。掌握牛顿-莱布尼茨公式。熟练掌握不定积分和定积分的换元积分法与分部积分法。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3. 会求有理函数、三角函数有理式和简单无理函数的积分。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4. 理解变上限定积分定义的函数，会求它的导数。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5. 理解广义积分(无穷限积分、瑕积分)的概念，掌握无穷限积分、瑕积分的收敛性判别法，会计算一些简单的广义积分。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6. 掌握用定积分表达和计算一些几何量与物理量(平面图形的面积、平面曲线的弧长、旋转体的体积及侧面积、截面面积为已知的立体体积、功、引力、压力)及函数的平均值。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(四)向量代数和空间解析几何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考试内容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firstLineChars="20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向量的概念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向量的线性运算</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向量的数量积、向量积和混合积</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两向量垂直、平行的条件</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两向量的夹角</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向量的坐标表达式及其运算</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单位向量</w:t>
      </w:r>
      <w:r>
        <w:rPr>
          <w:rFonts w:hint="eastAsia" w:ascii="宋体" w:hAnsi="宋体" w:eastAsia="宋体" w:cs="宋体"/>
          <w:b w:val="0"/>
          <w:i w:val="0"/>
          <w:caps w:val="0"/>
          <w:color w:val="333333"/>
          <w:spacing w:val="0"/>
          <w:sz w:val="21"/>
          <w:szCs w:val="21"/>
          <w:u w:val="none"/>
          <w:shd w:val="clear" w:fill="FFFFFF"/>
          <w:lang w:eastAsia="zh-CN"/>
        </w:rPr>
        <w:t>，向量的</w:t>
      </w:r>
      <w:r>
        <w:rPr>
          <w:rFonts w:hint="eastAsia" w:ascii="宋体" w:hAnsi="宋体" w:eastAsia="宋体" w:cs="宋体"/>
          <w:b w:val="0"/>
          <w:i w:val="0"/>
          <w:caps w:val="0"/>
          <w:color w:val="333333"/>
          <w:spacing w:val="0"/>
          <w:sz w:val="21"/>
          <w:szCs w:val="21"/>
          <w:u w:val="none"/>
          <w:shd w:val="clear" w:fill="FFFFFF"/>
        </w:rPr>
        <w:t>方向</w:t>
      </w:r>
      <w:r>
        <w:rPr>
          <w:rFonts w:hint="eastAsia" w:ascii="宋体" w:hAnsi="宋体" w:eastAsia="宋体" w:cs="宋体"/>
          <w:b w:val="0"/>
          <w:i w:val="0"/>
          <w:caps w:val="0"/>
          <w:color w:val="333333"/>
          <w:spacing w:val="0"/>
          <w:sz w:val="21"/>
          <w:szCs w:val="21"/>
          <w:u w:val="none"/>
          <w:shd w:val="clear" w:fill="FFFFFF"/>
          <w:lang w:eastAsia="zh-CN"/>
        </w:rPr>
        <w:t>角</w:t>
      </w:r>
      <w:r>
        <w:rPr>
          <w:rFonts w:hint="eastAsia" w:ascii="宋体" w:hAnsi="宋体" w:eastAsia="宋体" w:cs="宋体"/>
          <w:b w:val="0"/>
          <w:i w:val="0"/>
          <w:caps w:val="0"/>
          <w:color w:val="333333"/>
          <w:spacing w:val="0"/>
          <w:sz w:val="21"/>
          <w:szCs w:val="21"/>
          <w:u w:val="none"/>
          <w:shd w:val="clear" w:fill="FFFFFF"/>
        </w:rPr>
        <w:t>与方向余弦</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曲面方程和空间曲线方程的概念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平面方程、直线方程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平面与平面、平面与直线、直线与直线的夹角以及平行、垂直的条件</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点到平面和点到直线的距离</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球面</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母线平行于坐标轴的柱面</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旋转轴为坐标轴的旋转曲面的方程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常用的二次曲面方程及其图形</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空间曲线的参数方程和一般方程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空间曲线在坐标面上的投影曲线方程</w: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 熟悉空间直角坐标系，理解向量及其模的概念。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2. 熟练掌握向量的运算(线性运算、数量积、向量积)，掌握两向量垂直、平行的条件。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3. 理解向量在轴上的投影，了解投影定理及投影的运算。理解</w:t>
      </w:r>
      <w:r>
        <w:rPr>
          <w:rFonts w:hint="eastAsia" w:ascii="宋体" w:hAnsi="宋体" w:eastAsia="宋体" w:cs="宋体"/>
          <w:b w:val="0"/>
          <w:i w:val="0"/>
          <w:caps w:val="0"/>
          <w:color w:val="333333"/>
          <w:spacing w:val="0"/>
          <w:sz w:val="21"/>
          <w:szCs w:val="21"/>
          <w:u w:val="none"/>
          <w:shd w:val="clear" w:fill="FFFFFF"/>
          <w:lang w:eastAsia="zh-CN"/>
        </w:rPr>
        <w:t>向量的</w:t>
      </w:r>
      <w:r>
        <w:rPr>
          <w:rFonts w:hint="eastAsia" w:ascii="宋体" w:hAnsi="宋体" w:eastAsia="宋体" w:cs="宋体"/>
          <w:b w:val="0"/>
          <w:i w:val="0"/>
          <w:caps w:val="0"/>
          <w:color w:val="333333"/>
          <w:spacing w:val="0"/>
          <w:sz w:val="21"/>
          <w:szCs w:val="21"/>
          <w:u w:val="none"/>
          <w:shd w:val="clear" w:fill="FFFFFF"/>
        </w:rPr>
        <w:t>方向</w:t>
      </w:r>
      <w:r>
        <w:rPr>
          <w:rFonts w:hint="eastAsia" w:ascii="宋体" w:hAnsi="宋体" w:eastAsia="宋体" w:cs="宋体"/>
          <w:b w:val="0"/>
          <w:i w:val="0"/>
          <w:caps w:val="0"/>
          <w:color w:val="333333"/>
          <w:spacing w:val="0"/>
          <w:sz w:val="21"/>
          <w:szCs w:val="21"/>
          <w:u w:val="none"/>
          <w:shd w:val="clear" w:fill="FFFFFF"/>
          <w:lang w:eastAsia="zh-CN"/>
        </w:rPr>
        <w:t>角</w:t>
      </w:r>
      <w:r>
        <w:rPr>
          <w:rFonts w:hint="eastAsia" w:ascii="宋体" w:hAnsi="宋体" w:eastAsia="宋体" w:cs="宋体"/>
          <w:b w:val="0"/>
          <w:i w:val="0"/>
          <w:caps w:val="0"/>
          <w:color w:val="333333"/>
          <w:spacing w:val="0"/>
          <w:sz w:val="21"/>
          <w:szCs w:val="21"/>
          <w:u w:val="none"/>
          <w:shd w:val="clear" w:fill="FFFFFF"/>
        </w:rPr>
        <w:t>与方向余弦、向量的坐标表达式，会用坐标表达式进行向量的运算。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4. 熟悉平面方程和空间直线方程的各种形式，熟练掌握平面方程和空间直线方程的求法。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5. 会求平面与平面、平面与直线、直线与直线之间的夹角，并会利用平面、直线的相互关系(平行、垂直、相交等)解决有关问题。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6. 会求空间两点间的距离、点到直线的距离以及点到平面的距离。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7. 了解空间曲线方程和曲面方程的概念。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8. 了解空间曲线的参数方程和一般方程。了解空间曲线在坐标平面上的投影，并会求其方程。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9. 了解常用二次曲面的方程、图形，会求以坐标轴为旋转轴的旋转曲面及母线平行于坐标轴的柱面方程。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(五)多元函数微分学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firstLineChars="20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多元函数的概念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二元函数的几何意义</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二元函数的极限和连续</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有界闭区域上多元连续函数的性质</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多元函数偏导数和全微分的概念及求法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全微分存在的必要条件和充分条件</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 xml:space="preserve"> 多元复合函数、隐函数的求导法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高阶偏导数的求法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空间曲线的切线和法平面</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曲面的切平面和法线</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方向导数和梯度</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多元函数的极值和条件极值</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拉格朗日乘数法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多元函数的最大值、最小值及其简单应用</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全微分在近似计算中的应用</w: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 理解多元函数的概念、理解二元函数的几何意义。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2. 理解二元函数的极限与连续性的概念及基本运算性质，了解有界闭区域上连续函数的性质。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3. 理解多元函数偏导数和全微分的概念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了解二元函数可微、偏导数存在及连续的关系，会求偏导数和全微分，了解二元函数两个混合偏导数相等的条件</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了解全微分存在的必要条件和充分条件，了解全微分形式的不变性。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4. 熟练掌握多元复合函数偏导数的求法。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5. 熟练掌握隐函数的求导法则。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6. 理解方向导数与梯度的概念并掌握其计算方法。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7. 理解曲线的切线和法平面及曲面的切平面和法线的概念，会求它们的方程。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8. 理解多元函数极值和条件极值的概念，掌握多元函数极值存在的必要条件，了解二元函数极值存在的充分条件，会求二元函数的极值，会用拉格朗日乘数法求条件极值，</w:t>
      </w:r>
      <w:r>
        <w:rPr>
          <w:rFonts w:hint="eastAsia" w:ascii="宋体" w:hAnsi="宋体" w:eastAsia="宋体" w:cs="宋体"/>
          <w:b w:val="0"/>
          <w:i w:val="0"/>
          <w:caps w:val="0"/>
          <w:color w:val="333333"/>
          <w:spacing w:val="0"/>
          <w:sz w:val="21"/>
          <w:szCs w:val="21"/>
          <w:u w:val="none"/>
          <w:shd w:val="clear" w:fill="FFFFFF"/>
          <w:lang w:eastAsia="zh-CN"/>
        </w:rPr>
        <w:t>了解</w:t>
      </w:r>
      <w:r>
        <w:rPr>
          <w:rFonts w:hint="eastAsia" w:ascii="宋体" w:hAnsi="宋体" w:eastAsia="宋体" w:cs="宋体"/>
          <w:b w:val="0"/>
          <w:i w:val="0"/>
          <w:caps w:val="0"/>
          <w:color w:val="333333"/>
          <w:spacing w:val="0"/>
          <w:sz w:val="21"/>
          <w:szCs w:val="21"/>
          <w:u w:val="none"/>
          <w:shd w:val="clear" w:fill="FFFFFF"/>
        </w:rPr>
        <w:t>简单多元函数的最大值、最小值，并会解决一些简单的应用问题。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lang w:val="en-US" w:eastAsia="zh-CN"/>
        </w:rPr>
        <w:t>9</w:t>
      </w:r>
      <w:r>
        <w:rPr>
          <w:rFonts w:hint="eastAsia" w:ascii="宋体" w:hAnsi="宋体" w:eastAsia="宋体" w:cs="宋体"/>
          <w:b w:val="0"/>
          <w:i w:val="0"/>
          <w:caps w:val="0"/>
          <w:color w:val="333333"/>
          <w:spacing w:val="0"/>
          <w:sz w:val="21"/>
          <w:szCs w:val="21"/>
          <w:u w:val="none"/>
          <w:shd w:val="clear" w:fill="FFFFFF"/>
        </w:rPr>
        <w:t>. 了解全微分在近似计算中的应用</w: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(六)多元函数积分学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firstLineChars="20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二重积分、三重积分的概念及性质</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二重积分与三重积分的计算和应用</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两类曲线积分的概念、性质及计算</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两类曲线积分之间的关系</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格林(Green)公式</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平面曲线积分与路径无关的条件</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已知全微分求原函数</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两类曲面积分的概念、性质及计算</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两类曲面积分之间的关系</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高斯(Gauss)公式 斯托克斯(Stokes)公式</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散度、旋度的概念及计算</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曲线积分和曲面积分的应用</w: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 理解二重积分、三重积分的概念，掌握重积分的性质。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2. 熟练掌握二重积分的计算方法(直角坐标、极坐标)，会计算三重积分(直角坐标、柱面坐标、球面坐标)，</w:t>
      </w:r>
      <w:r>
        <w:rPr>
          <w:rFonts w:hint="eastAsia" w:ascii="宋体" w:hAnsi="宋体" w:eastAsia="宋体" w:cs="宋体"/>
          <w:b w:val="0"/>
          <w:i w:val="0"/>
          <w:caps w:val="0"/>
          <w:color w:val="333333"/>
          <w:spacing w:val="0"/>
          <w:sz w:val="21"/>
          <w:szCs w:val="21"/>
          <w:u w:val="none"/>
          <w:shd w:val="clear" w:fill="FFFFFF"/>
          <w:lang w:eastAsia="zh-CN"/>
        </w:rPr>
        <w:t>了解</w:t>
      </w:r>
      <w:r>
        <w:rPr>
          <w:rFonts w:hint="eastAsia" w:ascii="宋体" w:hAnsi="宋体" w:eastAsia="宋体" w:cs="宋体"/>
          <w:b w:val="0"/>
          <w:i w:val="0"/>
          <w:caps w:val="0"/>
          <w:color w:val="333333"/>
          <w:spacing w:val="0"/>
          <w:sz w:val="21"/>
          <w:szCs w:val="21"/>
          <w:u w:val="none"/>
          <w:shd w:val="clear" w:fill="FFFFFF"/>
        </w:rPr>
        <w:t>二重积分的换元法。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3. 理解两类曲线积分的概念，了解两类曲线积分的性质及两类曲线积分的关系。熟练掌握计算两类曲线积分的方法。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4. 熟练掌握格林公式，会利用它求曲线积分。掌握平面曲线积分与路径无关的条件。会求全微分的原函数。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5. 理解两类曲面积分的概念，了解两类曲面积分的性质及两类曲面积分的关系。熟练掌握计算两类曲面积分的方法。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6. 掌握高斯公式和斯托克斯公式，会利用它们计算曲面积分和曲线积分。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7. 了解散度、旋度的概念，并会计算。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8. 会用重积分、曲线积分及曲面积分求一些几何量与物理量(平面图形的面积、曲面的面积、物体的体积、曲线的弧长、物体的质量、重心、转动惯量、引力、功及流量等)。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(七)无穷级数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firstLineChars="20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常数项级数及其收敛与发散的概念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收敛级数的和的概念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级数的基本性质与收敛的必要条件</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几何级数与p级数及其收敛性</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正项级数收敛性的判别法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交错级数与莱布尼茨定理</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任意项级数的绝对收敛与条件收敛</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函数项级数的收敛域、和函数的概念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幂级数及其收敛半径、收敛区间(指开区间)和收敛域</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幂级数在其收敛区间内的基本性质</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简单幂级数的和函数的求法</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泰勒级数</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初等函数的幂级数展开式</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函数的幂级数展开式在近似计算中的应用</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函数的傅里叶(Fourier)系数与傅里叶级数</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狄利克雷(Dirichlet)定理</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函数在[-</w:t>
      </w:r>
      <w:r>
        <w:rPr>
          <w:rFonts w:hint="eastAsia" w:ascii="宋体" w:hAnsi="宋体" w:eastAsia="宋体" w:cs="宋体"/>
          <w:b w:val="0"/>
          <w:i w:val="0"/>
          <w:caps w:val="0"/>
          <w:color w:val="333333"/>
          <w:spacing w:val="0"/>
          <w:position w:val="-6"/>
          <w:sz w:val="21"/>
          <w:szCs w:val="21"/>
          <w:u w:val="none"/>
          <w:shd w:val="clear" w:fill="FFFFFF"/>
        </w:rPr>
        <w:object>
          <v:shape id="_x0000_i1025" o:spt="75" type="#_x0000_t75" style="height:13.95pt;width:6.95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ascii="宋体" w:hAnsi="宋体" w:eastAsia="宋体" w:cs="宋体"/>
          <w:b w:val="0"/>
          <w:i w:val="0"/>
          <w:caps w:val="0"/>
          <w:color w:val="333333"/>
          <w:spacing w:val="0"/>
          <w:sz w:val="21"/>
          <w:szCs w:val="21"/>
          <w:u w:val="none"/>
          <w:shd w:val="clear" w:fill="FFFFFF"/>
        </w:rPr>
        <w:t>，</w:t>
      </w:r>
      <w:r>
        <w:rPr>
          <w:rFonts w:hint="eastAsia" w:ascii="宋体" w:hAnsi="宋体" w:eastAsia="宋体" w:cs="宋体"/>
          <w:b w:val="0"/>
          <w:i w:val="0"/>
          <w:caps w:val="0"/>
          <w:color w:val="333333"/>
          <w:spacing w:val="0"/>
          <w:position w:val="-6"/>
          <w:sz w:val="21"/>
          <w:szCs w:val="21"/>
          <w:u w:val="none"/>
          <w:shd w:val="clear" w:fill="FFFFFF"/>
        </w:rPr>
        <w:object>
          <v:shape id="_x0000_i1026" o:spt="75" type="#_x0000_t75" style="height:13.95pt;width:6.95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ascii="宋体" w:hAnsi="宋体" w:eastAsia="宋体" w:cs="宋体"/>
          <w:b w:val="0"/>
          <w:i w:val="0"/>
          <w:caps w:val="0"/>
          <w:color w:val="333333"/>
          <w:spacing w:val="0"/>
          <w:sz w:val="21"/>
          <w:szCs w:val="21"/>
          <w:u w:val="none"/>
          <w:shd w:val="clear" w:fill="FFFFFF"/>
        </w:rPr>
        <w:t>]上的傅里叶级数 函数在[0，</w:t>
      </w:r>
      <w:r>
        <w:rPr>
          <w:rFonts w:hint="eastAsia" w:ascii="宋体" w:hAnsi="宋体" w:eastAsia="宋体" w:cs="宋体"/>
          <w:b w:val="0"/>
          <w:i w:val="0"/>
          <w:caps w:val="0"/>
          <w:color w:val="333333"/>
          <w:spacing w:val="0"/>
          <w:position w:val="-6"/>
          <w:sz w:val="21"/>
          <w:szCs w:val="21"/>
          <w:u w:val="none"/>
          <w:shd w:val="clear" w:fill="FFFFFF"/>
        </w:rPr>
        <w:object>
          <v:shape id="_x0000_i1027" o:spt="75" type="#_x0000_t75" style="height:13.95pt;width:6.95pt;" o:ole="t" filled="f" o:preferrelative="t" stroked="f" coordsize="21600,21600">
            <v:path/>
            <v:fill on="f" focussize="0,0"/>
            <v:stroke on="f"/>
            <v:imagedata r:id="rId9" o:title=""/>
            <o:lock v:ext="edit" aspectratio="t"/>
            <w10:wrap type="none"/>
            <w10:anchorlock/>
          </v:shape>
          <o:OLEObject Type="Embed" ProgID="Equation.KSEE3" ShapeID="_x0000_i1027" DrawAspect="Content" ObjectID="_1468075727" r:id="rId8">
            <o:LockedField>false</o:LockedField>
          </o:OLEObject>
        </w:object>
      </w:r>
      <w:r>
        <w:rPr>
          <w:rFonts w:hint="eastAsia" w:ascii="宋体" w:hAnsi="宋体" w:eastAsia="宋体" w:cs="宋体"/>
          <w:b w:val="0"/>
          <w:i w:val="0"/>
          <w:caps w:val="0"/>
          <w:color w:val="333333"/>
          <w:spacing w:val="0"/>
          <w:sz w:val="21"/>
          <w:szCs w:val="21"/>
          <w:u w:val="none"/>
          <w:shd w:val="clear" w:fill="FFFFFF"/>
        </w:rPr>
        <w:t>]上的正弦级数和余弦级数。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 理解常数项级数的收敛、发散以及收敛级数的和的概念，掌握级数的基本性质及收敛的必要条件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2. 掌握几何级数与p级数的收敛</w:t>
      </w:r>
      <w:r>
        <w:rPr>
          <w:rFonts w:hint="eastAsia" w:ascii="宋体" w:hAnsi="宋体" w:eastAsia="宋体" w:cs="宋体"/>
          <w:b w:val="0"/>
          <w:i w:val="0"/>
          <w:caps w:val="0"/>
          <w:color w:val="333333"/>
          <w:spacing w:val="0"/>
          <w:sz w:val="21"/>
          <w:szCs w:val="21"/>
          <w:u w:val="none"/>
          <w:shd w:val="clear" w:fill="FFFFFF"/>
          <w:lang w:eastAsia="zh-CN"/>
        </w:rPr>
        <w:t>性</w:t>
      </w:r>
      <w:r>
        <w:rPr>
          <w:rFonts w:hint="eastAsia" w:ascii="宋体" w:hAnsi="宋体" w:eastAsia="宋体" w:cs="宋体"/>
          <w:b w:val="0"/>
          <w:i w:val="0"/>
          <w:caps w:val="0"/>
          <w:color w:val="333333"/>
          <w:spacing w:val="0"/>
          <w:sz w:val="21"/>
          <w:szCs w:val="21"/>
          <w:u w:val="none"/>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3. 熟练掌握正项级数收敛性的各种判别法。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4. 熟练掌握交错级数的莱布尼茨判别法。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5. 理解任意项级数的绝对收敛与条件收敛的概念，以及绝对收敛与条件收敛的关系。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6. 了解函数项级数的收敛域及和函数的概念。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7. 理解幂级数的收敛域、收敛半径的概念，并掌握幂级数的收敛半径及收敛域的求法。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8. 了解幂级数在其收敛区间内的一些基本性质(和函数的连续性、逐项微分和逐项积分)，会求一些幂级数在收敛区间内的和函数，并会由此求出某些数项级数的和。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9. 了解函数展开为泰勒级数的充分必要条件。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10. 掌握一些常见函数如</w:t>
      </w:r>
      <w:r>
        <w:rPr>
          <w:rFonts w:hint="eastAsia" w:ascii="宋体" w:hAnsi="宋体" w:eastAsia="宋体" w:cs="宋体"/>
          <w:b w:val="0"/>
          <w:i w:val="0"/>
          <w:caps w:val="0"/>
          <w:color w:val="333333"/>
          <w:spacing w:val="0"/>
          <w:position w:val="-6"/>
          <w:sz w:val="21"/>
          <w:szCs w:val="21"/>
          <w:u w:val="none"/>
          <w:shd w:val="clear" w:fill="FFFFFF"/>
        </w:rPr>
        <w:object>
          <v:shape id="_x0000_i1028" o:spt="75" type="#_x0000_t75" style="height:16pt;width:13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10">
            <o:LockedField>false</o:LockedField>
          </o:OLEObject>
        </w:object>
      </w:r>
      <w:r>
        <w:rPr>
          <w:rFonts w:hint="eastAsia" w:ascii="宋体" w:hAnsi="宋体" w:eastAsia="宋体" w:cs="宋体"/>
          <w:b w:val="0"/>
          <w:i w:val="0"/>
          <w:caps w:val="0"/>
          <w:color w:val="333333"/>
          <w:spacing w:val="0"/>
          <w:sz w:val="21"/>
          <w:szCs w:val="21"/>
          <w:u w:val="none"/>
          <w:shd w:val="clear" w:fill="FFFFFF"/>
        </w:rPr>
        <w:t>、</w:t>
      </w:r>
      <w:r>
        <w:rPr>
          <w:rFonts w:hint="eastAsia" w:ascii="宋体" w:hAnsi="宋体" w:eastAsia="宋体" w:cs="宋体"/>
          <w:b w:val="0"/>
          <w:i w:val="0"/>
          <w:caps w:val="0"/>
          <w:color w:val="333333"/>
          <w:spacing w:val="0"/>
          <w:position w:val="-6"/>
          <w:sz w:val="21"/>
          <w:szCs w:val="21"/>
          <w:u w:val="none"/>
          <w:shd w:val="clear" w:fill="FFFFFF"/>
        </w:rPr>
        <w:object>
          <v:shape id="_x0000_i1029" o:spt="75" type="#_x0000_t75" style="height:13.95pt;width:26pt;" o:ole="t" filled="f" o:preferrelative="t" stroked="f" coordsize="21600,21600">
            <v:path/>
            <v:fill on="f" focussize="0,0"/>
            <v:stroke on="f"/>
            <v:imagedata r:id="rId13" o:title=""/>
            <o:lock v:ext="edit" aspectratio="t"/>
            <w10:wrap type="none"/>
            <w10:anchorlock/>
          </v:shape>
          <o:OLEObject Type="Embed" ProgID="Equation.KSEE3" ShapeID="_x0000_i1029" DrawAspect="Content" ObjectID="_1468075729" r:id="rId12">
            <o:LockedField>false</o:LockedField>
          </o:OLEObject>
        </w:object>
      </w:r>
      <w:r>
        <w:rPr>
          <w:rFonts w:hint="eastAsia" w:ascii="宋体" w:hAnsi="宋体" w:eastAsia="宋体" w:cs="宋体"/>
          <w:b w:val="0"/>
          <w:i w:val="0"/>
          <w:caps w:val="0"/>
          <w:color w:val="333333"/>
          <w:spacing w:val="0"/>
          <w:sz w:val="21"/>
          <w:szCs w:val="21"/>
          <w:u w:val="none"/>
          <w:shd w:val="clear" w:fill="FFFFFF"/>
        </w:rPr>
        <w:t>、</w:t>
      </w:r>
      <w:r>
        <w:rPr>
          <w:rFonts w:hint="eastAsia" w:ascii="宋体" w:hAnsi="宋体" w:eastAsia="宋体" w:cs="宋体"/>
          <w:b w:val="0"/>
          <w:i w:val="0"/>
          <w:caps w:val="0"/>
          <w:color w:val="333333"/>
          <w:spacing w:val="0"/>
          <w:position w:val="-6"/>
          <w:sz w:val="21"/>
          <w:szCs w:val="21"/>
          <w:u w:val="none"/>
          <w:shd w:val="clear" w:fill="FFFFFF"/>
        </w:rPr>
        <w:object>
          <v:shape id="_x0000_i1030" o:spt="75" type="#_x0000_t75" style="height:11pt;width:27pt;" o:ole="t" filled="f" o:preferrelative="t" stroked="f" coordsize="21600,21600">
            <v:path/>
            <v:fill on="f" focussize="0,0"/>
            <v:stroke on="f"/>
            <v:imagedata r:id="rId15" o:title=""/>
            <o:lock v:ext="edit" aspectratio="t"/>
            <w10:wrap type="none"/>
            <w10:anchorlock/>
          </v:shape>
          <o:OLEObject Type="Embed" ProgID="Equation.KSEE3" ShapeID="_x0000_i1030" DrawAspect="Content" ObjectID="_1468075730" r:id="rId14">
            <o:LockedField>false</o:LockedField>
          </o:OLEObject>
        </w:object>
      </w:r>
      <w:r>
        <w:rPr>
          <w:rFonts w:hint="eastAsia" w:ascii="宋体" w:hAnsi="宋体" w:eastAsia="宋体" w:cs="宋体"/>
          <w:b w:val="0"/>
          <w:i w:val="0"/>
          <w:caps w:val="0"/>
          <w:color w:val="333333"/>
          <w:spacing w:val="0"/>
          <w:sz w:val="21"/>
          <w:szCs w:val="21"/>
          <w:u w:val="none"/>
          <w:shd w:val="clear" w:fill="FFFFFF"/>
        </w:rPr>
        <w:t>、</w:t>
      </w:r>
      <w:r>
        <w:rPr>
          <w:rFonts w:hint="eastAsia" w:ascii="宋体" w:hAnsi="宋体" w:eastAsia="宋体" w:cs="宋体"/>
          <w:b w:val="0"/>
          <w:i w:val="0"/>
          <w:caps w:val="0"/>
          <w:color w:val="333333"/>
          <w:spacing w:val="0"/>
          <w:position w:val="-10"/>
          <w:sz w:val="21"/>
          <w:szCs w:val="21"/>
          <w:u w:val="none"/>
          <w:shd w:val="clear" w:fill="FFFFFF"/>
        </w:rPr>
        <w:object>
          <v:shape id="_x0000_i1031" o:spt="75" type="#_x0000_t75" style="height:17pt;width:41pt;" o:ole="t" filled="f" o:preferrelative="t" stroked="f" coordsize="21600,21600">
            <v:path/>
            <v:fill on="f" focussize="0,0"/>
            <v:stroke on="f"/>
            <v:imagedata r:id="rId17" o:title=""/>
            <o:lock v:ext="edit" aspectratio="t"/>
            <w10:wrap type="none"/>
            <w10:anchorlock/>
          </v:shape>
          <o:OLEObject Type="Embed" ProgID="Equation.KSEE3" ShapeID="_x0000_i1031" DrawAspect="Content" ObjectID="_1468075731" r:id="rId16">
            <o:LockedField>false</o:LockedField>
          </o:OLEObject>
        </w:object>
      </w:r>
      <w:r>
        <w:rPr>
          <w:rFonts w:hint="eastAsia" w:ascii="宋体" w:hAnsi="宋体" w:eastAsia="宋体" w:cs="宋体"/>
          <w:b w:val="0"/>
          <w:i w:val="0"/>
          <w:caps w:val="0"/>
          <w:color w:val="333333"/>
          <w:spacing w:val="0"/>
          <w:sz w:val="21"/>
          <w:szCs w:val="21"/>
          <w:u w:val="none"/>
          <w:shd w:val="clear" w:fill="FFFFFF"/>
        </w:rPr>
        <w:t>和</w:t>
      </w:r>
      <w:r>
        <w:rPr>
          <w:rFonts w:hint="eastAsia" w:ascii="宋体" w:hAnsi="宋体" w:eastAsia="宋体" w:cs="宋体"/>
          <w:b w:val="0"/>
          <w:i w:val="0"/>
          <w:caps w:val="0"/>
          <w:color w:val="333333"/>
          <w:spacing w:val="0"/>
          <w:position w:val="-10"/>
          <w:sz w:val="21"/>
          <w:szCs w:val="21"/>
          <w:u w:val="none"/>
          <w:shd w:val="clear" w:fill="FFFFFF"/>
        </w:rPr>
        <w:object>
          <v:shape id="_x0000_i1032" o:spt="75" type="#_x0000_t75" style="height:19pt;width:37pt;" o:ole="t" filled="f" o:preferrelative="t" stroked="f" coordsize="21600,21600">
            <v:path/>
            <v:fill on="f" focussize="0,0"/>
            <v:stroke on="f"/>
            <v:imagedata r:id="rId19" o:title=""/>
            <o:lock v:ext="edit" aspectratio="t"/>
            <w10:wrap type="none"/>
            <w10:anchorlock/>
          </v:shape>
          <o:OLEObject Type="Embed" ProgID="Equation.KSEE3" ShapeID="_x0000_i1032" DrawAspect="Content" ObjectID="_1468075732" r:id="rId18">
            <o:LockedField>false</o:LockedField>
          </o:OLEObject>
        </w:object>
      </w:r>
      <w:r>
        <w:rPr>
          <w:rFonts w:hint="eastAsia" w:ascii="宋体" w:hAnsi="宋体" w:eastAsia="宋体" w:cs="宋体"/>
          <w:b w:val="0"/>
          <w:i w:val="0"/>
          <w:caps w:val="0"/>
          <w:color w:val="333333"/>
          <w:spacing w:val="0"/>
          <w:sz w:val="21"/>
          <w:szCs w:val="21"/>
          <w:u w:val="none"/>
          <w:shd w:val="clear" w:fill="FFFFFF"/>
        </w:rPr>
        <w:t>等的麦克劳林展开式，会用它们将一些简单函数间接展开成幂级数。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 xml:space="preserve">11. </w:t>
      </w:r>
      <w:r>
        <w:rPr>
          <w:rFonts w:hint="eastAsia" w:ascii="宋体" w:hAnsi="宋体" w:eastAsia="宋体" w:cs="宋体"/>
          <w:b w:val="0"/>
          <w:i w:val="0"/>
          <w:caps w:val="0"/>
          <w:color w:val="333333"/>
          <w:spacing w:val="0"/>
          <w:sz w:val="21"/>
          <w:szCs w:val="21"/>
          <w:u w:val="none"/>
          <w:shd w:val="clear" w:fill="FFFFFF"/>
          <w:lang w:eastAsia="zh-CN"/>
        </w:rPr>
        <w:t>了解</w:t>
      </w:r>
      <w:r>
        <w:rPr>
          <w:rFonts w:hint="eastAsia" w:ascii="宋体" w:hAnsi="宋体" w:eastAsia="宋体" w:cs="宋体"/>
          <w:b w:val="0"/>
          <w:i w:val="0"/>
          <w:caps w:val="0"/>
          <w:color w:val="333333"/>
          <w:spacing w:val="0"/>
          <w:sz w:val="21"/>
          <w:szCs w:val="21"/>
          <w:u w:val="none"/>
          <w:shd w:val="clear" w:fill="FFFFFF"/>
        </w:rPr>
        <w:t>利用函数的幂级数展开式进行近似计算。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12.了解傅里叶级数的概念和狄利克雷定理，会将定义在</w:t>
      </w:r>
      <w:r>
        <w:rPr>
          <w:rFonts w:hint="eastAsia" w:ascii="宋体" w:hAnsi="宋体" w:eastAsia="宋体" w:cs="宋体"/>
          <w:b w:val="0"/>
          <w:i w:val="0"/>
          <w:caps w:val="0"/>
          <w:color w:val="333333"/>
          <w:spacing w:val="0"/>
          <w:sz w:val="21"/>
          <w:szCs w:val="21"/>
          <w:u w:val="none"/>
          <w:shd w:val="clear" w:fill="FFFFFF"/>
        </w:rPr>
        <w:t>[-</w:t>
      </w:r>
      <w:r>
        <w:rPr>
          <w:rFonts w:hint="eastAsia" w:ascii="宋体" w:hAnsi="宋体" w:eastAsia="宋体" w:cs="宋体"/>
          <w:b w:val="0"/>
          <w:i w:val="0"/>
          <w:caps w:val="0"/>
          <w:color w:val="333333"/>
          <w:spacing w:val="0"/>
          <w:position w:val="-6"/>
          <w:sz w:val="21"/>
          <w:szCs w:val="21"/>
          <w:u w:val="none"/>
          <w:shd w:val="clear" w:fill="FFFFFF"/>
        </w:rPr>
        <w:object>
          <v:shape id="_x0000_i1033" o:spt="75" type="#_x0000_t75" style="height:13.95pt;width:6.95pt;" o:ole="t" filled="f" o:preferrelative="t" stroked="f" coordsize="21600,21600">
            <v:path/>
            <v:fill on="f" focussize="0,0"/>
            <v:stroke on="f"/>
            <v:imagedata r:id="rId5" o:title=""/>
            <o:lock v:ext="edit" aspectratio="t"/>
            <w10:wrap type="none"/>
            <w10:anchorlock/>
          </v:shape>
          <o:OLEObject Type="Embed" ProgID="Equation.KSEE3" ShapeID="_x0000_i1033" DrawAspect="Content" ObjectID="_1468075733" r:id="rId20">
            <o:LockedField>false</o:LockedField>
          </o:OLEObject>
        </w:object>
      </w:r>
      <w:r>
        <w:rPr>
          <w:rFonts w:hint="eastAsia" w:ascii="宋体" w:hAnsi="宋体" w:eastAsia="宋体" w:cs="宋体"/>
          <w:b w:val="0"/>
          <w:i w:val="0"/>
          <w:caps w:val="0"/>
          <w:color w:val="333333"/>
          <w:spacing w:val="0"/>
          <w:sz w:val="21"/>
          <w:szCs w:val="21"/>
          <w:u w:val="none"/>
          <w:shd w:val="clear" w:fill="FFFFFF"/>
        </w:rPr>
        <w:t>，</w:t>
      </w:r>
      <w:r>
        <w:rPr>
          <w:rFonts w:hint="eastAsia" w:ascii="宋体" w:hAnsi="宋体" w:eastAsia="宋体" w:cs="宋体"/>
          <w:b w:val="0"/>
          <w:i w:val="0"/>
          <w:caps w:val="0"/>
          <w:color w:val="333333"/>
          <w:spacing w:val="0"/>
          <w:position w:val="-6"/>
          <w:sz w:val="21"/>
          <w:szCs w:val="21"/>
          <w:u w:val="none"/>
          <w:shd w:val="clear" w:fill="FFFFFF"/>
        </w:rPr>
        <w:object>
          <v:shape id="_x0000_i1034" o:spt="75" type="#_x0000_t75" style="height:13.95pt;width:6.95pt;" o:ole="t" filled="f" o:preferrelative="t" stroked="f" coordsize="21600,21600">
            <v:path/>
            <v:fill on="f" focussize="0,0"/>
            <v:stroke on="f"/>
            <v:imagedata r:id="rId7" o:title=""/>
            <o:lock v:ext="edit" aspectratio="t"/>
            <w10:wrap type="none"/>
            <w10:anchorlock/>
          </v:shape>
          <o:OLEObject Type="Embed" ProgID="Equation.KSEE3" ShapeID="_x0000_i1034" DrawAspect="Content" ObjectID="_1468075734" r:id="rId21">
            <o:LockedField>false</o:LockedField>
          </o:OLEObject>
        </w:object>
      </w:r>
      <w:r>
        <w:rPr>
          <w:rFonts w:hint="eastAsia" w:ascii="宋体" w:hAnsi="宋体" w:eastAsia="宋体" w:cs="宋体"/>
          <w:b w:val="0"/>
          <w:i w:val="0"/>
          <w:caps w:val="0"/>
          <w:color w:val="333333"/>
          <w:spacing w:val="0"/>
          <w:sz w:val="21"/>
          <w:szCs w:val="21"/>
          <w:u w:val="none"/>
          <w:shd w:val="clear" w:fill="FFFFFF"/>
        </w:rPr>
        <w:t>]</w:t>
      </w:r>
      <w:r>
        <w:rPr>
          <w:rFonts w:hint="eastAsia" w:ascii="宋体" w:hAnsi="宋体" w:eastAsia="宋体" w:cs="宋体"/>
          <w:b w:val="0"/>
          <w:i w:val="0"/>
          <w:caps w:val="0"/>
          <w:color w:val="333333"/>
          <w:spacing w:val="0"/>
          <w:sz w:val="21"/>
          <w:szCs w:val="21"/>
          <w:u w:val="none"/>
          <w:shd w:val="clear" w:fill="FFFFFF"/>
        </w:rPr>
        <w:t>上的函数展开为傅里叶级数，会将定义在</w:t>
      </w:r>
      <w:r>
        <w:rPr>
          <w:rFonts w:hint="eastAsia" w:ascii="宋体" w:hAnsi="宋体" w:eastAsia="宋体" w:cs="宋体"/>
          <w:b w:val="0"/>
          <w:i w:val="0"/>
          <w:caps w:val="0"/>
          <w:color w:val="333333"/>
          <w:spacing w:val="0"/>
          <w:sz w:val="21"/>
          <w:szCs w:val="21"/>
          <w:u w:val="none"/>
          <w:shd w:val="clear" w:fill="FFFFFF"/>
        </w:rPr>
        <w:t>[0，</w:t>
      </w:r>
      <w:r>
        <w:rPr>
          <w:rFonts w:hint="eastAsia" w:ascii="宋体" w:hAnsi="宋体" w:eastAsia="宋体" w:cs="宋体"/>
          <w:b w:val="0"/>
          <w:i w:val="0"/>
          <w:caps w:val="0"/>
          <w:color w:val="333333"/>
          <w:spacing w:val="0"/>
          <w:position w:val="-6"/>
          <w:sz w:val="21"/>
          <w:szCs w:val="21"/>
          <w:u w:val="none"/>
          <w:shd w:val="clear" w:fill="FFFFFF"/>
        </w:rPr>
        <w:object>
          <v:shape id="_x0000_i1035" o:spt="75" type="#_x0000_t75" style="height:13.95pt;width:6.95pt;" o:ole="t" filled="f" o:preferrelative="t" stroked="f" coordsize="21600,21600">
            <v:path/>
            <v:fill on="f" focussize="0,0"/>
            <v:stroke on="f"/>
            <v:imagedata r:id="rId9" o:title=""/>
            <o:lock v:ext="edit" aspectratio="t"/>
            <w10:wrap type="none"/>
            <w10:anchorlock/>
          </v:shape>
          <o:OLEObject Type="Embed" ProgID="Equation.KSEE3" ShapeID="_x0000_i1035" DrawAspect="Content" ObjectID="_1468075735" r:id="rId22">
            <o:LockedField>false</o:LockedField>
          </o:OLEObject>
        </w:object>
      </w:r>
      <w:r>
        <w:rPr>
          <w:rFonts w:hint="eastAsia" w:ascii="宋体" w:hAnsi="宋体" w:eastAsia="宋体" w:cs="宋体"/>
          <w:b w:val="0"/>
          <w:i w:val="0"/>
          <w:caps w:val="0"/>
          <w:color w:val="333333"/>
          <w:spacing w:val="0"/>
          <w:sz w:val="21"/>
          <w:szCs w:val="21"/>
          <w:u w:val="none"/>
          <w:shd w:val="clear" w:fill="FFFFFF"/>
        </w:rPr>
        <w:t>]</w:t>
      </w:r>
      <w:r>
        <w:rPr>
          <w:rFonts w:hint="eastAsia" w:ascii="宋体" w:hAnsi="宋体" w:eastAsia="宋体" w:cs="宋体"/>
          <w:b w:val="0"/>
          <w:i w:val="0"/>
          <w:caps w:val="0"/>
          <w:color w:val="333333"/>
          <w:spacing w:val="0"/>
          <w:sz w:val="21"/>
          <w:szCs w:val="21"/>
          <w:u w:val="none"/>
          <w:shd w:val="clear" w:fill="FFFFFF"/>
        </w:rPr>
        <w:t>上的函数展开为正弦级数与余弦级数，会将周期为2</w:t>
      </w:r>
      <w:r>
        <w:rPr>
          <w:rFonts w:hint="eastAsia" w:ascii="宋体" w:hAnsi="宋体" w:eastAsia="宋体" w:cs="宋体"/>
          <w:b w:val="0"/>
          <w:i w:val="0"/>
          <w:caps w:val="0"/>
          <w:color w:val="333333"/>
          <w:spacing w:val="0"/>
          <w:position w:val="-6"/>
          <w:sz w:val="21"/>
          <w:szCs w:val="21"/>
          <w:u w:val="none"/>
          <w:shd w:val="clear" w:fill="FFFFFF"/>
        </w:rPr>
        <w:object>
          <v:shape id="_x0000_i1036" o:spt="75" type="#_x0000_t75" style="height:13.95pt;width:6.95pt;" o:ole="t" filled="f" o:preferrelative="t" stroked="f" coordsize="21600,21600">
            <v:path/>
            <v:fill on="f" focussize="0,0"/>
            <v:stroke on="f"/>
            <v:imagedata r:id="rId24" o:title=""/>
            <o:lock v:ext="edit" aspectratio="t"/>
            <w10:wrap type="none"/>
            <w10:anchorlock/>
          </v:shape>
          <o:OLEObject Type="Embed" ProgID="Equation.KSEE3" ShapeID="_x0000_i1036" DrawAspect="Content" ObjectID="_1468075736" r:id="rId23">
            <o:LockedField>false</o:LockedField>
          </o:OLEObject>
        </w:object>
      </w:r>
      <w:r>
        <w:rPr>
          <w:rFonts w:hint="eastAsia" w:ascii="宋体" w:hAnsi="宋体" w:eastAsia="宋体" w:cs="宋体"/>
          <w:b w:val="0"/>
          <w:i w:val="0"/>
          <w:caps w:val="0"/>
          <w:color w:val="333333"/>
          <w:spacing w:val="0"/>
          <w:sz w:val="21"/>
          <w:szCs w:val="21"/>
          <w:u w:val="none"/>
          <w:shd w:val="clear" w:fill="FFFFFF"/>
        </w:rPr>
        <w:t>的函数展开为傅里叶级数。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(八)常微分方程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firstLineChars="20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常微分方程的基本概念</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变量可分离的微分方程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齐次微分方程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一阶线性微分方程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伯努利(Bernoulli)方程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全微分方程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可降价的高阶微分方程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线性微分方程解的性质及解的结构定理</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二阶常系数齐次线性微分方程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二阶常系数非齐次线性微分方程</w:t>
      </w:r>
      <w:r>
        <w:rPr>
          <w:rFonts w:hint="eastAsia" w:ascii="宋体" w:hAnsi="宋体" w:eastAsia="宋体" w:cs="宋体"/>
          <w:b w:val="0"/>
          <w:i w:val="0"/>
          <w:caps w:val="0"/>
          <w:color w:val="333333"/>
          <w:spacing w:val="0"/>
          <w:sz w:val="21"/>
          <w:szCs w:val="21"/>
          <w:u w:val="none"/>
          <w:shd w:val="clear" w:fill="FFFFFF"/>
          <w:lang w:eastAsia="zh-CN"/>
        </w:rPr>
        <w:t>，</w:t>
      </w:r>
      <w:r>
        <w:rPr>
          <w:rFonts w:hint="eastAsia" w:ascii="宋体" w:hAnsi="宋体" w:eastAsia="宋体" w:cs="宋体"/>
          <w:b w:val="0"/>
          <w:i w:val="0"/>
          <w:caps w:val="0"/>
          <w:color w:val="333333"/>
          <w:spacing w:val="0"/>
          <w:sz w:val="21"/>
          <w:szCs w:val="21"/>
          <w:u w:val="none"/>
          <w:shd w:val="clear" w:fill="FFFFFF"/>
        </w:rPr>
        <w:t>微分方程的简单应用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1. 掌握微分方程及其阶、解、通解、初始条件和特解等概念。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2. 熟练掌握变量可分离的微分方程的解法，熟练掌握解一阶线性微分方程的常数变易法。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3. 会解齐次微分方程、伯努利方程和全微分方程。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4. 会用降阶法解下列方程：</w:t>
      </w:r>
      <w:r>
        <w:rPr>
          <w:rFonts w:hint="eastAsia" w:ascii="宋体" w:hAnsi="宋体" w:eastAsia="宋体" w:cs="宋体"/>
          <w:b w:val="0"/>
          <w:i w:val="0"/>
          <w:caps w:val="0"/>
          <w:color w:val="333333"/>
          <w:spacing w:val="0"/>
          <w:position w:val="-10"/>
          <w:sz w:val="21"/>
          <w:szCs w:val="21"/>
          <w:u w:val="none"/>
          <w:shd w:val="clear" w:fill="FFFFFF"/>
        </w:rPr>
        <w:object>
          <v:shape id="_x0000_i1037" o:spt="75" type="#_x0000_t75" style="height:18pt;width:55pt;" o:ole="t" filled="f" o:preferrelative="t" stroked="f" coordsize="21600,21600">
            <v:path/>
            <v:fill on="f" focussize="0,0"/>
            <v:stroke on="f"/>
            <v:imagedata r:id="rId26" o:title=""/>
            <o:lock v:ext="edit" aspectratio="t"/>
            <w10:wrap type="none"/>
            <w10:anchorlock/>
          </v:shape>
          <o:OLEObject Type="Embed" ProgID="Equation.KSEE3" ShapeID="_x0000_i1037" DrawAspect="Content" ObjectID="_1468075737" r:id="rId25">
            <o:LockedField>false</o:LockedField>
          </o:OLEObject>
        </w:object>
      </w:r>
      <w:r>
        <w:rPr>
          <w:rFonts w:hint="eastAsia" w:ascii="宋体" w:hAnsi="宋体" w:eastAsia="宋体" w:cs="宋体"/>
          <w:b w:val="0"/>
          <w:i w:val="0"/>
          <w:caps w:val="0"/>
          <w:color w:val="333333"/>
          <w:spacing w:val="0"/>
          <w:sz w:val="21"/>
          <w:szCs w:val="21"/>
          <w:u w:val="none"/>
          <w:shd w:val="clear" w:fill="FFFFFF"/>
        </w:rPr>
        <w:t>，</w:t>
      </w:r>
      <w:r>
        <w:rPr>
          <w:rFonts w:hint="eastAsia" w:ascii="宋体" w:hAnsi="宋体" w:eastAsia="宋体" w:cs="宋体"/>
          <w:b w:val="0"/>
          <w:i w:val="0"/>
          <w:caps w:val="0"/>
          <w:color w:val="333333"/>
          <w:spacing w:val="0"/>
          <w:position w:val="-10"/>
          <w:sz w:val="21"/>
          <w:szCs w:val="21"/>
          <w:u w:val="none"/>
          <w:shd w:val="clear" w:fill="FFFFFF"/>
        </w:rPr>
        <w:object>
          <v:shape id="_x0000_i1038" o:spt="75" type="#_x0000_t75" style="height:17pt;width:63pt;" o:ole="t" filled="f" o:preferrelative="t" stroked="f" coordsize="21600,21600">
            <v:path/>
            <v:fill on="f" focussize="0,0"/>
            <v:stroke on="f"/>
            <v:imagedata r:id="rId28" o:title=""/>
            <o:lock v:ext="edit" aspectratio="t"/>
            <w10:wrap type="none"/>
            <w10:anchorlock/>
          </v:shape>
          <o:OLEObject Type="Embed" ProgID="Equation.KSEE3" ShapeID="_x0000_i1038" DrawAspect="Content" ObjectID="_1468075738" r:id="rId27">
            <o:LockedField>false</o:LockedField>
          </o:OLEObject>
        </w:object>
      </w:r>
      <w:r>
        <w:rPr>
          <w:rFonts w:hint="eastAsia" w:ascii="宋体" w:hAnsi="宋体" w:eastAsia="宋体" w:cs="宋体"/>
          <w:b w:val="0"/>
          <w:i w:val="0"/>
          <w:caps w:val="0"/>
          <w:color w:val="333333"/>
          <w:spacing w:val="0"/>
          <w:sz w:val="21"/>
          <w:szCs w:val="21"/>
          <w:u w:val="none"/>
          <w:shd w:val="clear" w:fill="FFFFFF"/>
        </w:rPr>
        <w:t>和</w:t>
      </w:r>
      <w:r>
        <w:rPr>
          <w:rFonts w:hint="eastAsia" w:ascii="宋体" w:hAnsi="宋体" w:eastAsia="宋体" w:cs="宋体"/>
          <w:b w:val="0"/>
          <w:i w:val="0"/>
          <w:caps w:val="0"/>
          <w:color w:val="333333"/>
          <w:spacing w:val="0"/>
          <w:position w:val="-10"/>
          <w:sz w:val="21"/>
          <w:szCs w:val="21"/>
          <w:u w:val="none"/>
          <w:shd w:val="clear" w:fill="FFFFFF"/>
        </w:rPr>
        <w:object>
          <v:shape id="_x0000_i1039" o:spt="75" type="#_x0000_t75" style="height:17pt;width:63pt;" o:ole="t" filled="f" o:preferrelative="t" stroked="f" coordsize="21600,21600">
            <v:path/>
            <v:fill on="f" focussize="0,0"/>
            <v:stroke on="f"/>
            <v:imagedata r:id="rId30" o:title=""/>
            <o:lock v:ext="edit" aspectratio="t"/>
            <w10:wrap type="none"/>
            <w10:anchorlock/>
          </v:shape>
          <o:OLEObject Type="Embed" ProgID="Equation.KSEE3" ShapeID="_x0000_i1039" DrawAspect="Content" ObjectID="_1468075739" r:id="rId29">
            <o:LockedField>false</o:LockedField>
          </o:OLEObject>
        </w:object>
      </w:r>
      <w:r>
        <w:rPr>
          <w:rFonts w:hint="eastAsia" w:ascii="宋体" w:hAnsi="宋体" w:eastAsia="宋体" w:cs="宋体"/>
          <w:b w:val="0"/>
          <w:i w:val="0"/>
          <w:caps w:val="0"/>
          <w:color w:val="333333"/>
          <w:spacing w:val="0"/>
          <w:sz w:val="21"/>
          <w:szCs w:val="21"/>
          <w:u w:val="none"/>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shd w:val="clear" w:fill="FFFFFF"/>
        </w:rPr>
      </w:pPr>
      <w:r>
        <w:rPr>
          <w:rFonts w:hint="eastAsia" w:ascii="宋体" w:hAnsi="宋体" w:eastAsia="宋体" w:cs="宋体"/>
          <w:b w:val="0"/>
          <w:i w:val="0"/>
          <w:caps w:val="0"/>
          <w:color w:val="333333"/>
          <w:spacing w:val="0"/>
          <w:sz w:val="21"/>
          <w:szCs w:val="21"/>
          <w:u w:val="none"/>
          <w:shd w:val="clear" w:fill="FFFFFF"/>
        </w:rPr>
        <w:t>5. 理解线性微分方程解的性质及解的结构定理。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6. 掌握二阶常系数齐次线性微分方程的解法。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7. 会解自由项为多项式、指数函数、正弦函数、余弦函数、以及它们的和与积的二阶常系数非齐次线性微分方程。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lang w:val="en-US" w:eastAsia="zh-CN"/>
        </w:rPr>
        <w:t xml:space="preserve">8. </w:t>
      </w:r>
      <w:r>
        <w:rPr>
          <w:rFonts w:hint="eastAsia" w:ascii="宋体" w:hAnsi="宋体" w:eastAsia="宋体" w:cs="宋体"/>
          <w:b w:val="0"/>
          <w:i w:val="0"/>
          <w:caps w:val="0"/>
          <w:color w:val="333333"/>
          <w:spacing w:val="0"/>
          <w:sz w:val="21"/>
          <w:szCs w:val="21"/>
          <w:u w:val="none"/>
          <w:shd w:val="clear" w:fill="FFFFFF"/>
        </w:rPr>
        <w:t>会用微分方程解决一些简单的应用问题。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Style w:val="4"/>
          <w:rFonts w:hint="eastAsia" w:ascii="宋体" w:hAnsi="宋体" w:eastAsia="宋体" w:cs="宋体"/>
          <w:i w:val="0"/>
          <w:caps w:val="0"/>
          <w:color w:val="333333"/>
          <w:spacing w:val="0"/>
          <w:sz w:val="21"/>
          <w:szCs w:val="21"/>
          <w:u w:val="none"/>
          <w:shd w:val="clear" w:fill="FFFFFF"/>
        </w:rPr>
        <w:t>五、主要参考文献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宋体" w:hAnsi="宋体" w:eastAsia="宋体" w:cs="宋体"/>
          <w:b w:val="0"/>
          <w:i w:val="0"/>
          <w:caps w:val="0"/>
          <w:color w:val="333333"/>
          <w:spacing w:val="0"/>
          <w:sz w:val="21"/>
          <w:szCs w:val="21"/>
          <w:u w:val="none"/>
        </w:rPr>
      </w:pPr>
      <w:r>
        <w:rPr>
          <w:rFonts w:hint="eastAsia" w:ascii="宋体" w:hAnsi="宋体" w:eastAsia="宋体" w:cs="宋体"/>
          <w:b w:val="0"/>
          <w:i w:val="0"/>
          <w:caps w:val="0"/>
          <w:color w:val="333333"/>
          <w:spacing w:val="0"/>
          <w:sz w:val="21"/>
          <w:szCs w:val="21"/>
          <w:u w:val="none"/>
          <w:shd w:val="clear" w:fill="FFFFFF"/>
        </w:rPr>
        <w:t>《高等数学》(上、下册)，同济大学数学教研室主编，高等教育出版社，1996年第四版，以及其后的任何一个版本均可。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0"/>
    <w:family w:val="swiss"/>
    <w:pitch w:val="default"/>
    <w:sig w:usb0="00007A87" w:usb1="80000000" w:usb2="00000008"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856C3"/>
    <w:rsid w:val="24D856C3"/>
    <w:rsid w:val="774966A6"/>
    <w:rsid w:val="7B765A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12.wmf"/><Relationship Id="rId3" Type="http://schemas.openxmlformats.org/officeDocument/2006/relationships/theme" Target="theme/theme1.xml"/><Relationship Id="rId29" Type="http://schemas.openxmlformats.org/officeDocument/2006/relationships/oleObject" Target="embeddings/oleObject15.bin"/><Relationship Id="rId28" Type="http://schemas.openxmlformats.org/officeDocument/2006/relationships/image" Target="media/image11.wmf"/><Relationship Id="rId27" Type="http://schemas.openxmlformats.org/officeDocument/2006/relationships/oleObject" Target="embeddings/oleObject14.bin"/><Relationship Id="rId26" Type="http://schemas.openxmlformats.org/officeDocument/2006/relationships/image" Target="media/image10.wmf"/><Relationship Id="rId25" Type="http://schemas.openxmlformats.org/officeDocument/2006/relationships/oleObject" Target="embeddings/oleObject13.bin"/><Relationship Id="rId24" Type="http://schemas.openxmlformats.org/officeDocument/2006/relationships/image" Target="media/image9.wmf"/><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2017-09-14T05:15:00Z</dcterms:created>
  <dc:creator>Administrator</dc:creator>
  <cp:lastModifiedBy>Administrator</cp:lastModifiedBy>
  <dcterms:modified xsi:type="dcterms:W3CDTF">2017-09-14T06:10:02Z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