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1EF5" w:rsidRDefault="0091750E">
      <w:pPr>
        <w:spacing w:line="360" w:lineRule="auto"/>
        <w:ind w:firstLineChars="100" w:firstLine="360"/>
        <w:rPr>
          <w:rStyle w:val="newstitle1"/>
          <w:rFonts w:ascii="黑体" w:eastAsia="黑体"/>
          <w:color w:val="FF0000"/>
          <w:sz w:val="36"/>
          <w:szCs w:val="36"/>
          <w:u w:val="single"/>
        </w:rPr>
      </w:pPr>
      <w:r>
        <w:rPr>
          <w:rStyle w:val="newstitle1"/>
          <w:rFonts w:ascii="黑体" w:eastAsia="黑体" w:hint="eastAsia"/>
          <w:color w:val="000000"/>
          <w:sz w:val="36"/>
          <w:szCs w:val="36"/>
          <w:u w:val="single"/>
        </w:rPr>
        <w:t>201</w:t>
      </w:r>
      <w:r>
        <w:rPr>
          <w:rStyle w:val="newstitle1"/>
          <w:rFonts w:ascii="黑体" w:eastAsia="黑体"/>
          <w:color w:val="000000"/>
          <w:sz w:val="36"/>
          <w:szCs w:val="36"/>
          <w:u w:val="single"/>
        </w:rPr>
        <w:t>9</w:t>
      </w:r>
      <w:r>
        <w:rPr>
          <w:rStyle w:val="newstitle1"/>
          <w:rFonts w:ascii="黑体" w:eastAsia="黑体" w:hint="eastAsia"/>
          <w:color w:val="000000"/>
          <w:sz w:val="36"/>
          <w:szCs w:val="36"/>
        </w:rPr>
        <w:t>年天津外国语大</w:t>
      </w:r>
      <w:r>
        <w:rPr>
          <w:rStyle w:val="newstitle1"/>
          <w:rFonts w:ascii="黑体" w:eastAsia="黑体" w:hint="eastAsia"/>
          <w:color w:val="auto"/>
          <w:sz w:val="36"/>
          <w:szCs w:val="36"/>
        </w:rPr>
        <w:t>学</w:t>
      </w:r>
      <w:r>
        <w:rPr>
          <w:rFonts w:ascii="黑体" w:eastAsia="黑体" w:hAnsi="Verdana" w:cs="Verdana" w:hint="eastAsia"/>
          <w:sz w:val="36"/>
          <w:szCs w:val="36"/>
          <w:u w:val="single"/>
        </w:rPr>
        <w:t>高级翻译学院朝鲜语MT</w:t>
      </w:r>
      <w:r>
        <w:rPr>
          <w:rFonts w:ascii="黑体" w:eastAsia="黑体" w:hAnsi="Verdana" w:cs="Verdana"/>
          <w:sz w:val="36"/>
          <w:szCs w:val="36"/>
          <w:u w:val="single"/>
        </w:rPr>
        <w:t>I</w:t>
      </w:r>
    </w:p>
    <w:p w:rsidR="00631EF5" w:rsidRDefault="0091750E">
      <w:pPr>
        <w:spacing w:line="360" w:lineRule="auto"/>
        <w:ind w:firstLineChars="500" w:firstLine="1800"/>
        <w:rPr>
          <w:rStyle w:val="newstitle1"/>
          <w:rFonts w:ascii="黑体" w:eastAsia="黑体"/>
          <w:color w:val="000000"/>
          <w:sz w:val="36"/>
          <w:szCs w:val="36"/>
        </w:rPr>
      </w:pPr>
      <w:r>
        <w:rPr>
          <w:rStyle w:val="newstitle1"/>
          <w:rFonts w:ascii="黑体" w:eastAsia="黑体" w:hint="eastAsia"/>
          <w:color w:val="000000"/>
          <w:sz w:val="36"/>
          <w:szCs w:val="36"/>
        </w:rPr>
        <w:t>关于接收推免生的实施细则</w:t>
      </w:r>
    </w:p>
    <w:p w:rsidR="00631EF5" w:rsidRDefault="00631EF5">
      <w:pPr>
        <w:spacing w:line="360" w:lineRule="auto"/>
        <w:rPr>
          <w:rStyle w:val="newstitle1"/>
          <w:color w:val="000000"/>
        </w:rPr>
      </w:pPr>
    </w:p>
    <w:p w:rsidR="00631EF5" w:rsidRDefault="0091750E">
      <w:pPr>
        <w:pStyle w:val="1"/>
        <w:spacing w:line="400" w:lineRule="exact"/>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天津外国语大学</w:t>
      </w:r>
      <w:r>
        <w:rPr>
          <w:rFonts w:asciiTheme="majorEastAsia" w:eastAsiaTheme="majorEastAsia" w:hAnsiTheme="majorEastAsia" w:hint="eastAsia"/>
          <w:sz w:val="24"/>
          <w:szCs w:val="24"/>
          <w:u w:val="single"/>
        </w:rPr>
        <w:t xml:space="preserve"> 高级翻译学院朝鲜语MTI专业</w:t>
      </w:r>
      <w:r>
        <w:rPr>
          <w:rFonts w:asciiTheme="majorEastAsia" w:eastAsiaTheme="majorEastAsia" w:hAnsiTheme="majorEastAsia" w:hint="eastAsia"/>
          <w:sz w:val="24"/>
          <w:szCs w:val="24"/>
        </w:rPr>
        <w:t>（所）</w:t>
      </w:r>
      <w:r>
        <w:rPr>
          <w:rFonts w:asciiTheme="majorEastAsia" w:eastAsiaTheme="majorEastAsia" w:hAnsiTheme="majorEastAsia"/>
          <w:sz w:val="24"/>
          <w:szCs w:val="24"/>
        </w:rPr>
        <w:t>推免生接收录取按照</w:t>
      </w:r>
      <w:r>
        <w:rPr>
          <w:rFonts w:asciiTheme="majorEastAsia" w:eastAsiaTheme="majorEastAsia" w:hAnsiTheme="majorEastAsia" w:hint="eastAsia"/>
          <w:sz w:val="24"/>
          <w:szCs w:val="24"/>
        </w:rPr>
        <w:t>《教育部办公厅关于进一步完善推荐优秀应届本科毕业生免试攻读研究生工作办法的通知》（教学厅[2014]5号）文件，我校《天津外国语大学关于推荐、接收优秀应届本科毕业生免试攻读硕士学位研究生工作的实施办法（修订）》及我校《201</w:t>
      </w:r>
      <w:r>
        <w:rPr>
          <w:rFonts w:asciiTheme="majorEastAsia" w:eastAsiaTheme="majorEastAsia" w:hAnsiTheme="majorEastAsia"/>
          <w:sz w:val="24"/>
          <w:szCs w:val="24"/>
        </w:rPr>
        <w:t>9</w:t>
      </w:r>
      <w:r>
        <w:rPr>
          <w:rFonts w:asciiTheme="majorEastAsia" w:eastAsiaTheme="majorEastAsia" w:hAnsiTheme="majorEastAsia" w:hint="eastAsia"/>
          <w:sz w:val="24"/>
          <w:szCs w:val="24"/>
        </w:rPr>
        <w:t>年关于接收优秀应届本科毕业生免试攻读硕士学位研究生工作办法》</w:t>
      </w:r>
      <w:r>
        <w:rPr>
          <w:rFonts w:asciiTheme="majorEastAsia" w:eastAsiaTheme="majorEastAsia" w:hAnsiTheme="majorEastAsia"/>
          <w:sz w:val="24"/>
          <w:szCs w:val="24"/>
        </w:rPr>
        <w:t>执行。</w:t>
      </w:r>
    </w:p>
    <w:p w:rsidR="00631EF5" w:rsidRDefault="0091750E">
      <w:pPr>
        <w:pStyle w:val="a8"/>
        <w:widowControl/>
        <w:numPr>
          <w:ilvl w:val="0"/>
          <w:numId w:val="1"/>
        </w:numPr>
        <w:spacing w:line="360" w:lineRule="auto"/>
        <w:ind w:firstLineChars="0"/>
        <w:rPr>
          <w:rFonts w:asciiTheme="majorEastAsia" w:eastAsiaTheme="majorEastAsia" w:hAnsiTheme="majorEastAsia" w:cs="Verdana"/>
          <w:color w:val="000000"/>
          <w:sz w:val="24"/>
          <w:szCs w:val="24"/>
        </w:rPr>
      </w:pPr>
      <w:r>
        <w:rPr>
          <w:rStyle w:val="a6"/>
          <w:rFonts w:asciiTheme="majorEastAsia" w:eastAsiaTheme="majorEastAsia" w:hAnsiTheme="majorEastAsia" w:cs="Verdana"/>
          <w:color w:val="000000"/>
          <w:sz w:val="24"/>
          <w:szCs w:val="24"/>
        </w:rPr>
        <w:t>申请和接收程序</w:t>
      </w:r>
    </w:p>
    <w:p w:rsidR="00631EF5" w:rsidRDefault="0091750E">
      <w:pPr>
        <w:widowControl/>
        <w:spacing w:line="360" w:lineRule="auto"/>
        <w:ind w:firstLineChars="200" w:firstLine="480"/>
        <w:jc w:val="left"/>
        <w:rPr>
          <w:rFonts w:asciiTheme="majorEastAsia" w:eastAsiaTheme="majorEastAsia" w:hAnsiTheme="majorEastAsia" w:cs="Verdana"/>
          <w:sz w:val="24"/>
          <w:szCs w:val="24"/>
        </w:rPr>
      </w:pPr>
      <w:r>
        <w:rPr>
          <w:rFonts w:asciiTheme="majorEastAsia" w:eastAsiaTheme="majorEastAsia" w:hAnsiTheme="majorEastAsia" w:cs="Verdana" w:hint="eastAsia"/>
          <w:sz w:val="24"/>
          <w:szCs w:val="24"/>
        </w:rPr>
        <w:t>1.</w:t>
      </w:r>
      <w:r>
        <w:rPr>
          <w:rFonts w:asciiTheme="majorEastAsia" w:eastAsiaTheme="majorEastAsia" w:hAnsiTheme="majorEastAsia" w:cs="宋体" w:hint="eastAsia"/>
          <w:kern w:val="0"/>
          <w:sz w:val="24"/>
          <w:szCs w:val="24"/>
        </w:rPr>
        <w:t xml:space="preserve"> 考核小组制订《接收推免生工作方案》，包括本专业方向接收推免生的考核方式、录取办法、复试安排及参加复试的导师人员名单，并于9月1</w:t>
      </w:r>
      <w:r>
        <w:rPr>
          <w:rFonts w:asciiTheme="majorEastAsia" w:eastAsiaTheme="majorEastAsia" w:hAnsiTheme="majorEastAsia" w:cs="宋体"/>
          <w:kern w:val="0"/>
          <w:sz w:val="24"/>
          <w:szCs w:val="24"/>
        </w:rPr>
        <w:t>7</w:t>
      </w:r>
      <w:r>
        <w:rPr>
          <w:rFonts w:asciiTheme="majorEastAsia" w:eastAsiaTheme="majorEastAsia" w:hAnsiTheme="majorEastAsia" w:cs="宋体" w:hint="eastAsia"/>
          <w:kern w:val="0"/>
          <w:sz w:val="24"/>
          <w:szCs w:val="24"/>
        </w:rPr>
        <w:t>日报校研究生招生办公室审批后执行。</w:t>
      </w:r>
    </w:p>
    <w:p w:rsidR="00631EF5" w:rsidRDefault="0091750E">
      <w:pPr>
        <w:widowControl/>
        <w:spacing w:line="360" w:lineRule="auto"/>
        <w:ind w:firstLineChars="200" w:firstLine="480"/>
        <w:jc w:val="left"/>
        <w:rPr>
          <w:rFonts w:asciiTheme="majorEastAsia" w:eastAsiaTheme="majorEastAsia" w:hAnsiTheme="majorEastAsia" w:cs="宋体"/>
          <w:kern w:val="0"/>
          <w:sz w:val="24"/>
          <w:szCs w:val="24"/>
        </w:rPr>
      </w:pPr>
      <w:r>
        <w:rPr>
          <w:rFonts w:asciiTheme="majorEastAsia" w:eastAsiaTheme="majorEastAsia" w:hAnsiTheme="majorEastAsia" w:cs="Verdana"/>
          <w:sz w:val="24"/>
          <w:szCs w:val="24"/>
        </w:rPr>
        <w:t>2.</w:t>
      </w:r>
      <w:r>
        <w:rPr>
          <w:rFonts w:asciiTheme="majorEastAsia" w:eastAsiaTheme="majorEastAsia" w:hAnsiTheme="majorEastAsia" w:cs="宋体" w:hint="eastAsia"/>
          <w:kern w:val="0"/>
          <w:sz w:val="24"/>
          <w:szCs w:val="24"/>
        </w:rPr>
        <w:t>具有推免生资格的考生于201</w:t>
      </w:r>
      <w:r>
        <w:rPr>
          <w:rFonts w:asciiTheme="majorEastAsia" w:eastAsiaTheme="majorEastAsia" w:hAnsiTheme="majorEastAsia" w:cs="宋体"/>
          <w:kern w:val="0"/>
          <w:sz w:val="24"/>
          <w:szCs w:val="24"/>
        </w:rPr>
        <w:t>8</w:t>
      </w:r>
      <w:r>
        <w:rPr>
          <w:rFonts w:asciiTheme="majorEastAsia" w:eastAsiaTheme="majorEastAsia" w:hAnsiTheme="majorEastAsia" w:cs="宋体" w:hint="eastAsia"/>
          <w:kern w:val="0"/>
          <w:sz w:val="24"/>
          <w:szCs w:val="24"/>
        </w:rPr>
        <w:t xml:space="preserve">年9月28日开始登录“全国推荐优秀应届本科毕业生免试攻读研究生信息公开暨管理服务系统”（以下简称“推免服务系统”，网址:http://yz.chsi.com.cn/tm）进行注册、确认、支付等手续，在该系统填报我校相关接收专业 。 </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sz w:val="24"/>
          <w:szCs w:val="24"/>
        </w:rPr>
        <w:t>3</w:t>
      </w:r>
      <w:r>
        <w:rPr>
          <w:rFonts w:asciiTheme="majorEastAsia" w:eastAsiaTheme="majorEastAsia" w:hAnsiTheme="majorEastAsia" w:cs="Verdana" w:hint="eastAsia"/>
          <w:sz w:val="24"/>
          <w:szCs w:val="24"/>
        </w:rPr>
        <w:t>.推免生工作小组对申请者进行资格审核、筛选，确定推免生复试名单。校研招办通过“推免服务系统”向通过筛选的申请者发送“复试通知”，申请者必须在24小时内通过该系统确认接受，方可获得复试资格，否则视为放弃。</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sz w:val="24"/>
          <w:szCs w:val="24"/>
        </w:rPr>
        <w:t>4</w:t>
      </w:r>
      <w:r>
        <w:rPr>
          <w:rFonts w:asciiTheme="majorEastAsia" w:eastAsiaTheme="majorEastAsia" w:hAnsiTheme="majorEastAsia" w:cs="Verdana" w:hint="eastAsia"/>
          <w:sz w:val="24"/>
          <w:szCs w:val="24"/>
        </w:rPr>
        <w:t>.</w:t>
      </w:r>
      <w:r>
        <w:rPr>
          <w:rFonts w:asciiTheme="majorEastAsia" w:eastAsiaTheme="majorEastAsia" w:hAnsiTheme="majorEastAsia" w:cs="宋体" w:hint="eastAsia"/>
          <w:kern w:val="0"/>
          <w:sz w:val="24"/>
          <w:szCs w:val="24"/>
        </w:rPr>
        <w:t>校研招办根据各专业复试结果确定拟录取名单，在“推免服务系统”发出待录取通知，考生收到待录取通知后，</w:t>
      </w:r>
      <w:r>
        <w:rPr>
          <w:rFonts w:asciiTheme="majorEastAsia" w:eastAsiaTheme="majorEastAsia" w:hAnsiTheme="majorEastAsia" w:cs="宋体" w:hint="eastAsia"/>
          <w:b/>
          <w:bCs/>
          <w:kern w:val="0"/>
          <w:sz w:val="24"/>
          <w:szCs w:val="24"/>
          <w:u w:val="single"/>
        </w:rPr>
        <w:t>须在24小时内通过“推免服务系统”确认接受，否则视为放弃</w:t>
      </w:r>
      <w:r>
        <w:rPr>
          <w:rFonts w:asciiTheme="majorEastAsia" w:eastAsiaTheme="majorEastAsia" w:hAnsiTheme="majorEastAsia" w:cs="宋体" w:hint="eastAsia"/>
          <w:kern w:val="0"/>
          <w:sz w:val="24"/>
          <w:szCs w:val="24"/>
        </w:rPr>
        <w:t>。</w:t>
      </w:r>
    </w:p>
    <w:p w:rsidR="00631EF5" w:rsidRDefault="00631EF5">
      <w:pPr>
        <w:widowControl/>
        <w:spacing w:line="360" w:lineRule="auto"/>
        <w:rPr>
          <w:rFonts w:asciiTheme="majorEastAsia" w:eastAsiaTheme="majorEastAsia" w:hAnsiTheme="majorEastAsia" w:cs="Verdana"/>
          <w:sz w:val="24"/>
          <w:szCs w:val="24"/>
        </w:rPr>
      </w:pPr>
    </w:p>
    <w:p w:rsidR="00631EF5" w:rsidRDefault="0091750E">
      <w:pPr>
        <w:pStyle w:val="a8"/>
        <w:numPr>
          <w:ilvl w:val="0"/>
          <w:numId w:val="1"/>
        </w:numPr>
        <w:spacing w:line="360" w:lineRule="auto"/>
        <w:ind w:firstLineChars="0"/>
        <w:rPr>
          <w:rStyle w:val="a6"/>
          <w:rFonts w:asciiTheme="majorEastAsia" w:eastAsiaTheme="majorEastAsia" w:hAnsiTheme="majorEastAsia" w:cs="Verdana"/>
          <w:sz w:val="24"/>
          <w:szCs w:val="24"/>
        </w:rPr>
      </w:pPr>
      <w:r>
        <w:rPr>
          <w:rStyle w:val="a6"/>
          <w:rFonts w:asciiTheme="majorEastAsia" w:eastAsiaTheme="majorEastAsia" w:hAnsiTheme="majorEastAsia" w:cs="Verdana"/>
          <w:sz w:val="24"/>
          <w:szCs w:val="24"/>
        </w:rPr>
        <w:t>复试形式及内容</w:t>
      </w:r>
    </w:p>
    <w:p w:rsidR="00631EF5" w:rsidRDefault="0091750E">
      <w:pPr>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宋体"/>
          <w:kern w:val="0"/>
          <w:sz w:val="24"/>
          <w:szCs w:val="24"/>
        </w:rPr>
        <w:t>复试</w:t>
      </w:r>
      <w:r>
        <w:rPr>
          <w:rFonts w:asciiTheme="majorEastAsia" w:eastAsiaTheme="majorEastAsia" w:hAnsiTheme="majorEastAsia" w:cs="宋体" w:hint="eastAsia"/>
          <w:kern w:val="0"/>
          <w:sz w:val="24"/>
          <w:szCs w:val="24"/>
        </w:rPr>
        <w:t>采取面试形式，具体复试考核方式</w:t>
      </w:r>
      <w:r>
        <w:rPr>
          <w:rFonts w:asciiTheme="majorEastAsia" w:eastAsiaTheme="majorEastAsia" w:hAnsiTheme="majorEastAsia" w:cs="宋体"/>
          <w:kern w:val="0"/>
          <w:sz w:val="24"/>
          <w:szCs w:val="24"/>
        </w:rPr>
        <w:t>及标准如下</w:t>
      </w:r>
      <w:r>
        <w:rPr>
          <w:rFonts w:asciiTheme="majorEastAsia" w:eastAsiaTheme="majorEastAsia" w:hAnsiTheme="majorEastAsia" w:cs="宋体" w:hint="eastAsia"/>
          <w:kern w:val="0"/>
          <w:sz w:val="24"/>
          <w:szCs w:val="24"/>
        </w:rPr>
        <w:t>：</w:t>
      </w:r>
    </w:p>
    <w:p w:rsidR="00631EF5" w:rsidRDefault="0091750E">
      <w:pPr>
        <w:widowControl/>
        <w:spacing w:line="480" w:lineRule="exact"/>
        <w:ind w:firstLineChars="200" w:firstLine="480"/>
        <w:jc w:val="left"/>
        <w:rPr>
          <w:rFonts w:asciiTheme="majorEastAsia" w:eastAsiaTheme="majorEastAsia" w:hAnsiTheme="majorEastAsia" w:cs="宋体"/>
          <w:b/>
          <w:kern w:val="0"/>
          <w:sz w:val="24"/>
        </w:rPr>
      </w:pPr>
      <w:r>
        <w:rPr>
          <w:rFonts w:asciiTheme="majorEastAsia" w:eastAsiaTheme="majorEastAsia" w:hAnsiTheme="majorEastAsia" w:cs="宋体" w:hint="eastAsia"/>
          <w:kern w:val="0"/>
          <w:sz w:val="24"/>
        </w:rPr>
        <w:t>1.</w:t>
      </w:r>
      <w:r>
        <w:rPr>
          <w:rFonts w:asciiTheme="majorEastAsia" w:eastAsiaTheme="majorEastAsia" w:hAnsiTheme="majorEastAsia" w:cs="宋体"/>
          <w:kern w:val="0"/>
          <w:sz w:val="24"/>
        </w:rPr>
        <w:t xml:space="preserve"> </w:t>
      </w:r>
      <w:r>
        <w:rPr>
          <w:rFonts w:asciiTheme="majorEastAsia" w:eastAsiaTheme="majorEastAsia" w:hAnsiTheme="majorEastAsia" w:cs="宋体" w:hint="eastAsia"/>
          <w:kern w:val="0"/>
          <w:sz w:val="24"/>
        </w:rPr>
        <w:t>复试综合成绩 = 三年平均学分绩点× 30% + 面试成绩 × 70%</w:t>
      </w:r>
    </w:p>
    <w:p w:rsidR="00631EF5" w:rsidRDefault="0091750E">
      <w:pPr>
        <w:widowControl/>
        <w:spacing w:line="360" w:lineRule="auto"/>
        <w:ind w:firstLineChars="200" w:firstLine="480"/>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2. 面试成绩 = 基础口试成绩×30%+专业知识成绩×30%+综合能力成绩  ×40%</w:t>
      </w:r>
    </w:p>
    <w:p w:rsidR="00631EF5" w:rsidRDefault="0091750E">
      <w:pPr>
        <w:widowControl/>
        <w:spacing w:line="360" w:lineRule="auto"/>
        <w:ind w:firstLineChars="160" w:firstLine="384"/>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lastRenderedPageBreak/>
        <w:t xml:space="preserve"> 基础口试：主要考核考生的语言基本功、语言运用能力和交流能力。</w:t>
      </w:r>
    </w:p>
    <w:p w:rsidR="00631EF5" w:rsidRDefault="0091750E">
      <w:pPr>
        <w:widowControl/>
        <w:spacing w:line="360" w:lineRule="auto"/>
        <w:ind w:firstLineChars="160" w:firstLine="384"/>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 xml:space="preserve"> 专业知识：主要考核考生掌握专业知识的广度、深度，和运用专业知识分析问题与解决问题的能力。</w:t>
      </w:r>
    </w:p>
    <w:p w:rsidR="00631EF5" w:rsidRDefault="0091750E">
      <w:pPr>
        <w:widowControl/>
        <w:spacing w:line="360" w:lineRule="auto"/>
        <w:ind w:firstLineChars="160" w:firstLine="384"/>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 xml:space="preserve"> 综合能力：主要考核考生相应语种语言表达能力、应变能力和逻辑思维能力。</w:t>
      </w:r>
    </w:p>
    <w:p w:rsidR="00631EF5" w:rsidRDefault="0091750E">
      <w:pPr>
        <w:widowControl/>
        <w:spacing w:line="360" w:lineRule="auto"/>
        <w:ind w:firstLineChars="200" w:firstLine="480"/>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3. 面试由3位导师组成评审小组，面试时间为每人15分钟。学生应从个人情况、学习经历和学习成绩、获奖情况、学生工作及社会实践情况、参与学术活动及科研情况、今后的学习打算和研究设想等方面进行汇报，并回答导师提问。导师评审小组根据学生的在校表现、专业知识、分析能力、创新能力、实践能力和研究意愿进行综合评定。</w:t>
      </w:r>
    </w:p>
    <w:p w:rsidR="00631EF5" w:rsidRDefault="0091750E">
      <w:pPr>
        <w:widowControl/>
        <w:spacing w:line="360" w:lineRule="auto"/>
        <w:ind w:firstLineChars="200" w:firstLine="480"/>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4. 对所有复试者的综合成绩进行排名，按照综合成绩排名顺序优先录取。</w:t>
      </w:r>
    </w:p>
    <w:p w:rsidR="00631EF5" w:rsidRDefault="00631EF5">
      <w:pPr>
        <w:widowControl/>
        <w:spacing w:line="360" w:lineRule="auto"/>
        <w:jc w:val="left"/>
        <w:rPr>
          <w:rStyle w:val="a6"/>
          <w:rFonts w:asciiTheme="majorEastAsia" w:eastAsiaTheme="majorEastAsia" w:hAnsiTheme="majorEastAsia" w:cs="宋体"/>
          <w:b w:val="0"/>
          <w:kern w:val="0"/>
          <w:sz w:val="24"/>
        </w:rPr>
      </w:pPr>
    </w:p>
    <w:p w:rsidR="00631EF5" w:rsidRDefault="0091750E">
      <w:pPr>
        <w:spacing w:line="360" w:lineRule="auto"/>
        <w:rPr>
          <w:rFonts w:asciiTheme="majorEastAsia" w:eastAsiaTheme="majorEastAsia" w:hAnsiTheme="majorEastAsia" w:cs="宋体"/>
          <w:b/>
          <w:szCs w:val="21"/>
        </w:rPr>
      </w:pPr>
      <w:r>
        <w:rPr>
          <w:rStyle w:val="a6"/>
          <w:rFonts w:asciiTheme="majorEastAsia" w:eastAsiaTheme="majorEastAsia" w:hAnsiTheme="majorEastAsia" w:cs="Verdana"/>
          <w:sz w:val="24"/>
          <w:szCs w:val="24"/>
        </w:rPr>
        <w:t>（</w:t>
      </w:r>
      <w:r>
        <w:rPr>
          <w:rStyle w:val="a6"/>
          <w:rFonts w:asciiTheme="majorEastAsia" w:eastAsiaTheme="majorEastAsia" w:hAnsiTheme="majorEastAsia" w:cs="Verdana" w:hint="eastAsia"/>
          <w:sz w:val="24"/>
          <w:szCs w:val="24"/>
        </w:rPr>
        <w:t>三</w:t>
      </w:r>
      <w:r>
        <w:rPr>
          <w:rStyle w:val="a6"/>
          <w:rFonts w:asciiTheme="majorEastAsia" w:eastAsiaTheme="majorEastAsia" w:hAnsiTheme="majorEastAsia" w:cs="Verdana"/>
          <w:sz w:val="24"/>
          <w:szCs w:val="24"/>
        </w:rPr>
        <w:t>）</w:t>
      </w:r>
      <w:r>
        <w:rPr>
          <w:rStyle w:val="a6"/>
          <w:rFonts w:asciiTheme="majorEastAsia" w:eastAsiaTheme="majorEastAsia" w:hAnsiTheme="majorEastAsia" w:cs="Verdana" w:hint="eastAsia"/>
          <w:sz w:val="24"/>
          <w:szCs w:val="24"/>
        </w:rPr>
        <w:t>复</w:t>
      </w:r>
      <w:r>
        <w:rPr>
          <w:rStyle w:val="a6"/>
          <w:rFonts w:asciiTheme="majorEastAsia" w:eastAsiaTheme="majorEastAsia" w:hAnsiTheme="majorEastAsia" w:cs="Verdana"/>
          <w:sz w:val="24"/>
          <w:szCs w:val="24"/>
        </w:rPr>
        <w:t>试</w:t>
      </w:r>
      <w:r>
        <w:rPr>
          <w:rStyle w:val="a6"/>
          <w:rFonts w:asciiTheme="majorEastAsia" w:eastAsiaTheme="majorEastAsia" w:hAnsiTheme="majorEastAsia" w:cs="Verdana" w:hint="eastAsia"/>
          <w:sz w:val="24"/>
          <w:szCs w:val="24"/>
        </w:rPr>
        <w:t>报到及考试时间</w:t>
      </w:r>
      <w:r>
        <w:rPr>
          <w:rStyle w:val="a6"/>
          <w:rFonts w:asciiTheme="majorEastAsia" w:eastAsiaTheme="majorEastAsia" w:hAnsiTheme="majorEastAsia" w:cs="Verdana"/>
          <w:sz w:val="24"/>
          <w:szCs w:val="24"/>
        </w:rPr>
        <w:t>安排</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sz w:val="24"/>
          <w:szCs w:val="24"/>
        </w:rPr>
        <w:t>1</w:t>
      </w:r>
      <w:r>
        <w:rPr>
          <w:rFonts w:asciiTheme="majorEastAsia" w:eastAsiaTheme="majorEastAsia" w:hAnsiTheme="majorEastAsia" w:cs="Verdana" w:hint="eastAsia"/>
          <w:sz w:val="24"/>
          <w:szCs w:val="24"/>
        </w:rPr>
        <w:t>. 复试报到地点、时间及联系人如下：</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hint="eastAsia"/>
          <w:sz w:val="24"/>
          <w:szCs w:val="24"/>
        </w:rPr>
        <w:t>朝鲜语MTI专业：201</w:t>
      </w:r>
      <w:r>
        <w:rPr>
          <w:rFonts w:asciiTheme="majorEastAsia" w:eastAsiaTheme="majorEastAsia" w:hAnsiTheme="majorEastAsia" w:cs="Verdana"/>
          <w:sz w:val="24"/>
          <w:szCs w:val="24"/>
        </w:rPr>
        <w:t>8</w:t>
      </w:r>
      <w:r>
        <w:rPr>
          <w:rFonts w:asciiTheme="majorEastAsia" w:eastAsiaTheme="majorEastAsia" w:hAnsiTheme="majorEastAsia" w:cs="Verdana" w:hint="eastAsia"/>
          <w:sz w:val="24"/>
          <w:szCs w:val="24"/>
        </w:rPr>
        <w:t>年</w:t>
      </w:r>
      <w:r>
        <w:rPr>
          <w:rFonts w:asciiTheme="majorEastAsia" w:eastAsiaTheme="majorEastAsia" w:hAnsiTheme="majorEastAsia" w:cs="Verdana"/>
          <w:sz w:val="24"/>
          <w:szCs w:val="24"/>
        </w:rPr>
        <w:t>10</w:t>
      </w:r>
      <w:r>
        <w:rPr>
          <w:rFonts w:asciiTheme="majorEastAsia" w:eastAsiaTheme="majorEastAsia" w:hAnsiTheme="majorEastAsia" w:cs="Verdana" w:hint="eastAsia"/>
          <w:sz w:val="24"/>
          <w:szCs w:val="24"/>
        </w:rPr>
        <w:t>月</w:t>
      </w:r>
      <w:r>
        <w:rPr>
          <w:rFonts w:asciiTheme="majorEastAsia" w:eastAsiaTheme="majorEastAsia" w:hAnsiTheme="majorEastAsia" w:cs="Verdana"/>
          <w:sz w:val="24"/>
          <w:szCs w:val="24"/>
        </w:rPr>
        <w:t>10</w:t>
      </w:r>
      <w:r>
        <w:rPr>
          <w:rFonts w:asciiTheme="majorEastAsia" w:eastAsiaTheme="majorEastAsia" w:hAnsiTheme="majorEastAsia" w:cs="Verdana" w:hint="eastAsia"/>
          <w:sz w:val="24"/>
          <w:szCs w:val="24"/>
        </w:rPr>
        <w:t>日下午</w:t>
      </w:r>
      <w:r>
        <w:rPr>
          <w:rFonts w:asciiTheme="majorEastAsia" w:eastAsiaTheme="majorEastAsia" w:hAnsiTheme="majorEastAsia" w:cs="Verdana"/>
          <w:sz w:val="24"/>
          <w:szCs w:val="24"/>
        </w:rPr>
        <w:t>2</w:t>
      </w:r>
      <w:r>
        <w:rPr>
          <w:rFonts w:asciiTheme="majorEastAsia" w:eastAsiaTheme="majorEastAsia" w:hAnsiTheme="majorEastAsia" w:cs="Verdana" w:hint="eastAsia"/>
          <w:sz w:val="24"/>
          <w:szCs w:val="24"/>
        </w:rPr>
        <w:t>：00开始（地点：马场道校区和平楼2楼韩语系教研室）。</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hint="eastAsia"/>
          <w:sz w:val="24"/>
          <w:szCs w:val="24"/>
        </w:rPr>
        <w:t xml:space="preserve">联系人：吴春花 </w:t>
      </w:r>
      <w:r>
        <w:rPr>
          <w:rFonts w:asciiTheme="majorEastAsia" w:eastAsiaTheme="majorEastAsia" w:hAnsiTheme="majorEastAsia" w:cs="Verdana"/>
          <w:sz w:val="24"/>
          <w:szCs w:val="24"/>
        </w:rPr>
        <w:t xml:space="preserve"> </w:t>
      </w:r>
      <w:r>
        <w:rPr>
          <w:rFonts w:asciiTheme="majorEastAsia" w:eastAsiaTheme="majorEastAsia" w:hAnsiTheme="majorEastAsia" w:cs="Verdana" w:hint="eastAsia"/>
          <w:sz w:val="24"/>
          <w:szCs w:val="24"/>
        </w:rPr>
        <w:t>电话：</w:t>
      </w:r>
      <w:r>
        <w:rPr>
          <w:rFonts w:asciiTheme="majorEastAsia" w:eastAsiaTheme="majorEastAsia" w:hAnsiTheme="majorEastAsia" w:cs="Verdana"/>
          <w:sz w:val="24"/>
          <w:szCs w:val="24"/>
        </w:rPr>
        <w:t xml:space="preserve">18622387231 </w:t>
      </w:r>
      <w:r>
        <w:rPr>
          <w:rFonts w:asciiTheme="majorEastAsia" w:eastAsiaTheme="majorEastAsia" w:hAnsiTheme="majorEastAsia" w:cs="Verdana" w:hint="eastAsia"/>
          <w:sz w:val="24"/>
          <w:szCs w:val="24"/>
        </w:rPr>
        <w:t>邮箱：</w:t>
      </w:r>
      <w:r>
        <w:rPr>
          <w:rFonts w:asciiTheme="majorEastAsia" w:eastAsiaTheme="majorEastAsia" w:hAnsiTheme="majorEastAsia" w:cs="Verdana"/>
          <w:sz w:val="24"/>
          <w:szCs w:val="24"/>
        </w:rPr>
        <w:t>2863630320@qq.com</w:t>
      </w:r>
      <w:r>
        <w:rPr>
          <w:rFonts w:ascii="MS Gothic" w:eastAsiaTheme="majorEastAsia" w:hAnsi="MS Gothic" w:cs="MS Gothic"/>
        </w:rPr>
        <w:t>‬‬</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hint="eastAsia"/>
          <w:sz w:val="24"/>
          <w:szCs w:val="24"/>
        </w:rPr>
        <w:t>所有获得复试资格的申请者必须参加复试。</w:t>
      </w:r>
    </w:p>
    <w:p w:rsidR="00631EF5" w:rsidRDefault="0091750E">
      <w:pPr>
        <w:widowControl/>
        <w:spacing w:line="360" w:lineRule="auto"/>
        <w:ind w:firstLineChars="200" w:firstLine="480"/>
        <w:rPr>
          <w:rFonts w:asciiTheme="majorEastAsia" w:eastAsiaTheme="majorEastAsia" w:hAnsiTheme="majorEastAsia" w:cs="Verdana"/>
          <w:sz w:val="24"/>
          <w:szCs w:val="24"/>
        </w:rPr>
      </w:pPr>
      <w:r>
        <w:rPr>
          <w:rFonts w:asciiTheme="majorEastAsia" w:eastAsiaTheme="majorEastAsia" w:hAnsiTheme="majorEastAsia" w:cs="Verdana"/>
          <w:sz w:val="24"/>
          <w:szCs w:val="24"/>
        </w:rPr>
        <w:t>2</w:t>
      </w:r>
      <w:r>
        <w:rPr>
          <w:rFonts w:asciiTheme="majorEastAsia" w:eastAsiaTheme="majorEastAsia" w:hAnsiTheme="majorEastAsia" w:cs="Verdana" w:hint="eastAsia"/>
          <w:sz w:val="24"/>
          <w:szCs w:val="24"/>
        </w:rPr>
        <w:t>. 推免生申请我校，复试报到时需提供以下材料：</w:t>
      </w:r>
    </w:p>
    <w:p w:rsidR="00631EF5" w:rsidRDefault="0091750E">
      <w:pPr>
        <w:widowControl/>
        <w:spacing w:line="360" w:lineRule="auto"/>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(1)有效期内的身份证原件、每学期均注册的学生证；</w:t>
      </w:r>
    </w:p>
    <w:p w:rsidR="00631EF5" w:rsidRDefault="0091750E">
      <w:pPr>
        <w:widowControl/>
        <w:spacing w:line="360" w:lineRule="auto"/>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(2)本科三学年成绩单，须加盖校教务处公章；</w:t>
      </w:r>
    </w:p>
    <w:p w:rsidR="00631EF5" w:rsidRDefault="0091750E">
      <w:pPr>
        <w:widowControl/>
        <w:spacing w:line="360" w:lineRule="auto"/>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(3)外语等级证书原件及复印件；</w:t>
      </w:r>
    </w:p>
    <w:p w:rsidR="00631EF5" w:rsidRDefault="0091750E">
      <w:pPr>
        <w:widowControl/>
        <w:spacing w:line="360" w:lineRule="auto"/>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(4)获奖证书、公开发表的学术论文原件及复印件；</w:t>
      </w:r>
    </w:p>
    <w:p w:rsidR="00631EF5" w:rsidRDefault="0091750E">
      <w:pPr>
        <w:widowControl/>
        <w:spacing w:line="360" w:lineRule="auto"/>
        <w:jc w:val="left"/>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(5)现场缴纳复试费用。</w:t>
      </w:r>
    </w:p>
    <w:p w:rsidR="00631EF5" w:rsidRDefault="00631EF5">
      <w:pPr>
        <w:widowControl/>
        <w:spacing w:line="360" w:lineRule="auto"/>
        <w:jc w:val="left"/>
        <w:rPr>
          <w:rStyle w:val="a6"/>
          <w:rFonts w:asciiTheme="majorEastAsia" w:eastAsiaTheme="majorEastAsia" w:hAnsiTheme="majorEastAsia" w:cs="宋体"/>
          <w:b w:val="0"/>
          <w:kern w:val="0"/>
          <w:sz w:val="24"/>
        </w:rPr>
      </w:pPr>
    </w:p>
    <w:p w:rsidR="00631EF5" w:rsidRPr="00576981" w:rsidRDefault="00576981" w:rsidP="00576981">
      <w:pPr>
        <w:widowControl/>
        <w:spacing w:line="360" w:lineRule="auto"/>
        <w:ind w:left="284"/>
        <w:jc w:val="left"/>
        <w:rPr>
          <w:rStyle w:val="a6"/>
          <w:rFonts w:asciiTheme="majorEastAsia" w:eastAsiaTheme="majorEastAsia" w:hAnsiTheme="majorEastAsia" w:cs="Verdana"/>
          <w:sz w:val="24"/>
          <w:szCs w:val="24"/>
        </w:rPr>
      </w:pPr>
      <w:r>
        <w:rPr>
          <w:rStyle w:val="a6"/>
          <w:rFonts w:asciiTheme="majorEastAsia" w:eastAsiaTheme="majorEastAsia" w:hAnsiTheme="majorEastAsia" w:cs="Verdana"/>
          <w:sz w:val="24"/>
          <w:szCs w:val="24"/>
        </w:rPr>
        <w:t>（</w:t>
      </w:r>
      <w:r>
        <w:rPr>
          <w:rStyle w:val="a6"/>
          <w:rFonts w:asciiTheme="majorEastAsia" w:eastAsiaTheme="majorEastAsia" w:hAnsiTheme="majorEastAsia" w:cs="Verdana" w:hint="eastAsia"/>
          <w:sz w:val="24"/>
          <w:szCs w:val="24"/>
        </w:rPr>
        <w:t>四</w:t>
      </w:r>
      <w:r>
        <w:rPr>
          <w:rStyle w:val="a6"/>
          <w:rFonts w:asciiTheme="majorEastAsia" w:eastAsiaTheme="majorEastAsia" w:hAnsiTheme="majorEastAsia" w:cs="Verdana"/>
          <w:sz w:val="24"/>
          <w:szCs w:val="24"/>
        </w:rPr>
        <w:t>）</w:t>
      </w:r>
      <w:r w:rsidR="0091750E" w:rsidRPr="00576981">
        <w:rPr>
          <w:rStyle w:val="a6"/>
          <w:rFonts w:asciiTheme="majorEastAsia" w:eastAsiaTheme="majorEastAsia" w:hAnsiTheme="majorEastAsia" w:cs="Verdana"/>
          <w:sz w:val="24"/>
          <w:szCs w:val="24"/>
        </w:rPr>
        <w:t>其他规定</w:t>
      </w:r>
    </w:p>
    <w:p w:rsidR="00631EF5" w:rsidRDefault="0091750E">
      <w:pPr>
        <w:widowControl/>
        <w:spacing w:line="360" w:lineRule="auto"/>
        <w:ind w:firstLineChars="200" w:firstLine="480"/>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1.根据教育部规定，经确定接收为推荐免试研究生的考生，不得再报名参加全国研究生入学统一考试。</w:t>
      </w:r>
    </w:p>
    <w:p w:rsidR="00631EF5" w:rsidRDefault="0091750E">
      <w:pPr>
        <w:widowControl/>
        <w:spacing w:line="360" w:lineRule="auto"/>
        <w:ind w:firstLineChars="200" w:firstLine="480"/>
        <w:jc w:val="left"/>
        <w:rPr>
          <w:rFonts w:asciiTheme="majorEastAsia" w:eastAsiaTheme="majorEastAsia" w:hAnsiTheme="majorEastAsia" w:cs="宋体"/>
          <w:kern w:val="0"/>
          <w:sz w:val="24"/>
          <w:szCs w:val="24"/>
        </w:rPr>
      </w:pPr>
      <w:bookmarkStart w:id="0" w:name="_GoBack"/>
      <w:bookmarkEnd w:id="0"/>
      <w:r>
        <w:rPr>
          <w:rFonts w:asciiTheme="majorEastAsia" w:eastAsiaTheme="majorEastAsia" w:hAnsiTheme="majorEastAsia" w:cs="宋体" w:hint="eastAsia"/>
          <w:kern w:val="0"/>
          <w:sz w:val="24"/>
          <w:szCs w:val="24"/>
        </w:rPr>
        <w:t>2.录取的推荐免试生出现下列情况之一的，取消其录取资格。</w:t>
      </w:r>
    </w:p>
    <w:p w:rsidR="00631EF5" w:rsidRDefault="0091750E">
      <w:pPr>
        <w:widowControl/>
        <w:spacing w:line="360" w:lineRule="auto"/>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(1)在申请推免生过程中发现有弄虚作假行为的；</w:t>
      </w:r>
    </w:p>
    <w:p w:rsidR="00631EF5" w:rsidRDefault="0091750E">
      <w:pPr>
        <w:widowControl/>
        <w:spacing w:line="360" w:lineRule="auto"/>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lastRenderedPageBreak/>
        <w:t>(2)违反校纪校规，受到学校纪律处分，或被追究法律责任的；</w:t>
      </w:r>
    </w:p>
    <w:p w:rsidR="00631EF5" w:rsidRDefault="0091750E">
      <w:pPr>
        <w:widowControl/>
        <w:spacing w:line="360" w:lineRule="auto"/>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(3)入学前未取得本科毕业证书或学士学位证书的。</w:t>
      </w:r>
    </w:p>
    <w:p w:rsidR="00631EF5" w:rsidRDefault="00631EF5">
      <w:pPr>
        <w:spacing w:line="360" w:lineRule="auto"/>
        <w:jc w:val="left"/>
        <w:rPr>
          <w:rFonts w:asciiTheme="majorEastAsia" w:eastAsiaTheme="majorEastAsia" w:hAnsiTheme="majorEastAsia" w:cs="Verdana"/>
          <w:sz w:val="24"/>
          <w:szCs w:val="24"/>
        </w:rPr>
      </w:pPr>
    </w:p>
    <w:p w:rsidR="00631EF5" w:rsidRPr="00576981" w:rsidRDefault="00576981" w:rsidP="00576981">
      <w:pPr>
        <w:widowControl/>
        <w:spacing w:line="360" w:lineRule="auto"/>
        <w:jc w:val="left"/>
        <w:rPr>
          <w:rStyle w:val="a6"/>
          <w:b w:val="0"/>
        </w:rPr>
      </w:pPr>
      <w:r>
        <w:rPr>
          <w:rStyle w:val="a6"/>
          <w:rFonts w:asciiTheme="majorEastAsia" w:eastAsiaTheme="majorEastAsia" w:hAnsiTheme="majorEastAsia" w:cs="Verdana"/>
          <w:sz w:val="24"/>
          <w:szCs w:val="24"/>
        </w:rPr>
        <w:t>（</w:t>
      </w:r>
      <w:r>
        <w:rPr>
          <w:rStyle w:val="a6"/>
          <w:rFonts w:asciiTheme="majorEastAsia" w:eastAsiaTheme="majorEastAsia" w:hAnsiTheme="majorEastAsia" w:cs="Verdana" w:hint="eastAsia"/>
          <w:sz w:val="24"/>
          <w:szCs w:val="24"/>
        </w:rPr>
        <w:t>五</w:t>
      </w:r>
      <w:r>
        <w:rPr>
          <w:rStyle w:val="a6"/>
          <w:rFonts w:asciiTheme="majorEastAsia" w:eastAsiaTheme="majorEastAsia" w:hAnsiTheme="majorEastAsia" w:cs="Verdana"/>
          <w:sz w:val="24"/>
          <w:szCs w:val="24"/>
        </w:rPr>
        <w:t>）</w:t>
      </w:r>
      <w:r w:rsidR="0091750E" w:rsidRPr="00576981">
        <w:rPr>
          <w:rStyle w:val="a6"/>
          <w:rFonts w:asciiTheme="majorEastAsia" w:eastAsiaTheme="majorEastAsia" w:hAnsiTheme="majorEastAsia" w:cs="Verdana" w:hint="eastAsia"/>
          <w:sz w:val="24"/>
          <w:szCs w:val="24"/>
        </w:rPr>
        <w:t>各院（所）联系电话</w:t>
      </w:r>
      <w:r w:rsidR="0091750E" w:rsidRPr="00576981">
        <w:rPr>
          <w:rStyle w:val="a6"/>
          <w:rFonts w:asciiTheme="majorEastAsia" w:eastAsiaTheme="majorEastAsia" w:hAnsiTheme="majorEastAsia" w:cs="Verdana"/>
          <w:sz w:val="24"/>
          <w:szCs w:val="24"/>
        </w:rPr>
        <w:t xml:space="preserve">： </w:t>
      </w:r>
      <w:r w:rsidR="0091750E" w:rsidRPr="00576981">
        <w:rPr>
          <w:rStyle w:val="a6"/>
          <w:rFonts w:asciiTheme="majorEastAsia" w:eastAsiaTheme="majorEastAsia" w:hAnsiTheme="majorEastAsia" w:cs="Verdana" w:hint="eastAsia"/>
          <w:sz w:val="24"/>
          <w:szCs w:val="24"/>
        </w:rPr>
        <w:t>23250759</w:t>
      </w:r>
      <w:r w:rsidR="0091750E" w:rsidRPr="00576981">
        <w:rPr>
          <w:rStyle w:val="a6"/>
          <w:rFonts w:asciiTheme="majorEastAsia" w:eastAsiaTheme="majorEastAsia" w:hAnsiTheme="majorEastAsia" w:cs="Verdana"/>
          <w:sz w:val="24"/>
          <w:szCs w:val="24"/>
        </w:rPr>
        <w:t xml:space="preserve">     </w:t>
      </w:r>
      <w:r w:rsidR="0091750E" w:rsidRPr="00576981">
        <w:rPr>
          <w:rStyle w:val="a6"/>
          <w:rFonts w:asciiTheme="majorEastAsia" w:eastAsiaTheme="majorEastAsia" w:hAnsiTheme="majorEastAsia" w:cs="Verdana" w:hint="eastAsia"/>
          <w:sz w:val="24"/>
          <w:szCs w:val="24"/>
        </w:rPr>
        <w:t>联系人：</w:t>
      </w:r>
      <w:r>
        <w:rPr>
          <w:rStyle w:val="a6"/>
          <w:rFonts w:asciiTheme="majorEastAsia" w:eastAsiaTheme="majorEastAsia" w:hAnsiTheme="majorEastAsia" w:cs="Verdana" w:hint="eastAsia"/>
          <w:sz w:val="24"/>
          <w:szCs w:val="24"/>
        </w:rPr>
        <w:t xml:space="preserve"> </w:t>
      </w:r>
      <w:r w:rsidR="0091750E" w:rsidRPr="00576981">
        <w:rPr>
          <w:rStyle w:val="a6"/>
          <w:rFonts w:asciiTheme="majorEastAsia" w:eastAsiaTheme="majorEastAsia" w:hAnsiTheme="majorEastAsia" w:cs="Verdana" w:hint="eastAsia"/>
          <w:sz w:val="24"/>
          <w:szCs w:val="24"/>
        </w:rPr>
        <w:t>吴春花</w:t>
      </w:r>
    </w:p>
    <w:p w:rsidR="00631EF5" w:rsidRDefault="00631EF5">
      <w:pPr>
        <w:spacing w:line="360" w:lineRule="auto"/>
        <w:jc w:val="left"/>
        <w:rPr>
          <w:rFonts w:asciiTheme="majorEastAsia" w:eastAsiaTheme="majorEastAsia" w:hAnsiTheme="majorEastAsia"/>
          <w:sz w:val="24"/>
          <w:szCs w:val="24"/>
        </w:rPr>
      </w:pPr>
    </w:p>
    <w:p w:rsidR="00631EF5" w:rsidRDefault="0091750E" w:rsidP="0091750E">
      <w:pPr>
        <w:spacing w:line="360" w:lineRule="auto"/>
        <w:ind w:firstLineChars="1500" w:firstLine="3600"/>
        <w:jc w:val="right"/>
        <w:rPr>
          <w:rFonts w:asciiTheme="majorEastAsia" w:eastAsiaTheme="majorEastAsia" w:hAnsiTheme="majorEastAsia" w:cs="Verdana"/>
          <w:sz w:val="24"/>
          <w:szCs w:val="24"/>
          <w:u w:val="single"/>
        </w:rPr>
      </w:pPr>
      <w:r>
        <w:rPr>
          <w:rFonts w:asciiTheme="majorEastAsia" w:eastAsiaTheme="majorEastAsia" w:hAnsiTheme="majorEastAsia" w:cs="Verdana" w:hint="eastAsia"/>
          <w:sz w:val="24"/>
          <w:szCs w:val="24"/>
        </w:rPr>
        <w:t>天津外国语大学</w:t>
      </w:r>
      <w:r>
        <w:rPr>
          <w:rFonts w:asciiTheme="majorEastAsia" w:eastAsiaTheme="majorEastAsia" w:hAnsiTheme="majorEastAsia" w:cs="Verdana" w:hint="eastAsia"/>
          <w:sz w:val="24"/>
          <w:szCs w:val="24"/>
          <w:u w:val="single"/>
        </w:rPr>
        <w:t>亚非语学院</w:t>
      </w:r>
    </w:p>
    <w:p w:rsidR="00631EF5" w:rsidRDefault="0091750E">
      <w:pPr>
        <w:spacing w:line="360" w:lineRule="auto"/>
        <w:ind w:left="6240" w:hangingChars="2600" w:hanging="6240"/>
        <w:jc w:val="left"/>
        <w:rPr>
          <w:rFonts w:asciiTheme="majorEastAsia" w:eastAsiaTheme="majorEastAsia" w:hAnsiTheme="majorEastAsia" w:cs="Verdana"/>
          <w:sz w:val="24"/>
          <w:szCs w:val="24"/>
        </w:rPr>
      </w:pPr>
      <w:r>
        <w:rPr>
          <w:rFonts w:asciiTheme="majorEastAsia" w:eastAsiaTheme="majorEastAsia" w:hAnsiTheme="majorEastAsia" w:cs="Verdana" w:hint="eastAsia"/>
          <w:sz w:val="24"/>
          <w:szCs w:val="24"/>
        </w:rPr>
        <w:t xml:space="preserve">                                                                            2018年</w:t>
      </w:r>
      <w:r>
        <w:rPr>
          <w:rFonts w:asciiTheme="majorEastAsia" w:eastAsiaTheme="majorEastAsia" w:hAnsiTheme="majorEastAsia" w:cs="Verdana"/>
          <w:sz w:val="24"/>
          <w:szCs w:val="24"/>
        </w:rPr>
        <w:t xml:space="preserve"> </w:t>
      </w:r>
      <w:r>
        <w:rPr>
          <w:rFonts w:asciiTheme="majorEastAsia" w:eastAsiaTheme="majorEastAsia" w:hAnsiTheme="majorEastAsia" w:cs="Verdana" w:hint="eastAsia"/>
          <w:sz w:val="24"/>
          <w:szCs w:val="24"/>
        </w:rPr>
        <w:t>9月</w:t>
      </w:r>
      <w:r>
        <w:rPr>
          <w:rFonts w:asciiTheme="majorEastAsia" w:eastAsiaTheme="majorEastAsia" w:hAnsiTheme="majorEastAsia" w:cs="Verdana"/>
          <w:sz w:val="24"/>
          <w:szCs w:val="24"/>
        </w:rPr>
        <w:t xml:space="preserve"> </w:t>
      </w:r>
      <w:r>
        <w:rPr>
          <w:rFonts w:asciiTheme="majorEastAsia" w:eastAsiaTheme="majorEastAsia" w:hAnsiTheme="majorEastAsia" w:cs="Verdana" w:hint="eastAsia"/>
          <w:sz w:val="24"/>
          <w:szCs w:val="24"/>
        </w:rPr>
        <w:t>17日</w:t>
      </w:r>
    </w:p>
    <w:sectPr w:rsidR="00631EF5" w:rsidSect="00631EF5">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9B72B4"/>
    <w:multiLevelType w:val="multilevel"/>
    <w:tmpl w:val="6E9B72B4"/>
    <w:lvl w:ilvl="0">
      <w:start w:val="1"/>
      <w:numFmt w:val="japaneseCounting"/>
      <w:lvlText w:val="（%1）"/>
      <w:lvlJc w:val="left"/>
      <w:pPr>
        <w:ind w:left="1049" w:hanging="765"/>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72A27"/>
    <w:rsid w:val="00013ED0"/>
    <w:rsid w:val="0002202B"/>
    <w:rsid w:val="00062799"/>
    <w:rsid w:val="000630F3"/>
    <w:rsid w:val="000C393A"/>
    <w:rsid w:val="0011384E"/>
    <w:rsid w:val="00134F9B"/>
    <w:rsid w:val="00172A27"/>
    <w:rsid w:val="00182531"/>
    <w:rsid w:val="00191553"/>
    <w:rsid w:val="001A13DC"/>
    <w:rsid w:val="0021622A"/>
    <w:rsid w:val="002265B2"/>
    <w:rsid w:val="002A1948"/>
    <w:rsid w:val="002B3122"/>
    <w:rsid w:val="003119F1"/>
    <w:rsid w:val="003366E2"/>
    <w:rsid w:val="00380E88"/>
    <w:rsid w:val="003B2BF9"/>
    <w:rsid w:val="003C059E"/>
    <w:rsid w:val="003E0603"/>
    <w:rsid w:val="0040672C"/>
    <w:rsid w:val="0048688A"/>
    <w:rsid w:val="004D7C0D"/>
    <w:rsid w:val="00575F41"/>
    <w:rsid w:val="00576981"/>
    <w:rsid w:val="00585EA5"/>
    <w:rsid w:val="005A5819"/>
    <w:rsid w:val="005D5094"/>
    <w:rsid w:val="00631EF5"/>
    <w:rsid w:val="0064651F"/>
    <w:rsid w:val="00660FC5"/>
    <w:rsid w:val="006E68B1"/>
    <w:rsid w:val="007519BB"/>
    <w:rsid w:val="00791273"/>
    <w:rsid w:val="007B1133"/>
    <w:rsid w:val="007D4EAA"/>
    <w:rsid w:val="007F3E07"/>
    <w:rsid w:val="007F746F"/>
    <w:rsid w:val="00827AE3"/>
    <w:rsid w:val="00846A32"/>
    <w:rsid w:val="008526C4"/>
    <w:rsid w:val="008A53AF"/>
    <w:rsid w:val="008D380F"/>
    <w:rsid w:val="0091750E"/>
    <w:rsid w:val="00920893"/>
    <w:rsid w:val="00935A54"/>
    <w:rsid w:val="009B3C61"/>
    <w:rsid w:val="00A02768"/>
    <w:rsid w:val="00A16160"/>
    <w:rsid w:val="00A20E95"/>
    <w:rsid w:val="00A414DC"/>
    <w:rsid w:val="00A77CC9"/>
    <w:rsid w:val="00B15058"/>
    <w:rsid w:val="00B50CD1"/>
    <w:rsid w:val="00BD52A6"/>
    <w:rsid w:val="00C21BFD"/>
    <w:rsid w:val="00C21E71"/>
    <w:rsid w:val="00C41DC6"/>
    <w:rsid w:val="00C50160"/>
    <w:rsid w:val="00C6509A"/>
    <w:rsid w:val="00C924B4"/>
    <w:rsid w:val="00CA6086"/>
    <w:rsid w:val="00D17CEF"/>
    <w:rsid w:val="00D54297"/>
    <w:rsid w:val="00D60454"/>
    <w:rsid w:val="00DF2F3A"/>
    <w:rsid w:val="00E00ABA"/>
    <w:rsid w:val="00E1428F"/>
    <w:rsid w:val="00E26736"/>
    <w:rsid w:val="00E76AF4"/>
    <w:rsid w:val="00ED31E9"/>
    <w:rsid w:val="00ED6368"/>
    <w:rsid w:val="00F0114D"/>
    <w:rsid w:val="00F07EF6"/>
    <w:rsid w:val="00F63DA8"/>
    <w:rsid w:val="00FB3F01"/>
    <w:rsid w:val="00FD4139"/>
    <w:rsid w:val="05BC7DC0"/>
    <w:rsid w:val="164653EE"/>
    <w:rsid w:val="34751716"/>
    <w:rsid w:val="382875FA"/>
    <w:rsid w:val="42C56EBC"/>
    <w:rsid w:val="4B206388"/>
    <w:rsid w:val="4F9C3DF5"/>
    <w:rsid w:val="50E66F42"/>
    <w:rsid w:val="55D071FA"/>
    <w:rsid w:val="5C8E5E4F"/>
    <w:rsid w:val="64EB58F2"/>
    <w:rsid w:val="716A42AF"/>
    <w:rsid w:val="7E1111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E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631EF5"/>
    <w:pPr>
      <w:tabs>
        <w:tab w:val="center" w:pos="4153"/>
        <w:tab w:val="right" w:pos="8306"/>
      </w:tabs>
      <w:snapToGrid w:val="0"/>
      <w:jc w:val="left"/>
    </w:pPr>
    <w:rPr>
      <w:sz w:val="18"/>
      <w:szCs w:val="18"/>
    </w:rPr>
  </w:style>
  <w:style w:type="paragraph" w:styleId="a4">
    <w:name w:val="header"/>
    <w:basedOn w:val="a"/>
    <w:link w:val="Char0"/>
    <w:unhideWhenUsed/>
    <w:rsid w:val="00631EF5"/>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631EF5"/>
    <w:pPr>
      <w:spacing w:before="100" w:beforeAutospacing="1" w:after="100" w:afterAutospacing="1"/>
      <w:jc w:val="left"/>
    </w:pPr>
    <w:rPr>
      <w:kern w:val="0"/>
      <w:sz w:val="24"/>
    </w:rPr>
  </w:style>
  <w:style w:type="character" w:styleId="a6">
    <w:name w:val="Strong"/>
    <w:basedOn w:val="a0"/>
    <w:uiPriority w:val="22"/>
    <w:qFormat/>
    <w:rsid w:val="00631EF5"/>
    <w:rPr>
      <w:b/>
    </w:rPr>
  </w:style>
  <w:style w:type="character" w:styleId="a7">
    <w:name w:val="Hyperlink"/>
    <w:basedOn w:val="a0"/>
    <w:uiPriority w:val="99"/>
    <w:unhideWhenUsed/>
    <w:qFormat/>
    <w:rsid w:val="00631EF5"/>
    <w:rPr>
      <w:color w:val="0000FF"/>
      <w:u w:val="single"/>
    </w:rPr>
  </w:style>
  <w:style w:type="character" w:customStyle="1" w:styleId="newstitle1">
    <w:name w:val="newstitle1"/>
    <w:basedOn w:val="a0"/>
    <w:qFormat/>
    <w:rsid w:val="00631EF5"/>
    <w:rPr>
      <w:rFonts w:ascii="Verdana" w:hAnsi="Verdana" w:cs="Verdana"/>
      <w:color w:val="2E7CB3"/>
      <w:sz w:val="42"/>
      <w:szCs w:val="42"/>
    </w:rPr>
  </w:style>
  <w:style w:type="paragraph" w:customStyle="1" w:styleId="1">
    <w:name w:val="列出段落1"/>
    <w:basedOn w:val="a"/>
    <w:qFormat/>
    <w:rsid w:val="00631EF5"/>
    <w:pPr>
      <w:ind w:firstLineChars="200" w:firstLine="420"/>
    </w:pPr>
    <w:rPr>
      <w:rFonts w:ascii="Calibri" w:hAnsi="Calibri"/>
      <w:szCs w:val="22"/>
    </w:rPr>
  </w:style>
  <w:style w:type="character" w:customStyle="1" w:styleId="Char0">
    <w:name w:val="页眉 Char"/>
    <w:basedOn w:val="a0"/>
    <w:link w:val="a4"/>
    <w:rsid w:val="00631EF5"/>
    <w:rPr>
      <w:kern w:val="2"/>
      <w:sz w:val="18"/>
      <w:szCs w:val="18"/>
    </w:rPr>
  </w:style>
  <w:style w:type="character" w:customStyle="1" w:styleId="Char">
    <w:name w:val="页脚 Char"/>
    <w:basedOn w:val="a0"/>
    <w:link w:val="a3"/>
    <w:rsid w:val="00631EF5"/>
    <w:rPr>
      <w:kern w:val="2"/>
      <w:sz w:val="18"/>
      <w:szCs w:val="18"/>
    </w:rPr>
  </w:style>
  <w:style w:type="paragraph" w:styleId="a8">
    <w:name w:val="List Paragraph"/>
    <w:basedOn w:val="a"/>
    <w:uiPriority w:val="99"/>
    <w:rsid w:val="00631EF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yuan</cp:lastModifiedBy>
  <cp:revision>13</cp:revision>
  <dcterms:created xsi:type="dcterms:W3CDTF">2018-09-12T00:33:00Z</dcterms:created>
  <dcterms:modified xsi:type="dcterms:W3CDTF">2018-09-17T08:28:00Z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