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9A9" w:rsidRDefault="00FB29A9" w:rsidP="00FB29A9">
      <w:pPr>
        <w:spacing w:beforeLines="50" w:before="156" w:afterLines="50" w:after="156" w:line="340" w:lineRule="exact"/>
        <w:jc w:val="center"/>
        <w:rPr>
          <w:rFonts w:ascii="宋体" w:eastAsia="宋体" w:hAnsi="宋体" w:cs="宋体"/>
          <w:b/>
          <w:color w:val="000000"/>
          <w:sz w:val="22"/>
          <w:shd w:val="clear" w:color="auto" w:fill="FFFFFF"/>
        </w:rPr>
      </w:pPr>
      <w:r>
        <w:rPr>
          <w:rFonts w:ascii="宋体" w:eastAsia="宋体" w:hAnsi="宋体" w:cs="宋体" w:hint="eastAsia"/>
          <w:b/>
          <w:color w:val="000000"/>
          <w:sz w:val="22"/>
          <w:shd w:val="clear" w:color="auto" w:fill="FFFFFF"/>
        </w:rPr>
        <w:t>2019年北京工商大学经济学院接收研究生调剂生的通知</w:t>
      </w:r>
    </w:p>
    <w:p w:rsidR="00FB29A9" w:rsidRDefault="00FB29A9" w:rsidP="00FB29A9">
      <w:pPr>
        <w:spacing w:beforeLines="50" w:before="156" w:afterLines="50" w:after="156" w:line="340" w:lineRule="exact"/>
        <w:jc w:val="left"/>
        <w:rPr>
          <w:rFonts w:ascii="宋体" w:eastAsia="宋体" w:hAnsi="宋体" w:cs="宋体"/>
          <w:color w:val="000000"/>
          <w:sz w:val="22"/>
          <w:shd w:val="clear" w:color="auto" w:fill="FFFFFF"/>
        </w:rPr>
      </w:pPr>
      <w:r>
        <w:rPr>
          <w:rFonts w:ascii="宋体" w:eastAsia="宋体" w:hAnsi="宋体" w:cs="宋体" w:hint="eastAsia"/>
          <w:color w:val="000000"/>
          <w:sz w:val="22"/>
          <w:shd w:val="clear" w:color="auto" w:fill="FFFFFF"/>
        </w:rPr>
        <w:t>各位考生：</w:t>
      </w:r>
    </w:p>
    <w:p w:rsidR="00FB29A9" w:rsidRDefault="00FB29A9" w:rsidP="00FB29A9">
      <w:pPr>
        <w:widowControl/>
        <w:spacing w:beforeLines="50" w:before="156" w:afterLines="50" w:after="156" w:line="340" w:lineRule="exact"/>
        <w:ind w:firstLineChars="200" w:firstLine="440"/>
        <w:jc w:val="left"/>
        <w:rPr>
          <w:rFonts w:ascii="宋体" w:eastAsia="宋体" w:hAnsi="宋体" w:cs="宋体"/>
          <w:color w:val="000000" w:themeColor="text1"/>
          <w:sz w:val="22"/>
          <w:shd w:val="clear" w:color="auto" w:fill="FFFFFF"/>
        </w:rPr>
      </w:pPr>
      <w:r>
        <w:rPr>
          <w:rFonts w:ascii="宋体" w:eastAsia="宋体" w:hAnsi="宋体" w:cs="宋体" w:hint="eastAsia"/>
          <w:sz w:val="22"/>
          <w:shd w:val="clear" w:color="auto" w:fill="FFFFFF"/>
        </w:rPr>
        <w:t>北京工商大学经济学院接收研究生调剂生的复试工作，将在教育部调剂系统开放后一周内进行，请有意调剂经济类相关专业的考生及时查看北京工商大学经济学院网站的有关时间截点的通知安排，并在教育部调剂系统正式开放后的24小时内，及时登陆中国研究生招生信息网（http://yz.chsi.com.cn）进行报名调剂</w:t>
      </w:r>
      <w:r>
        <w:rPr>
          <w:rFonts w:ascii="宋体" w:eastAsia="宋体" w:hAnsi="宋体" w:cs="宋体" w:hint="eastAsia"/>
          <w:color w:val="000000" w:themeColor="text1"/>
          <w:sz w:val="22"/>
          <w:shd w:val="clear" w:color="auto" w:fill="FFFFFF"/>
        </w:rPr>
        <w:t>。</w:t>
      </w:r>
      <w:r>
        <w:rPr>
          <w:rFonts w:ascii="宋体" w:eastAsia="宋体" w:hAnsi="宋体" w:cs="宋体" w:hint="eastAsia"/>
          <w:b/>
          <w:color w:val="000000" w:themeColor="text1"/>
          <w:sz w:val="22"/>
          <w:shd w:val="clear" w:color="auto" w:fill="FFFFFF"/>
        </w:rPr>
        <w:t>接收调剂生的准确需求待国家线公布后确定</w:t>
      </w:r>
      <w:r>
        <w:rPr>
          <w:rFonts w:ascii="宋体" w:eastAsia="宋体" w:hAnsi="宋体" w:cs="宋体" w:hint="eastAsia"/>
          <w:color w:val="000000" w:themeColor="text1"/>
          <w:sz w:val="22"/>
          <w:shd w:val="clear" w:color="auto" w:fill="FFFFFF"/>
        </w:rPr>
        <w:t>，以下是学院根据2018年国家分数线预测的2019年调剂生的需求：</w:t>
      </w:r>
    </w:p>
    <w:tbl>
      <w:tblPr>
        <w:tblStyle w:val="a6"/>
        <w:tblW w:w="8330" w:type="dxa"/>
        <w:tblLayout w:type="fixed"/>
        <w:tblLook w:val="04A0" w:firstRow="1" w:lastRow="0" w:firstColumn="1" w:lastColumn="0" w:noHBand="0" w:noVBand="1"/>
      </w:tblPr>
      <w:tblGrid>
        <w:gridCol w:w="817"/>
        <w:gridCol w:w="851"/>
        <w:gridCol w:w="1559"/>
        <w:gridCol w:w="1843"/>
        <w:gridCol w:w="1701"/>
        <w:gridCol w:w="1559"/>
      </w:tblGrid>
      <w:tr w:rsidR="00FB29A9" w:rsidTr="00190FAE">
        <w:trPr>
          <w:trHeight w:val="724"/>
        </w:trPr>
        <w:tc>
          <w:tcPr>
            <w:tcW w:w="817" w:type="dxa"/>
            <w:vAlign w:val="center"/>
          </w:tcPr>
          <w:p w:rsidR="00FB29A9" w:rsidRDefault="00FB29A9" w:rsidP="00190FAE">
            <w:pPr>
              <w:widowControl/>
              <w:spacing w:line="240" w:lineRule="exact"/>
              <w:jc w:val="center"/>
              <w:rPr>
                <w:rFonts w:ascii="仿宋" w:eastAsia="仿宋" w:hAnsi="仿宋" w:cs="宋体"/>
                <w:b/>
                <w:color w:val="000000" w:themeColor="text1"/>
                <w:sz w:val="24"/>
                <w:szCs w:val="24"/>
              </w:rPr>
            </w:pPr>
            <w:r>
              <w:rPr>
                <w:rFonts w:ascii="仿宋" w:eastAsia="仿宋" w:hAnsi="仿宋" w:cs="宋体" w:hint="eastAsia"/>
                <w:b/>
                <w:color w:val="000000" w:themeColor="text1"/>
                <w:sz w:val="24"/>
                <w:szCs w:val="24"/>
              </w:rPr>
              <w:t>序号</w:t>
            </w:r>
          </w:p>
        </w:tc>
        <w:tc>
          <w:tcPr>
            <w:tcW w:w="851" w:type="dxa"/>
            <w:vAlign w:val="center"/>
          </w:tcPr>
          <w:p w:rsidR="00FB29A9" w:rsidRDefault="00FB29A9" w:rsidP="00190FAE">
            <w:pPr>
              <w:widowControl/>
              <w:spacing w:line="240" w:lineRule="exact"/>
              <w:jc w:val="center"/>
              <w:rPr>
                <w:rFonts w:ascii="仿宋" w:eastAsia="仿宋" w:hAnsi="仿宋" w:cs="宋体"/>
                <w:b/>
                <w:color w:val="000000" w:themeColor="text1"/>
                <w:sz w:val="24"/>
                <w:szCs w:val="24"/>
              </w:rPr>
            </w:pPr>
            <w:r>
              <w:rPr>
                <w:rFonts w:ascii="仿宋" w:eastAsia="仿宋" w:hAnsi="仿宋" w:cs="宋体" w:hint="eastAsia"/>
                <w:b/>
                <w:color w:val="000000" w:themeColor="text1"/>
                <w:sz w:val="24"/>
                <w:szCs w:val="24"/>
              </w:rPr>
              <w:t>学位类型</w:t>
            </w:r>
          </w:p>
        </w:tc>
        <w:tc>
          <w:tcPr>
            <w:tcW w:w="1559" w:type="dxa"/>
            <w:vAlign w:val="center"/>
          </w:tcPr>
          <w:p w:rsidR="00FB29A9" w:rsidRDefault="00FB29A9" w:rsidP="00190FAE">
            <w:pPr>
              <w:widowControl/>
              <w:spacing w:line="240" w:lineRule="exact"/>
              <w:jc w:val="center"/>
              <w:rPr>
                <w:rFonts w:ascii="仿宋" w:eastAsia="仿宋" w:hAnsi="仿宋" w:cs="宋体"/>
                <w:b/>
                <w:color w:val="000000" w:themeColor="text1"/>
                <w:sz w:val="24"/>
                <w:szCs w:val="24"/>
              </w:rPr>
            </w:pPr>
            <w:r>
              <w:rPr>
                <w:rFonts w:ascii="仿宋" w:eastAsia="仿宋" w:hAnsi="仿宋" w:cs="宋体" w:hint="eastAsia"/>
                <w:b/>
                <w:color w:val="000000" w:themeColor="text1"/>
                <w:sz w:val="24"/>
                <w:szCs w:val="24"/>
              </w:rPr>
              <w:t>代码和名称</w:t>
            </w:r>
          </w:p>
        </w:tc>
        <w:tc>
          <w:tcPr>
            <w:tcW w:w="1843" w:type="dxa"/>
            <w:vAlign w:val="center"/>
          </w:tcPr>
          <w:p w:rsidR="00FB29A9" w:rsidRDefault="00FB29A9" w:rsidP="00190FAE">
            <w:pPr>
              <w:widowControl/>
              <w:spacing w:line="240" w:lineRule="exact"/>
              <w:jc w:val="center"/>
              <w:rPr>
                <w:rFonts w:ascii="仿宋" w:eastAsia="仿宋" w:hAnsi="仿宋" w:cs="宋体"/>
                <w:b/>
                <w:color w:val="000000" w:themeColor="text1"/>
                <w:sz w:val="24"/>
                <w:szCs w:val="24"/>
              </w:rPr>
            </w:pPr>
            <w:r>
              <w:rPr>
                <w:rFonts w:ascii="仿宋" w:eastAsia="仿宋" w:hAnsi="仿宋" w:cs="宋体" w:hint="eastAsia"/>
                <w:b/>
                <w:color w:val="000000" w:themeColor="text1"/>
                <w:sz w:val="24"/>
                <w:szCs w:val="24"/>
              </w:rPr>
              <w:t>预计招生</w:t>
            </w:r>
          </w:p>
          <w:p w:rsidR="00FB29A9" w:rsidRDefault="00FB29A9" w:rsidP="00190FAE">
            <w:pPr>
              <w:widowControl/>
              <w:spacing w:line="240" w:lineRule="exact"/>
              <w:jc w:val="center"/>
              <w:rPr>
                <w:rFonts w:ascii="仿宋" w:eastAsia="仿宋" w:hAnsi="仿宋" w:cs="宋体"/>
                <w:b/>
                <w:color w:val="000000" w:themeColor="text1"/>
                <w:sz w:val="24"/>
                <w:szCs w:val="24"/>
              </w:rPr>
            </w:pPr>
            <w:r>
              <w:rPr>
                <w:rFonts w:ascii="仿宋" w:eastAsia="仿宋" w:hAnsi="仿宋" w:cs="宋体" w:hint="eastAsia"/>
                <w:b/>
                <w:color w:val="000000" w:themeColor="text1"/>
                <w:sz w:val="24"/>
                <w:szCs w:val="24"/>
              </w:rPr>
              <w:t>人数</w:t>
            </w:r>
          </w:p>
        </w:tc>
        <w:tc>
          <w:tcPr>
            <w:tcW w:w="1701" w:type="dxa"/>
            <w:vAlign w:val="center"/>
          </w:tcPr>
          <w:p w:rsidR="00FB29A9" w:rsidRDefault="00FB29A9" w:rsidP="00190FAE">
            <w:pPr>
              <w:widowControl/>
              <w:spacing w:line="240" w:lineRule="exact"/>
              <w:jc w:val="center"/>
              <w:rPr>
                <w:rFonts w:ascii="仿宋" w:eastAsia="仿宋" w:hAnsi="仿宋"/>
                <w:b/>
                <w:color w:val="000000" w:themeColor="text1"/>
                <w:sz w:val="24"/>
                <w:szCs w:val="24"/>
                <w:shd w:val="clear" w:color="auto" w:fill="FFFFFF"/>
              </w:rPr>
            </w:pPr>
            <w:r>
              <w:rPr>
                <w:rFonts w:ascii="仿宋" w:eastAsia="仿宋" w:hAnsi="仿宋" w:hint="eastAsia"/>
                <w:b/>
                <w:color w:val="000000" w:themeColor="text1"/>
                <w:sz w:val="24"/>
                <w:szCs w:val="24"/>
                <w:shd w:val="clear" w:color="auto" w:fill="FFFFFF"/>
              </w:rPr>
              <w:t>预测上线</w:t>
            </w:r>
          </w:p>
          <w:p w:rsidR="00FB29A9" w:rsidRDefault="00FB29A9" w:rsidP="00190FAE">
            <w:pPr>
              <w:widowControl/>
              <w:spacing w:line="240" w:lineRule="exact"/>
              <w:jc w:val="center"/>
              <w:rPr>
                <w:rFonts w:ascii="仿宋" w:eastAsia="仿宋" w:hAnsi="仿宋"/>
                <w:b/>
                <w:color w:val="000000" w:themeColor="text1"/>
                <w:sz w:val="24"/>
                <w:szCs w:val="24"/>
                <w:shd w:val="clear" w:color="auto" w:fill="FFFFFF"/>
              </w:rPr>
            </w:pPr>
            <w:r>
              <w:rPr>
                <w:rFonts w:ascii="仿宋" w:eastAsia="仿宋" w:hAnsi="仿宋" w:hint="eastAsia"/>
                <w:b/>
                <w:color w:val="000000" w:themeColor="text1"/>
                <w:sz w:val="24"/>
                <w:szCs w:val="24"/>
                <w:shd w:val="clear" w:color="auto" w:fill="FFFFFF"/>
              </w:rPr>
              <w:t>人数</w:t>
            </w:r>
          </w:p>
        </w:tc>
        <w:tc>
          <w:tcPr>
            <w:tcW w:w="1559" w:type="dxa"/>
            <w:vAlign w:val="center"/>
          </w:tcPr>
          <w:p w:rsidR="00FB29A9" w:rsidRDefault="00FB29A9" w:rsidP="00190FAE">
            <w:pPr>
              <w:widowControl/>
              <w:spacing w:line="240" w:lineRule="exact"/>
              <w:jc w:val="center"/>
              <w:rPr>
                <w:rFonts w:ascii="仿宋" w:eastAsia="仿宋" w:hAnsi="仿宋" w:cs="宋体"/>
                <w:b/>
                <w:color w:val="000000" w:themeColor="text1"/>
                <w:sz w:val="24"/>
                <w:szCs w:val="24"/>
              </w:rPr>
            </w:pPr>
            <w:r>
              <w:rPr>
                <w:rFonts w:ascii="仿宋" w:eastAsia="仿宋" w:hAnsi="仿宋" w:cs="宋体" w:hint="eastAsia"/>
                <w:b/>
                <w:color w:val="000000" w:themeColor="text1"/>
                <w:sz w:val="24"/>
                <w:szCs w:val="24"/>
              </w:rPr>
              <w:t>预测调剂</w:t>
            </w:r>
          </w:p>
          <w:p w:rsidR="00FB29A9" w:rsidRDefault="00FB29A9" w:rsidP="00190FAE">
            <w:pPr>
              <w:widowControl/>
              <w:spacing w:line="240" w:lineRule="exact"/>
              <w:jc w:val="center"/>
              <w:rPr>
                <w:rFonts w:ascii="仿宋" w:eastAsia="仿宋" w:hAnsi="仿宋"/>
                <w:b/>
                <w:color w:val="000000" w:themeColor="text1"/>
                <w:sz w:val="24"/>
                <w:szCs w:val="24"/>
                <w:shd w:val="clear" w:color="auto" w:fill="FFFFFF"/>
              </w:rPr>
            </w:pPr>
            <w:r>
              <w:rPr>
                <w:rFonts w:ascii="仿宋" w:eastAsia="仿宋" w:hAnsi="仿宋" w:cs="宋体" w:hint="eastAsia"/>
                <w:b/>
                <w:color w:val="000000" w:themeColor="text1"/>
                <w:sz w:val="24"/>
                <w:szCs w:val="24"/>
              </w:rPr>
              <w:t>人数</w:t>
            </w:r>
          </w:p>
        </w:tc>
      </w:tr>
      <w:tr w:rsidR="00FB29A9" w:rsidTr="00190FAE">
        <w:trPr>
          <w:trHeight w:val="499"/>
        </w:trPr>
        <w:tc>
          <w:tcPr>
            <w:tcW w:w="817"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1</w:t>
            </w:r>
          </w:p>
        </w:tc>
        <w:tc>
          <w:tcPr>
            <w:tcW w:w="851"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学术</w:t>
            </w:r>
          </w:p>
        </w:tc>
        <w:tc>
          <w:tcPr>
            <w:tcW w:w="1559"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020100理论经济学</w:t>
            </w:r>
          </w:p>
        </w:tc>
        <w:tc>
          <w:tcPr>
            <w:tcW w:w="1843"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13</w:t>
            </w:r>
          </w:p>
        </w:tc>
        <w:tc>
          <w:tcPr>
            <w:tcW w:w="1701" w:type="dxa"/>
            <w:vAlign w:val="center"/>
          </w:tcPr>
          <w:p w:rsidR="00FB29A9" w:rsidRDefault="00FB29A9" w:rsidP="00190FAE">
            <w:pPr>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8</w:t>
            </w:r>
          </w:p>
        </w:tc>
        <w:tc>
          <w:tcPr>
            <w:tcW w:w="1559" w:type="dxa"/>
            <w:vAlign w:val="center"/>
          </w:tcPr>
          <w:p w:rsidR="00FB29A9" w:rsidRDefault="00FB29A9" w:rsidP="00190FAE">
            <w:pPr>
              <w:spacing w:line="240" w:lineRule="exact"/>
              <w:ind w:left="102"/>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5</w:t>
            </w:r>
          </w:p>
        </w:tc>
      </w:tr>
      <w:tr w:rsidR="00FB29A9" w:rsidTr="00190FAE">
        <w:trPr>
          <w:trHeight w:val="438"/>
        </w:trPr>
        <w:tc>
          <w:tcPr>
            <w:tcW w:w="817"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p>
        </w:tc>
        <w:tc>
          <w:tcPr>
            <w:tcW w:w="851"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学术</w:t>
            </w:r>
          </w:p>
        </w:tc>
        <w:tc>
          <w:tcPr>
            <w:tcW w:w="1559"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020203财政学</w:t>
            </w:r>
          </w:p>
        </w:tc>
        <w:tc>
          <w:tcPr>
            <w:tcW w:w="1843"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6</w:t>
            </w:r>
          </w:p>
        </w:tc>
        <w:tc>
          <w:tcPr>
            <w:tcW w:w="1701" w:type="dxa"/>
            <w:vAlign w:val="center"/>
          </w:tcPr>
          <w:p w:rsidR="00FB29A9" w:rsidRDefault="00FB29A9" w:rsidP="00190FAE">
            <w:pPr>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p>
        </w:tc>
        <w:tc>
          <w:tcPr>
            <w:tcW w:w="1559" w:type="dxa"/>
            <w:vAlign w:val="center"/>
          </w:tcPr>
          <w:p w:rsidR="00FB29A9" w:rsidRDefault="00FB29A9" w:rsidP="00190FAE">
            <w:pPr>
              <w:spacing w:line="240" w:lineRule="exact"/>
              <w:ind w:left="102"/>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4</w:t>
            </w:r>
          </w:p>
        </w:tc>
      </w:tr>
      <w:tr w:rsidR="00FB29A9" w:rsidTr="00190FAE">
        <w:tc>
          <w:tcPr>
            <w:tcW w:w="817" w:type="dxa"/>
            <w:vAlign w:val="center"/>
          </w:tcPr>
          <w:p w:rsidR="00FB29A9" w:rsidRDefault="00FB29A9" w:rsidP="00190FAE">
            <w:pPr>
              <w:widowControl/>
              <w:spacing w:line="240" w:lineRule="exact"/>
              <w:jc w:val="center"/>
              <w:rPr>
                <w:rFonts w:ascii="仿宋" w:eastAsia="仿宋" w:hAnsi="仿宋"/>
                <w:color w:val="000000" w:themeColor="text1"/>
                <w:sz w:val="18"/>
                <w:szCs w:val="18"/>
                <w:shd w:val="clear" w:color="auto" w:fill="FFFFFF"/>
              </w:rPr>
            </w:pPr>
            <w:r>
              <w:rPr>
                <w:rFonts w:ascii="仿宋" w:eastAsia="仿宋" w:hAnsi="仿宋" w:hint="eastAsia"/>
                <w:color w:val="000000" w:themeColor="text1"/>
                <w:sz w:val="18"/>
                <w:szCs w:val="18"/>
                <w:shd w:val="clear" w:color="auto" w:fill="FFFFFF"/>
              </w:rPr>
              <w:t>3</w:t>
            </w:r>
          </w:p>
        </w:tc>
        <w:tc>
          <w:tcPr>
            <w:tcW w:w="851"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学术</w:t>
            </w:r>
          </w:p>
        </w:tc>
        <w:tc>
          <w:tcPr>
            <w:tcW w:w="1559"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020204金融学</w:t>
            </w:r>
          </w:p>
        </w:tc>
        <w:tc>
          <w:tcPr>
            <w:tcW w:w="1843"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15</w:t>
            </w:r>
          </w:p>
        </w:tc>
        <w:tc>
          <w:tcPr>
            <w:tcW w:w="1701" w:type="dxa"/>
            <w:vAlign w:val="center"/>
          </w:tcPr>
          <w:p w:rsidR="00FB29A9" w:rsidRDefault="00FB29A9" w:rsidP="00190FAE">
            <w:pPr>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22</w:t>
            </w:r>
          </w:p>
        </w:tc>
        <w:tc>
          <w:tcPr>
            <w:tcW w:w="1559" w:type="dxa"/>
            <w:vAlign w:val="center"/>
          </w:tcPr>
          <w:p w:rsidR="00FB29A9" w:rsidRDefault="00FB29A9" w:rsidP="00190FAE">
            <w:pPr>
              <w:spacing w:line="240" w:lineRule="exact"/>
              <w:ind w:left="102"/>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0</w:t>
            </w:r>
          </w:p>
        </w:tc>
      </w:tr>
      <w:tr w:rsidR="00FB29A9" w:rsidTr="00190FAE">
        <w:trPr>
          <w:trHeight w:val="487"/>
        </w:trPr>
        <w:tc>
          <w:tcPr>
            <w:tcW w:w="817" w:type="dxa"/>
            <w:vAlign w:val="center"/>
          </w:tcPr>
          <w:p w:rsidR="00FB29A9" w:rsidRDefault="00FB29A9" w:rsidP="00190FAE">
            <w:pPr>
              <w:widowControl/>
              <w:spacing w:line="240" w:lineRule="exact"/>
              <w:jc w:val="center"/>
              <w:rPr>
                <w:rFonts w:ascii="仿宋" w:eastAsia="仿宋" w:hAnsi="仿宋"/>
                <w:color w:val="000000" w:themeColor="text1"/>
                <w:sz w:val="18"/>
                <w:szCs w:val="18"/>
                <w:shd w:val="clear" w:color="auto" w:fill="FFFFFF"/>
              </w:rPr>
            </w:pPr>
            <w:r>
              <w:rPr>
                <w:rFonts w:ascii="仿宋" w:eastAsia="仿宋" w:hAnsi="仿宋" w:hint="eastAsia"/>
                <w:color w:val="000000" w:themeColor="text1"/>
                <w:sz w:val="18"/>
                <w:szCs w:val="18"/>
                <w:shd w:val="clear" w:color="auto" w:fill="FFFFFF"/>
              </w:rPr>
              <w:t>4</w:t>
            </w:r>
          </w:p>
        </w:tc>
        <w:tc>
          <w:tcPr>
            <w:tcW w:w="851"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学术</w:t>
            </w:r>
          </w:p>
        </w:tc>
        <w:tc>
          <w:tcPr>
            <w:tcW w:w="1559"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020205产业经济学</w:t>
            </w:r>
          </w:p>
        </w:tc>
        <w:tc>
          <w:tcPr>
            <w:tcW w:w="1843"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30</w:t>
            </w:r>
          </w:p>
        </w:tc>
        <w:tc>
          <w:tcPr>
            <w:tcW w:w="1701" w:type="dxa"/>
            <w:vAlign w:val="center"/>
          </w:tcPr>
          <w:p w:rsidR="00FB29A9" w:rsidRDefault="00FB29A9" w:rsidP="00190FAE">
            <w:pPr>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42</w:t>
            </w:r>
          </w:p>
        </w:tc>
        <w:tc>
          <w:tcPr>
            <w:tcW w:w="1559" w:type="dxa"/>
            <w:vAlign w:val="center"/>
          </w:tcPr>
          <w:p w:rsidR="00FB29A9" w:rsidRDefault="00FB29A9" w:rsidP="00190FAE">
            <w:pPr>
              <w:spacing w:line="240" w:lineRule="exact"/>
              <w:ind w:left="102"/>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0</w:t>
            </w:r>
          </w:p>
        </w:tc>
      </w:tr>
      <w:tr w:rsidR="00FB29A9" w:rsidTr="00190FAE">
        <w:tc>
          <w:tcPr>
            <w:tcW w:w="817" w:type="dxa"/>
            <w:vAlign w:val="center"/>
          </w:tcPr>
          <w:p w:rsidR="00FB29A9" w:rsidRDefault="00FB29A9" w:rsidP="00190FAE">
            <w:pPr>
              <w:widowControl/>
              <w:spacing w:line="240" w:lineRule="exact"/>
              <w:jc w:val="center"/>
              <w:rPr>
                <w:rFonts w:ascii="仿宋" w:eastAsia="仿宋" w:hAnsi="仿宋"/>
                <w:color w:val="000000" w:themeColor="text1"/>
                <w:sz w:val="18"/>
                <w:szCs w:val="18"/>
                <w:shd w:val="clear" w:color="auto" w:fill="FFFFFF"/>
              </w:rPr>
            </w:pPr>
            <w:r>
              <w:rPr>
                <w:rFonts w:ascii="仿宋" w:eastAsia="仿宋" w:hAnsi="仿宋" w:hint="eastAsia"/>
                <w:color w:val="000000" w:themeColor="text1"/>
                <w:sz w:val="18"/>
                <w:szCs w:val="18"/>
                <w:shd w:val="clear" w:color="auto" w:fill="FFFFFF"/>
              </w:rPr>
              <w:t>5</w:t>
            </w:r>
          </w:p>
        </w:tc>
        <w:tc>
          <w:tcPr>
            <w:tcW w:w="851"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学术</w:t>
            </w:r>
          </w:p>
        </w:tc>
        <w:tc>
          <w:tcPr>
            <w:tcW w:w="1559"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020206国际贸易学</w:t>
            </w:r>
          </w:p>
        </w:tc>
        <w:tc>
          <w:tcPr>
            <w:tcW w:w="1843"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7</w:t>
            </w:r>
          </w:p>
        </w:tc>
        <w:tc>
          <w:tcPr>
            <w:tcW w:w="1701" w:type="dxa"/>
            <w:vAlign w:val="center"/>
          </w:tcPr>
          <w:p w:rsidR="00FB29A9" w:rsidRDefault="00FB29A9" w:rsidP="00190FAE">
            <w:pPr>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7</w:t>
            </w:r>
          </w:p>
        </w:tc>
        <w:tc>
          <w:tcPr>
            <w:tcW w:w="1559" w:type="dxa"/>
            <w:vAlign w:val="center"/>
          </w:tcPr>
          <w:p w:rsidR="00FB29A9" w:rsidRDefault="00FB29A9" w:rsidP="00190FAE">
            <w:pPr>
              <w:spacing w:line="240" w:lineRule="exact"/>
              <w:ind w:left="102"/>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0</w:t>
            </w:r>
          </w:p>
        </w:tc>
      </w:tr>
      <w:tr w:rsidR="00FB29A9" w:rsidTr="00190FAE">
        <w:tc>
          <w:tcPr>
            <w:tcW w:w="817" w:type="dxa"/>
            <w:vAlign w:val="center"/>
          </w:tcPr>
          <w:p w:rsidR="00FB29A9" w:rsidRDefault="00FB29A9" w:rsidP="00190FAE">
            <w:pPr>
              <w:widowControl/>
              <w:spacing w:line="240" w:lineRule="exact"/>
              <w:jc w:val="center"/>
              <w:rPr>
                <w:rFonts w:ascii="仿宋" w:eastAsia="仿宋" w:hAnsi="仿宋"/>
                <w:color w:val="000000" w:themeColor="text1"/>
                <w:sz w:val="18"/>
                <w:szCs w:val="18"/>
                <w:shd w:val="clear" w:color="auto" w:fill="FFFFFF"/>
              </w:rPr>
            </w:pPr>
            <w:r>
              <w:rPr>
                <w:rFonts w:ascii="仿宋" w:eastAsia="仿宋" w:hAnsi="仿宋" w:hint="eastAsia"/>
                <w:color w:val="000000" w:themeColor="text1"/>
                <w:sz w:val="18"/>
                <w:szCs w:val="18"/>
                <w:shd w:val="clear" w:color="auto" w:fill="FFFFFF"/>
              </w:rPr>
              <w:t>6</w:t>
            </w:r>
          </w:p>
        </w:tc>
        <w:tc>
          <w:tcPr>
            <w:tcW w:w="851"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学术</w:t>
            </w:r>
          </w:p>
        </w:tc>
        <w:tc>
          <w:tcPr>
            <w:tcW w:w="1559"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020209数量经济学</w:t>
            </w:r>
          </w:p>
        </w:tc>
        <w:tc>
          <w:tcPr>
            <w:tcW w:w="1843"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4</w:t>
            </w:r>
          </w:p>
        </w:tc>
        <w:tc>
          <w:tcPr>
            <w:tcW w:w="1701" w:type="dxa"/>
            <w:vAlign w:val="center"/>
          </w:tcPr>
          <w:p w:rsidR="00FB29A9" w:rsidRDefault="00FB29A9" w:rsidP="00190FAE">
            <w:pPr>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p>
        </w:tc>
        <w:tc>
          <w:tcPr>
            <w:tcW w:w="1559" w:type="dxa"/>
            <w:vAlign w:val="center"/>
          </w:tcPr>
          <w:p w:rsidR="00FB29A9" w:rsidRDefault="00FB29A9" w:rsidP="00190FAE">
            <w:pPr>
              <w:spacing w:line="240" w:lineRule="exact"/>
              <w:ind w:left="102"/>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p>
        </w:tc>
      </w:tr>
      <w:tr w:rsidR="00FB29A9" w:rsidTr="00190FAE">
        <w:tc>
          <w:tcPr>
            <w:tcW w:w="817" w:type="dxa"/>
            <w:vAlign w:val="center"/>
          </w:tcPr>
          <w:p w:rsidR="00FB29A9" w:rsidRDefault="00FB29A9" w:rsidP="00190FAE">
            <w:pPr>
              <w:widowControl/>
              <w:spacing w:line="240" w:lineRule="exact"/>
              <w:jc w:val="center"/>
              <w:rPr>
                <w:rFonts w:ascii="仿宋" w:eastAsia="仿宋" w:hAnsi="仿宋"/>
                <w:color w:val="000000" w:themeColor="text1"/>
                <w:sz w:val="18"/>
                <w:szCs w:val="18"/>
                <w:shd w:val="clear" w:color="auto" w:fill="FFFFFF"/>
              </w:rPr>
            </w:pPr>
            <w:r>
              <w:rPr>
                <w:rFonts w:ascii="仿宋" w:eastAsia="仿宋" w:hAnsi="仿宋" w:hint="eastAsia"/>
                <w:color w:val="000000" w:themeColor="text1"/>
                <w:sz w:val="18"/>
                <w:szCs w:val="18"/>
                <w:shd w:val="clear" w:color="auto" w:fill="FFFFFF"/>
              </w:rPr>
              <w:t>7</w:t>
            </w:r>
          </w:p>
        </w:tc>
        <w:tc>
          <w:tcPr>
            <w:tcW w:w="851"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学术</w:t>
            </w:r>
          </w:p>
        </w:tc>
        <w:tc>
          <w:tcPr>
            <w:tcW w:w="1559"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0202Z1保险学</w:t>
            </w:r>
          </w:p>
        </w:tc>
        <w:tc>
          <w:tcPr>
            <w:tcW w:w="1843"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3</w:t>
            </w:r>
          </w:p>
        </w:tc>
        <w:tc>
          <w:tcPr>
            <w:tcW w:w="1701" w:type="dxa"/>
            <w:vAlign w:val="center"/>
          </w:tcPr>
          <w:p w:rsidR="00FB29A9" w:rsidRDefault="00FB29A9" w:rsidP="00190FAE">
            <w:pPr>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0</w:t>
            </w:r>
          </w:p>
        </w:tc>
        <w:tc>
          <w:tcPr>
            <w:tcW w:w="1559" w:type="dxa"/>
            <w:vAlign w:val="center"/>
          </w:tcPr>
          <w:p w:rsidR="00FB29A9" w:rsidRDefault="00FB29A9" w:rsidP="00190FAE">
            <w:pPr>
              <w:spacing w:line="240" w:lineRule="exact"/>
              <w:ind w:left="102"/>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3</w:t>
            </w:r>
          </w:p>
        </w:tc>
      </w:tr>
      <w:tr w:rsidR="00FB29A9" w:rsidTr="00190FAE">
        <w:tc>
          <w:tcPr>
            <w:tcW w:w="817" w:type="dxa"/>
            <w:vAlign w:val="center"/>
          </w:tcPr>
          <w:p w:rsidR="00FB29A9" w:rsidRDefault="00FB29A9" w:rsidP="00190FAE">
            <w:pPr>
              <w:widowControl/>
              <w:spacing w:line="240" w:lineRule="exact"/>
              <w:jc w:val="center"/>
              <w:rPr>
                <w:rFonts w:ascii="仿宋" w:eastAsia="仿宋" w:hAnsi="仿宋"/>
                <w:color w:val="000000" w:themeColor="text1"/>
                <w:sz w:val="18"/>
                <w:szCs w:val="18"/>
                <w:shd w:val="clear" w:color="auto" w:fill="FFFFFF"/>
              </w:rPr>
            </w:pPr>
            <w:r>
              <w:rPr>
                <w:rFonts w:ascii="仿宋" w:eastAsia="仿宋" w:hAnsi="仿宋" w:hint="eastAsia"/>
                <w:color w:val="000000" w:themeColor="text1"/>
                <w:sz w:val="18"/>
                <w:szCs w:val="18"/>
                <w:shd w:val="clear" w:color="auto" w:fill="FFFFFF"/>
              </w:rPr>
              <w:t>8</w:t>
            </w:r>
          </w:p>
        </w:tc>
        <w:tc>
          <w:tcPr>
            <w:tcW w:w="851"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学术</w:t>
            </w:r>
          </w:p>
        </w:tc>
        <w:tc>
          <w:tcPr>
            <w:tcW w:w="1559"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027000统计学</w:t>
            </w:r>
          </w:p>
        </w:tc>
        <w:tc>
          <w:tcPr>
            <w:tcW w:w="1843"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4</w:t>
            </w:r>
          </w:p>
        </w:tc>
        <w:tc>
          <w:tcPr>
            <w:tcW w:w="1701" w:type="dxa"/>
            <w:vAlign w:val="center"/>
          </w:tcPr>
          <w:p w:rsidR="00FB29A9" w:rsidRDefault="00FB29A9" w:rsidP="00190FAE">
            <w:pPr>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1</w:t>
            </w:r>
          </w:p>
        </w:tc>
        <w:tc>
          <w:tcPr>
            <w:tcW w:w="1559" w:type="dxa"/>
            <w:vAlign w:val="center"/>
          </w:tcPr>
          <w:p w:rsidR="00FB29A9" w:rsidRDefault="00FB29A9" w:rsidP="00190FAE">
            <w:pPr>
              <w:spacing w:line="240" w:lineRule="exact"/>
              <w:ind w:left="102"/>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3</w:t>
            </w:r>
          </w:p>
        </w:tc>
      </w:tr>
      <w:tr w:rsidR="00FB29A9" w:rsidTr="00190FAE">
        <w:tc>
          <w:tcPr>
            <w:tcW w:w="817" w:type="dxa"/>
            <w:vAlign w:val="center"/>
          </w:tcPr>
          <w:p w:rsidR="00FB29A9" w:rsidRDefault="00FB29A9" w:rsidP="00190FAE">
            <w:pPr>
              <w:widowControl/>
              <w:spacing w:line="240" w:lineRule="exact"/>
              <w:jc w:val="center"/>
              <w:rPr>
                <w:rFonts w:ascii="仿宋" w:eastAsia="仿宋" w:hAnsi="仿宋"/>
                <w:color w:val="000000" w:themeColor="text1"/>
                <w:sz w:val="18"/>
                <w:szCs w:val="18"/>
                <w:shd w:val="clear" w:color="auto" w:fill="FFFFFF"/>
              </w:rPr>
            </w:pPr>
            <w:r>
              <w:rPr>
                <w:rFonts w:ascii="仿宋" w:eastAsia="仿宋" w:hAnsi="仿宋" w:hint="eastAsia"/>
                <w:color w:val="000000" w:themeColor="text1"/>
                <w:sz w:val="18"/>
                <w:szCs w:val="18"/>
                <w:shd w:val="clear" w:color="auto" w:fill="FFFFFF"/>
              </w:rPr>
              <w:t>9</w:t>
            </w:r>
          </w:p>
        </w:tc>
        <w:tc>
          <w:tcPr>
            <w:tcW w:w="851"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专业</w:t>
            </w:r>
          </w:p>
        </w:tc>
        <w:tc>
          <w:tcPr>
            <w:tcW w:w="1559"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025100金融</w:t>
            </w:r>
          </w:p>
        </w:tc>
        <w:tc>
          <w:tcPr>
            <w:tcW w:w="1843"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39</w:t>
            </w:r>
          </w:p>
        </w:tc>
        <w:tc>
          <w:tcPr>
            <w:tcW w:w="1701" w:type="dxa"/>
            <w:vAlign w:val="center"/>
          </w:tcPr>
          <w:p w:rsidR="00FB29A9" w:rsidRDefault="00FB29A9" w:rsidP="00190FAE">
            <w:pPr>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108</w:t>
            </w:r>
          </w:p>
        </w:tc>
        <w:tc>
          <w:tcPr>
            <w:tcW w:w="1559" w:type="dxa"/>
            <w:vAlign w:val="center"/>
          </w:tcPr>
          <w:p w:rsidR="00FB29A9" w:rsidRDefault="00FB29A9" w:rsidP="00190FAE">
            <w:pPr>
              <w:spacing w:line="240" w:lineRule="exact"/>
              <w:ind w:left="102"/>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0</w:t>
            </w:r>
          </w:p>
        </w:tc>
      </w:tr>
      <w:tr w:rsidR="00FB29A9" w:rsidTr="00190FAE">
        <w:tc>
          <w:tcPr>
            <w:tcW w:w="817" w:type="dxa"/>
            <w:vAlign w:val="center"/>
          </w:tcPr>
          <w:p w:rsidR="00FB29A9" w:rsidRDefault="00FB29A9" w:rsidP="00190FAE">
            <w:pPr>
              <w:widowControl/>
              <w:spacing w:line="240" w:lineRule="exact"/>
              <w:jc w:val="center"/>
              <w:rPr>
                <w:rFonts w:ascii="仿宋" w:eastAsia="仿宋" w:hAnsi="仿宋"/>
                <w:color w:val="000000" w:themeColor="text1"/>
                <w:sz w:val="18"/>
                <w:szCs w:val="18"/>
                <w:shd w:val="clear" w:color="auto" w:fill="FFFFFF"/>
              </w:rPr>
            </w:pPr>
            <w:r>
              <w:rPr>
                <w:rFonts w:ascii="仿宋" w:eastAsia="仿宋" w:hAnsi="仿宋" w:hint="eastAsia"/>
                <w:color w:val="000000" w:themeColor="text1"/>
                <w:sz w:val="18"/>
                <w:szCs w:val="18"/>
                <w:shd w:val="clear" w:color="auto" w:fill="FFFFFF"/>
              </w:rPr>
              <w:t>10</w:t>
            </w:r>
          </w:p>
        </w:tc>
        <w:tc>
          <w:tcPr>
            <w:tcW w:w="851"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专业</w:t>
            </w:r>
          </w:p>
        </w:tc>
        <w:tc>
          <w:tcPr>
            <w:tcW w:w="1559"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025200应用统计</w:t>
            </w:r>
          </w:p>
        </w:tc>
        <w:tc>
          <w:tcPr>
            <w:tcW w:w="1843"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19</w:t>
            </w:r>
          </w:p>
        </w:tc>
        <w:tc>
          <w:tcPr>
            <w:tcW w:w="1701" w:type="dxa"/>
            <w:vAlign w:val="center"/>
          </w:tcPr>
          <w:p w:rsidR="00FB29A9" w:rsidRDefault="00FB29A9" w:rsidP="00190FAE">
            <w:pPr>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11</w:t>
            </w:r>
          </w:p>
        </w:tc>
        <w:tc>
          <w:tcPr>
            <w:tcW w:w="1559" w:type="dxa"/>
            <w:vAlign w:val="center"/>
          </w:tcPr>
          <w:p w:rsidR="00FB29A9" w:rsidRDefault="00FB29A9" w:rsidP="00190FAE">
            <w:pPr>
              <w:spacing w:line="240" w:lineRule="exact"/>
              <w:ind w:left="102"/>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8</w:t>
            </w:r>
          </w:p>
        </w:tc>
      </w:tr>
      <w:tr w:rsidR="00FB29A9" w:rsidTr="00190FAE">
        <w:tc>
          <w:tcPr>
            <w:tcW w:w="817" w:type="dxa"/>
            <w:vAlign w:val="center"/>
          </w:tcPr>
          <w:p w:rsidR="00FB29A9" w:rsidRDefault="00FB29A9" w:rsidP="00190FAE">
            <w:pPr>
              <w:widowControl/>
              <w:spacing w:line="240" w:lineRule="exact"/>
              <w:jc w:val="center"/>
              <w:rPr>
                <w:rFonts w:ascii="仿宋" w:eastAsia="仿宋" w:hAnsi="仿宋"/>
                <w:color w:val="000000" w:themeColor="text1"/>
                <w:sz w:val="18"/>
                <w:szCs w:val="18"/>
                <w:shd w:val="clear" w:color="auto" w:fill="FFFFFF"/>
              </w:rPr>
            </w:pPr>
            <w:r>
              <w:rPr>
                <w:rFonts w:ascii="仿宋" w:eastAsia="仿宋" w:hAnsi="仿宋" w:hint="eastAsia"/>
                <w:color w:val="000000" w:themeColor="text1"/>
                <w:sz w:val="18"/>
                <w:szCs w:val="18"/>
                <w:shd w:val="clear" w:color="auto" w:fill="FFFFFF"/>
              </w:rPr>
              <w:t>11</w:t>
            </w:r>
          </w:p>
        </w:tc>
        <w:tc>
          <w:tcPr>
            <w:tcW w:w="851"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专业</w:t>
            </w:r>
          </w:p>
        </w:tc>
        <w:tc>
          <w:tcPr>
            <w:tcW w:w="1559"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025300税务</w:t>
            </w:r>
          </w:p>
        </w:tc>
        <w:tc>
          <w:tcPr>
            <w:tcW w:w="1843"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22</w:t>
            </w:r>
          </w:p>
        </w:tc>
        <w:tc>
          <w:tcPr>
            <w:tcW w:w="1701" w:type="dxa"/>
            <w:vAlign w:val="center"/>
          </w:tcPr>
          <w:p w:rsidR="00FB29A9" w:rsidRDefault="00FB29A9" w:rsidP="00190FAE">
            <w:pPr>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8</w:t>
            </w:r>
          </w:p>
        </w:tc>
        <w:tc>
          <w:tcPr>
            <w:tcW w:w="1559" w:type="dxa"/>
            <w:vAlign w:val="center"/>
          </w:tcPr>
          <w:p w:rsidR="00FB29A9" w:rsidRDefault="00FB29A9" w:rsidP="00190FAE">
            <w:pPr>
              <w:spacing w:line="240" w:lineRule="exact"/>
              <w:ind w:left="102"/>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14</w:t>
            </w:r>
          </w:p>
        </w:tc>
      </w:tr>
      <w:tr w:rsidR="00FB29A9" w:rsidTr="00190FAE">
        <w:tc>
          <w:tcPr>
            <w:tcW w:w="817" w:type="dxa"/>
            <w:vAlign w:val="center"/>
          </w:tcPr>
          <w:p w:rsidR="00FB29A9" w:rsidRDefault="00FB29A9" w:rsidP="00190FAE">
            <w:pPr>
              <w:widowControl/>
              <w:spacing w:line="240" w:lineRule="exact"/>
              <w:jc w:val="center"/>
              <w:rPr>
                <w:rFonts w:ascii="仿宋" w:eastAsia="仿宋" w:hAnsi="仿宋"/>
                <w:color w:val="000000" w:themeColor="text1"/>
                <w:sz w:val="18"/>
                <w:szCs w:val="18"/>
                <w:shd w:val="clear" w:color="auto" w:fill="FFFFFF"/>
              </w:rPr>
            </w:pPr>
            <w:r>
              <w:rPr>
                <w:rFonts w:ascii="仿宋" w:eastAsia="仿宋" w:hAnsi="仿宋" w:hint="eastAsia"/>
                <w:color w:val="000000" w:themeColor="text1"/>
                <w:sz w:val="18"/>
                <w:szCs w:val="18"/>
                <w:shd w:val="clear" w:color="auto" w:fill="FFFFFF"/>
              </w:rPr>
              <w:t>12</w:t>
            </w:r>
          </w:p>
        </w:tc>
        <w:tc>
          <w:tcPr>
            <w:tcW w:w="851"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专业</w:t>
            </w:r>
          </w:p>
        </w:tc>
        <w:tc>
          <w:tcPr>
            <w:tcW w:w="1559"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025400国际商务</w:t>
            </w:r>
          </w:p>
        </w:tc>
        <w:tc>
          <w:tcPr>
            <w:tcW w:w="1843"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14</w:t>
            </w:r>
          </w:p>
        </w:tc>
        <w:tc>
          <w:tcPr>
            <w:tcW w:w="1701" w:type="dxa"/>
            <w:vAlign w:val="center"/>
          </w:tcPr>
          <w:p w:rsidR="00FB29A9" w:rsidRDefault="00FB29A9" w:rsidP="00190FAE">
            <w:pPr>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p>
        </w:tc>
        <w:tc>
          <w:tcPr>
            <w:tcW w:w="1559" w:type="dxa"/>
            <w:vAlign w:val="center"/>
          </w:tcPr>
          <w:p w:rsidR="00FB29A9" w:rsidRDefault="00FB29A9" w:rsidP="00190FAE">
            <w:pPr>
              <w:spacing w:line="240" w:lineRule="exact"/>
              <w:ind w:left="102"/>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12</w:t>
            </w:r>
          </w:p>
        </w:tc>
      </w:tr>
      <w:tr w:rsidR="00FB29A9" w:rsidTr="00190FAE">
        <w:tc>
          <w:tcPr>
            <w:tcW w:w="817" w:type="dxa"/>
            <w:vAlign w:val="center"/>
          </w:tcPr>
          <w:p w:rsidR="00FB29A9" w:rsidRDefault="00FB29A9" w:rsidP="00190FAE">
            <w:pPr>
              <w:widowControl/>
              <w:spacing w:line="240" w:lineRule="exact"/>
              <w:jc w:val="center"/>
              <w:rPr>
                <w:rFonts w:ascii="仿宋" w:eastAsia="仿宋" w:hAnsi="仿宋"/>
                <w:color w:val="000000" w:themeColor="text1"/>
                <w:sz w:val="18"/>
                <w:szCs w:val="18"/>
                <w:shd w:val="clear" w:color="auto" w:fill="FFFFFF"/>
              </w:rPr>
            </w:pPr>
            <w:r>
              <w:rPr>
                <w:rFonts w:ascii="仿宋" w:eastAsia="仿宋" w:hAnsi="仿宋" w:hint="eastAsia"/>
                <w:color w:val="000000" w:themeColor="text1"/>
                <w:sz w:val="18"/>
                <w:szCs w:val="18"/>
                <w:shd w:val="clear" w:color="auto" w:fill="FFFFFF"/>
              </w:rPr>
              <w:t>13</w:t>
            </w:r>
          </w:p>
        </w:tc>
        <w:tc>
          <w:tcPr>
            <w:tcW w:w="851"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专业</w:t>
            </w:r>
          </w:p>
        </w:tc>
        <w:tc>
          <w:tcPr>
            <w:tcW w:w="1559"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025500保险</w:t>
            </w:r>
          </w:p>
        </w:tc>
        <w:tc>
          <w:tcPr>
            <w:tcW w:w="1843"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23</w:t>
            </w:r>
          </w:p>
        </w:tc>
        <w:tc>
          <w:tcPr>
            <w:tcW w:w="1701" w:type="dxa"/>
            <w:vAlign w:val="center"/>
          </w:tcPr>
          <w:p w:rsidR="00FB29A9" w:rsidRDefault="00FB29A9" w:rsidP="00190FAE">
            <w:pPr>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27</w:t>
            </w:r>
          </w:p>
        </w:tc>
        <w:tc>
          <w:tcPr>
            <w:tcW w:w="1559" w:type="dxa"/>
            <w:vAlign w:val="center"/>
          </w:tcPr>
          <w:p w:rsidR="00FB29A9" w:rsidRDefault="00FB29A9" w:rsidP="00190FAE">
            <w:pPr>
              <w:spacing w:line="240" w:lineRule="exact"/>
              <w:ind w:left="102"/>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0</w:t>
            </w:r>
          </w:p>
        </w:tc>
      </w:tr>
      <w:tr w:rsidR="00FB29A9" w:rsidTr="00190FAE">
        <w:tc>
          <w:tcPr>
            <w:tcW w:w="817" w:type="dxa"/>
            <w:vAlign w:val="center"/>
          </w:tcPr>
          <w:p w:rsidR="00FB29A9" w:rsidRDefault="00FB29A9" w:rsidP="00190FAE">
            <w:pPr>
              <w:widowControl/>
              <w:spacing w:line="240" w:lineRule="exact"/>
              <w:jc w:val="center"/>
              <w:rPr>
                <w:rFonts w:ascii="仿宋" w:eastAsia="仿宋" w:hAnsi="仿宋"/>
                <w:color w:val="000000" w:themeColor="text1"/>
                <w:sz w:val="18"/>
                <w:szCs w:val="18"/>
                <w:shd w:val="clear" w:color="auto" w:fill="FFFFFF"/>
              </w:rPr>
            </w:pPr>
            <w:r>
              <w:rPr>
                <w:rFonts w:ascii="仿宋" w:eastAsia="仿宋" w:hAnsi="仿宋" w:hint="eastAsia"/>
                <w:color w:val="000000" w:themeColor="text1"/>
                <w:sz w:val="18"/>
                <w:szCs w:val="18"/>
                <w:shd w:val="clear" w:color="auto" w:fill="FFFFFF"/>
              </w:rPr>
              <w:t>14</w:t>
            </w:r>
          </w:p>
        </w:tc>
        <w:tc>
          <w:tcPr>
            <w:tcW w:w="851"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专业</w:t>
            </w:r>
          </w:p>
        </w:tc>
        <w:tc>
          <w:tcPr>
            <w:tcW w:w="1559"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025600资产评估</w:t>
            </w:r>
          </w:p>
        </w:tc>
        <w:tc>
          <w:tcPr>
            <w:tcW w:w="1843" w:type="dxa"/>
            <w:vAlign w:val="center"/>
          </w:tcPr>
          <w:p w:rsidR="00FB29A9" w:rsidRDefault="00FB29A9" w:rsidP="00190FAE">
            <w:pPr>
              <w:widowControl/>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25</w:t>
            </w:r>
          </w:p>
        </w:tc>
        <w:tc>
          <w:tcPr>
            <w:tcW w:w="1701" w:type="dxa"/>
            <w:vAlign w:val="center"/>
          </w:tcPr>
          <w:p w:rsidR="00FB29A9" w:rsidRDefault="00FB29A9" w:rsidP="00190FAE">
            <w:pPr>
              <w:spacing w:line="240" w:lineRule="exact"/>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10</w:t>
            </w:r>
          </w:p>
        </w:tc>
        <w:tc>
          <w:tcPr>
            <w:tcW w:w="1559" w:type="dxa"/>
            <w:vAlign w:val="center"/>
          </w:tcPr>
          <w:p w:rsidR="00FB29A9" w:rsidRDefault="00FB29A9" w:rsidP="00190FAE">
            <w:pPr>
              <w:spacing w:line="240" w:lineRule="exact"/>
              <w:ind w:left="102"/>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15</w:t>
            </w:r>
          </w:p>
        </w:tc>
      </w:tr>
    </w:tbl>
    <w:p w:rsidR="00FB29A9" w:rsidRDefault="00FB29A9" w:rsidP="00FB29A9">
      <w:pPr>
        <w:rPr>
          <w:color w:val="000000" w:themeColor="text1"/>
        </w:rPr>
      </w:pPr>
      <w:r>
        <w:rPr>
          <w:rFonts w:hint="eastAsia"/>
          <w:color w:val="000000" w:themeColor="text1"/>
        </w:rPr>
        <w:t>注：预计招生数不含已录取推免生人数。</w:t>
      </w:r>
    </w:p>
    <w:p w:rsidR="00FB29A9" w:rsidRPr="00FB29A9" w:rsidRDefault="00FB29A9" w:rsidP="002037C6">
      <w:pPr>
        <w:jc w:val="left"/>
        <w:rPr>
          <w:rFonts w:ascii="仿宋" w:eastAsia="仿宋" w:hAnsi="仿宋"/>
          <w:b/>
          <w:sz w:val="20"/>
          <w:szCs w:val="20"/>
        </w:rPr>
      </w:pPr>
    </w:p>
    <w:p w:rsidR="00FB29A9" w:rsidRDefault="00FB29A9" w:rsidP="002037C6">
      <w:pPr>
        <w:jc w:val="left"/>
        <w:rPr>
          <w:rFonts w:ascii="仿宋" w:eastAsia="仿宋" w:hAnsi="仿宋"/>
          <w:b/>
          <w:sz w:val="20"/>
          <w:szCs w:val="20"/>
        </w:rPr>
      </w:pPr>
    </w:p>
    <w:p w:rsidR="00FB29A9" w:rsidRDefault="00FB29A9" w:rsidP="002037C6">
      <w:pPr>
        <w:jc w:val="left"/>
        <w:rPr>
          <w:rFonts w:ascii="仿宋" w:eastAsia="仿宋" w:hAnsi="仿宋"/>
          <w:b/>
          <w:sz w:val="20"/>
          <w:szCs w:val="20"/>
        </w:rPr>
      </w:pPr>
    </w:p>
    <w:p w:rsidR="00FB29A9" w:rsidRDefault="00FB29A9" w:rsidP="002037C6">
      <w:pPr>
        <w:jc w:val="left"/>
        <w:rPr>
          <w:rFonts w:ascii="仿宋" w:eastAsia="仿宋" w:hAnsi="仿宋"/>
          <w:b/>
          <w:sz w:val="20"/>
          <w:szCs w:val="20"/>
        </w:rPr>
      </w:pPr>
    </w:p>
    <w:p w:rsidR="00FB29A9" w:rsidRDefault="00FB29A9" w:rsidP="002037C6">
      <w:pPr>
        <w:jc w:val="left"/>
        <w:rPr>
          <w:rFonts w:ascii="仿宋" w:eastAsia="仿宋" w:hAnsi="仿宋"/>
          <w:b/>
          <w:sz w:val="20"/>
          <w:szCs w:val="20"/>
        </w:rPr>
      </w:pPr>
    </w:p>
    <w:p w:rsidR="00FB29A9" w:rsidRDefault="00FB29A9" w:rsidP="002037C6">
      <w:pPr>
        <w:jc w:val="left"/>
        <w:rPr>
          <w:rFonts w:ascii="仿宋" w:eastAsia="仿宋" w:hAnsi="仿宋"/>
          <w:b/>
          <w:sz w:val="20"/>
          <w:szCs w:val="20"/>
        </w:rPr>
      </w:pPr>
    </w:p>
    <w:p w:rsidR="00FB29A9" w:rsidRDefault="00FB29A9" w:rsidP="002037C6">
      <w:pPr>
        <w:jc w:val="left"/>
        <w:rPr>
          <w:rFonts w:ascii="仿宋" w:eastAsia="仿宋" w:hAnsi="仿宋"/>
          <w:b/>
          <w:sz w:val="20"/>
          <w:szCs w:val="20"/>
        </w:rPr>
      </w:pPr>
    </w:p>
    <w:p w:rsidR="00FB29A9" w:rsidRDefault="00FB29A9" w:rsidP="002037C6">
      <w:pPr>
        <w:jc w:val="left"/>
        <w:rPr>
          <w:rFonts w:ascii="仿宋" w:eastAsia="仿宋" w:hAnsi="仿宋"/>
          <w:b/>
          <w:sz w:val="20"/>
          <w:szCs w:val="20"/>
        </w:rPr>
      </w:pPr>
    </w:p>
    <w:p w:rsidR="00FB29A9" w:rsidRDefault="00FB29A9" w:rsidP="002037C6">
      <w:pPr>
        <w:jc w:val="left"/>
        <w:rPr>
          <w:rFonts w:ascii="仿宋" w:eastAsia="仿宋" w:hAnsi="仿宋"/>
          <w:b/>
          <w:sz w:val="20"/>
          <w:szCs w:val="20"/>
        </w:rPr>
      </w:pPr>
    </w:p>
    <w:p w:rsidR="00FB29A9" w:rsidRDefault="00FB29A9" w:rsidP="002037C6">
      <w:pPr>
        <w:jc w:val="left"/>
        <w:rPr>
          <w:rFonts w:ascii="仿宋" w:eastAsia="仿宋" w:hAnsi="仿宋"/>
          <w:b/>
          <w:sz w:val="20"/>
          <w:szCs w:val="20"/>
        </w:rPr>
      </w:pPr>
    </w:p>
    <w:p w:rsidR="00FB29A9" w:rsidRDefault="00FB29A9" w:rsidP="002037C6">
      <w:pPr>
        <w:jc w:val="left"/>
        <w:rPr>
          <w:rFonts w:ascii="仿宋" w:eastAsia="仿宋" w:hAnsi="仿宋"/>
          <w:b/>
          <w:sz w:val="20"/>
          <w:szCs w:val="20"/>
        </w:rPr>
      </w:pPr>
    </w:p>
    <w:p w:rsidR="00FB29A9" w:rsidRDefault="00FB29A9" w:rsidP="002037C6">
      <w:pPr>
        <w:jc w:val="left"/>
        <w:rPr>
          <w:rFonts w:ascii="仿宋" w:eastAsia="仿宋" w:hAnsi="仿宋"/>
          <w:b/>
          <w:sz w:val="20"/>
          <w:szCs w:val="20"/>
        </w:rPr>
      </w:pPr>
    </w:p>
    <w:p w:rsidR="00FB29A9" w:rsidRDefault="00FB29A9" w:rsidP="002037C6">
      <w:pPr>
        <w:jc w:val="left"/>
        <w:rPr>
          <w:rFonts w:ascii="仿宋" w:eastAsia="仿宋" w:hAnsi="仿宋"/>
          <w:b/>
          <w:sz w:val="20"/>
          <w:szCs w:val="20"/>
        </w:rPr>
      </w:pPr>
    </w:p>
    <w:p w:rsidR="00FB29A9" w:rsidRDefault="00FB29A9" w:rsidP="002037C6">
      <w:pPr>
        <w:jc w:val="left"/>
        <w:rPr>
          <w:rFonts w:ascii="仿宋" w:eastAsia="仿宋" w:hAnsi="仿宋"/>
          <w:b/>
          <w:sz w:val="20"/>
          <w:szCs w:val="20"/>
        </w:rPr>
      </w:pPr>
    </w:p>
    <w:p w:rsidR="00FB29A9" w:rsidRDefault="00FB29A9" w:rsidP="002037C6">
      <w:pPr>
        <w:jc w:val="left"/>
        <w:rPr>
          <w:rFonts w:ascii="仿宋" w:eastAsia="仿宋" w:hAnsi="仿宋"/>
          <w:b/>
          <w:sz w:val="20"/>
          <w:szCs w:val="20"/>
        </w:rPr>
      </w:pPr>
    </w:p>
    <w:p w:rsidR="002037C6" w:rsidRPr="000E591D" w:rsidRDefault="002037C6" w:rsidP="00FB29A9">
      <w:pPr>
        <w:jc w:val="center"/>
        <w:rPr>
          <w:rFonts w:ascii="仿宋" w:eastAsia="仿宋" w:hAnsi="仿宋"/>
          <w:b/>
          <w:sz w:val="20"/>
          <w:szCs w:val="20"/>
        </w:rPr>
      </w:pPr>
      <w:r w:rsidRPr="000E591D">
        <w:rPr>
          <w:rFonts w:ascii="仿宋" w:eastAsia="仿宋" w:hAnsi="仿宋" w:hint="eastAsia"/>
          <w:b/>
          <w:sz w:val="20"/>
          <w:szCs w:val="20"/>
        </w:rPr>
        <w:lastRenderedPageBreak/>
        <w:t>附表1：北京工商大学经济学院2019年硕士研究生复试笔试参考书目</w:t>
      </w:r>
    </w:p>
    <w:tbl>
      <w:tblPr>
        <w:tblW w:w="9073" w:type="dxa"/>
        <w:tblInd w:w="-318" w:type="dxa"/>
        <w:tblLayout w:type="fixed"/>
        <w:tblLook w:val="0000" w:firstRow="0" w:lastRow="0" w:firstColumn="0" w:lastColumn="0" w:noHBand="0" w:noVBand="0"/>
      </w:tblPr>
      <w:tblGrid>
        <w:gridCol w:w="2411"/>
        <w:gridCol w:w="1417"/>
        <w:gridCol w:w="1560"/>
        <w:gridCol w:w="1134"/>
        <w:gridCol w:w="1134"/>
        <w:gridCol w:w="1417"/>
      </w:tblGrid>
      <w:tr w:rsidR="002037C6" w:rsidRPr="00D24283" w:rsidTr="00C51242">
        <w:trPr>
          <w:trHeight w:val="300"/>
        </w:trPr>
        <w:tc>
          <w:tcPr>
            <w:tcW w:w="2411" w:type="dxa"/>
            <w:vMerge w:val="restart"/>
            <w:tcBorders>
              <w:top w:val="single" w:sz="8" w:space="0" w:color="000000"/>
              <w:left w:val="single" w:sz="8" w:space="0" w:color="000000"/>
              <w:bottom w:val="single" w:sz="8" w:space="0" w:color="000000"/>
              <w:right w:val="single" w:sz="8" w:space="0" w:color="000000"/>
            </w:tcBorders>
            <w:vAlign w:val="center"/>
          </w:tcPr>
          <w:p w:rsidR="002037C6" w:rsidRPr="00D24283" w:rsidRDefault="002037C6" w:rsidP="00C51242">
            <w:pPr>
              <w:widowControl/>
              <w:jc w:val="center"/>
              <w:rPr>
                <w:rFonts w:ascii="仿宋" w:eastAsia="仿宋" w:hAnsi="仿宋" w:cs="宋体"/>
                <w:b/>
                <w:bCs/>
                <w:color w:val="000000"/>
                <w:kern w:val="0"/>
                <w:sz w:val="18"/>
                <w:szCs w:val="18"/>
              </w:rPr>
            </w:pPr>
            <w:r w:rsidRPr="00D24283">
              <w:rPr>
                <w:rFonts w:ascii="仿宋" w:eastAsia="仿宋" w:hAnsi="仿宋" w:cs="宋体" w:hint="eastAsia"/>
                <w:b/>
                <w:bCs/>
                <w:color w:val="000000"/>
                <w:kern w:val="0"/>
                <w:sz w:val="18"/>
                <w:szCs w:val="18"/>
              </w:rPr>
              <w:t>学科代码及名称</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2037C6" w:rsidRPr="00D24283" w:rsidRDefault="002037C6" w:rsidP="00C51242">
            <w:pPr>
              <w:widowControl/>
              <w:jc w:val="center"/>
              <w:rPr>
                <w:rFonts w:ascii="仿宋" w:eastAsia="仿宋" w:hAnsi="仿宋" w:cs="宋体"/>
                <w:b/>
                <w:bCs/>
                <w:color w:val="000000"/>
                <w:kern w:val="0"/>
                <w:sz w:val="18"/>
                <w:szCs w:val="18"/>
              </w:rPr>
            </w:pPr>
            <w:r w:rsidRPr="00D24283">
              <w:rPr>
                <w:rFonts w:ascii="仿宋" w:eastAsia="仿宋" w:hAnsi="仿宋" w:cs="宋体" w:hint="eastAsia"/>
                <w:b/>
                <w:bCs/>
                <w:color w:val="000000"/>
                <w:kern w:val="0"/>
                <w:sz w:val="18"/>
                <w:szCs w:val="18"/>
              </w:rPr>
              <w:t>初试科目代码及名称</w:t>
            </w:r>
          </w:p>
        </w:tc>
        <w:tc>
          <w:tcPr>
            <w:tcW w:w="5245" w:type="dxa"/>
            <w:gridSpan w:val="4"/>
            <w:tcBorders>
              <w:top w:val="single" w:sz="8" w:space="0" w:color="000000"/>
              <w:left w:val="nil"/>
              <w:bottom w:val="single" w:sz="8" w:space="0" w:color="000000"/>
              <w:right w:val="single" w:sz="8" w:space="0" w:color="000000"/>
            </w:tcBorders>
            <w:vAlign w:val="center"/>
          </w:tcPr>
          <w:p w:rsidR="002037C6" w:rsidRPr="00D24283" w:rsidRDefault="002037C6" w:rsidP="00C51242">
            <w:pPr>
              <w:widowControl/>
              <w:jc w:val="center"/>
              <w:rPr>
                <w:rFonts w:ascii="仿宋" w:eastAsia="仿宋" w:hAnsi="仿宋" w:cs="宋体"/>
                <w:b/>
                <w:bCs/>
                <w:color w:val="000000"/>
                <w:kern w:val="0"/>
                <w:sz w:val="18"/>
                <w:szCs w:val="18"/>
              </w:rPr>
            </w:pPr>
            <w:r w:rsidRPr="00D24283">
              <w:rPr>
                <w:rFonts w:ascii="仿宋" w:eastAsia="仿宋" w:hAnsi="仿宋" w:cs="宋体" w:hint="eastAsia"/>
                <w:b/>
                <w:bCs/>
                <w:color w:val="000000"/>
                <w:kern w:val="0"/>
                <w:sz w:val="18"/>
                <w:szCs w:val="18"/>
              </w:rPr>
              <w:t>复试科目参考书目</w:t>
            </w:r>
          </w:p>
        </w:tc>
      </w:tr>
      <w:tr w:rsidR="002037C6" w:rsidRPr="00D24283" w:rsidTr="00C51242">
        <w:trPr>
          <w:trHeight w:val="510"/>
        </w:trPr>
        <w:tc>
          <w:tcPr>
            <w:tcW w:w="2411" w:type="dxa"/>
            <w:vMerge/>
            <w:tcBorders>
              <w:top w:val="single" w:sz="8" w:space="0" w:color="000000"/>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b/>
                <w:bCs/>
                <w:color w:val="000000"/>
                <w:kern w:val="0"/>
                <w:sz w:val="18"/>
                <w:szCs w:val="18"/>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b/>
                <w:bCs/>
                <w:color w:val="000000"/>
                <w:kern w:val="0"/>
                <w:sz w:val="18"/>
                <w:szCs w:val="18"/>
              </w:rPr>
            </w:pPr>
          </w:p>
        </w:tc>
        <w:tc>
          <w:tcPr>
            <w:tcW w:w="1560" w:type="dxa"/>
            <w:tcBorders>
              <w:top w:val="nil"/>
              <w:left w:val="nil"/>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b/>
                <w:bCs/>
                <w:color w:val="000000"/>
                <w:kern w:val="0"/>
                <w:sz w:val="18"/>
                <w:szCs w:val="18"/>
              </w:rPr>
            </w:pPr>
            <w:r w:rsidRPr="00D24283">
              <w:rPr>
                <w:rFonts w:ascii="仿宋" w:eastAsia="仿宋" w:hAnsi="仿宋" w:cs="宋体" w:hint="eastAsia"/>
                <w:b/>
                <w:bCs/>
                <w:color w:val="000000"/>
                <w:kern w:val="0"/>
                <w:sz w:val="18"/>
                <w:szCs w:val="18"/>
              </w:rPr>
              <w:t>参考书</w:t>
            </w:r>
          </w:p>
        </w:tc>
        <w:tc>
          <w:tcPr>
            <w:tcW w:w="2268" w:type="dxa"/>
            <w:gridSpan w:val="2"/>
            <w:tcBorders>
              <w:top w:val="nil"/>
              <w:left w:val="nil"/>
              <w:bottom w:val="single" w:sz="8" w:space="0" w:color="000000"/>
              <w:right w:val="single" w:sz="8" w:space="0" w:color="000000"/>
            </w:tcBorders>
            <w:vAlign w:val="center"/>
          </w:tcPr>
          <w:p w:rsidR="002037C6" w:rsidRPr="00D24283" w:rsidRDefault="002037C6" w:rsidP="00C51242">
            <w:pPr>
              <w:widowControl/>
              <w:jc w:val="center"/>
              <w:rPr>
                <w:rFonts w:ascii="仿宋" w:eastAsia="仿宋" w:hAnsi="仿宋" w:cs="宋体"/>
                <w:b/>
                <w:bCs/>
                <w:color w:val="000000"/>
                <w:kern w:val="0"/>
                <w:sz w:val="18"/>
                <w:szCs w:val="18"/>
              </w:rPr>
            </w:pPr>
            <w:r w:rsidRPr="00D24283">
              <w:rPr>
                <w:rFonts w:ascii="仿宋" w:eastAsia="仿宋" w:hAnsi="仿宋" w:cs="宋体" w:hint="eastAsia"/>
                <w:b/>
                <w:bCs/>
                <w:color w:val="000000"/>
                <w:kern w:val="0"/>
                <w:sz w:val="18"/>
                <w:szCs w:val="18"/>
              </w:rPr>
              <w:t>出版社</w:t>
            </w:r>
          </w:p>
        </w:tc>
        <w:tc>
          <w:tcPr>
            <w:tcW w:w="1417" w:type="dxa"/>
            <w:tcBorders>
              <w:top w:val="nil"/>
              <w:left w:val="nil"/>
              <w:bottom w:val="single" w:sz="8" w:space="0" w:color="000000"/>
              <w:right w:val="single" w:sz="8" w:space="0" w:color="000000"/>
            </w:tcBorders>
            <w:vAlign w:val="center"/>
          </w:tcPr>
          <w:p w:rsidR="002037C6" w:rsidRPr="00D24283" w:rsidRDefault="002037C6" w:rsidP="00C51242">
            <w:pPr>
              <w:widowControl/>
              <w:jc w:val="center"/>
              <w:rPr>
                <w:rFonts w:ascii="仿宋" w:eastAsia="仿宋" w:hAnsi="仿宋" w:cs="宋体"/>
                <w:b/>
                <w:bCs/>
                <w:color w:val="000000"/>
                <w:kern w:val="0"/>
                <w:sz w:val="18"/>
                <w:szCs w:val="18"/>
              </w:rPr>
            </w:pPr>
            <w:r w:rsidRPr="00D24283">
              <w:rPr>
                <w:rFonts w:ascii="仿宋" w:eastAsia="仿宋" w:hAnsi="仿宋" w:cs="宋体" w:hint="eastAsia"/>
                <w:b/>
                <w:bCs/>
                <w:color w:val="000000"/>
                <w:kern w:val="0"/>
                <w:sz w:val="18"/>
                <w:szCs w:val="18"/>
              </w:rPr>
              <w:t>作者</w:t>
            </w:r>
          </w:p>
        </w:tc>
      </w:tr>
      <w:tr w:rsidR="002037C6" w:rsidRPr="00D24283" w:rsidTr="00C51242">
        <w:trPr>
          <w:trHeight w:val="3570"/>
        </w:trPr>
        <w:tc>
          <w:tcPr>
            <w:tcW w:w="2411" w:type="dxa"/>
            <w:vMerge w:val="restart"/>
            <w:tcBorders>
              <w:top w:val="nil"/>
              <w:left w:val="single" w:sz="8" w:space="0" w:color="000000"/>
              <w:bottom w:val="single" w:sz="8" w:space="0" w:color="000000"/>
              <w:right w:val="single" w:sz="8" w:space="0" w:color="000000"/>
            </w:tcBorders>
            <w:vAlign w:val="center"/>
          </w:tcPr>
          <w:p w:rsidR="002037C6" w:rsidRDefault="002037C6" w:rsidP="00C51242">
            <w:pPr>
              <w:widowControl/>
              <w:jc w:val="left"/>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 xml:space="preserve">0201理论经济学： </w:t>
            </w:r>
          </w:p>
          <w:p w:rsidR="002037C6" w:rsidRDefault="002037C6" w:rsidP="00C51242">
            <w:pPr>
              <w:widowControl/>
              <w:jc w:val="left"/>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1.西方经济学：01微观经济理论与政策；02宏观经济理论与政策；</w:t>
            </w:r>
          </w:p>
          <w:p w:rsidR="002037C6" w:rsidRPr="00D24283" w:rsidRDefault="002037C6" w:rsidP="00C51242">
            <w:pPr>
              <w:widowControl/>
              <w:jc w:val="left"/>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2.政治经济学：01企业理论与企业社会责任；              3.世界经济学：01区域经济合作与经济全球化；02国际货币与金融体系；4.人口、资源与环境经济学：01人口、资源与环境的协调发展</w:t>
            </w:r>
          </w:p>
        </w:tc>
        <w:tc>
          <w:tcPr>
            <w:tcW w:w="1417" w:type="dxa"/>
            <w:vMerge w:val="restart"/>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rPr>
                <w:rFonts w:ascii="仿宋" w:eastAsia="仿宋" w:hAnsi="仿宋" w:cs="宋体"/>
                <w:color w:val="000000"/>
                <w:kern w:val="0"/>
                <w:sz w:val="18"/>
                <w:szCs w:val="18"/>
              </w:rPr>
            </w:pPr>
            <w:r>
              <w:rPr>
                <w:rFonts w:ascii="宋体" w:eastAsia="宋体" w:hAnsi="宋体" w:cs="宋体" w:hint="eastAsia"/>
                <w:color w:val="000000"/>
                <w:kern w:val="0"/>
                <w:sz w:val="18"/>
                <w:szCs w:val="18"/>
              </w:rPr>
              <w:t>①</w:t>
            </w:r>
            <w:r w:rsidRPr="00D24283">
              <w:rPr>
                <w:rFonts w:ascii="仿宋" w:eastAsia="仿宋" w:hAnsi="仿宋" w:cs="宋体" w:hint="eastAsia"/>
                <w:color w:val="000000"/>
                <w:kern w:val="0"/>
                <w:sz w:val="18"/>
                <w:szCs w:val="18"/>
              </w:rPr>
              <w:t xml:space="preserve">101思想政治理论；  </w:t>
            </w:r>
          </w:p>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②201英语一；         ③303数学三；         ④801经济学</w:t>
            </w:r>
          </w:p>
        </w:tc>
        <w:tc>
          <w:tcPr>
            <w:tcW w:w="1560" w:type="dxa"/>
            <w:vMerge w:val="restart"/>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《经济学说史教程》第四版</w:t>
            </w:r>
          </w:p>
        </w:tc>
        <w:tc>
          <w:tcPr>
            <w:tcW w:w="2268" w:type="dxa"/>
            <w:gridSpan w:val="2"/>
            <w:vMerge w:val="restart"/>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中国人民大学出版社2017年版</w:t>
            </w:r>
          </w:p>
        </w:tc>
        <w:tc>
          <w:tcPr>
            <w:tcW w:w="1417" w:type="dxa"/>
            <w:vMerge w:val="restart"/>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中国人民大学出版社/陈孟熙</w:t>
            </w:r>
          </w:p>
        </w:tc>
      </w:tr>
      <w:tr w:rsidR="002037C6" w:rsidRPr="00D24283" w:rsidTr="00C51242">
        <w:trPr>
          <w:trHeight w:val="312"/>
        </w:trPr>
        <w:tc>
          <w:tcPr>
            <w:tcW w:w="2411"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2268" w:type="dxa"/>
            <w:gridSpan w:val="2"/>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r>
      <w:tr w:rsidR="002037C6" w:rsidRPr="00D24283" w:rsidTr="00C51242">
        <w:trPr>
          <w:trHeight w:val="312"/>
        </w:trPr>
        <w:tc>
          <w:tcPr>
            <w:tcW w:w="2411"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2268" w:type="dxa"/>
            <w:gridSpan w:val="2"/>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r>
      <w:tr w:rsidR="002037C6" w:rsidRPr="00D24283" w:rsidTr="00C51242">
        <w:trPr>
          <w:trHeight w:val="312"/>
        </w:trPr>
        <w:tc>
          <w:tcPr>
            <w:tcW w:w="2411"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2268" w:type="dxa"/>
            <w:gridSpan w:val="2"/>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r>
      <w:tr w:rsidR="002037C6" w:rsidRPr="00D24283" w:rsidTr="00C51242">
        <w:trPr>
          <w:trHeight w:val="908"/>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spacing w:line="240" w:lineRule="exact"/>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财政学（020203）：</w:t>
            </w:r>
          </w:p>
        </w:tc>
        <w:tc>
          <w:tcPr>
            <w:tcW w:w="1417"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spacing w:line="240" w:lineRule="exact"/>
              <w:jc w:val="center"/>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同上</w:t>
            </w:r>
          </w:p>
        </w:tc>
        <w:tc>
          <w:tcPr>
            <w:tcW w:w="1560"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spacing w:line="240" w:lineRule="exact"/>
              <w:jc w:val="left"/>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财政学</w:t>
            </w:r>
          </w:p>
        </w:tc>
        <w:tc>
          <w:tcPr>
            <w:tcW w:w="2268" w:type="dxa"/>
            <w:gridSpan w:val="2"/>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spacing w:line="240" w:lineRule="exact"/>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中国人民大学出版社</w:t>
            </w:r>
          </w:p>
        </w:tc>
        <w:tc>
          <w:tcPr>
            <w:tcW w:w="1417"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spacing w:line="240" w:lineRule="exact"/>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郭庆旺</w:t>
            </w:r>
          </w:p>
        </w:tc>
      </w:tr>
      <w:tr w:rsidR="002037C6" w:rsidRPr="00D24283" w:rsidTr="00C51242">
        <w:trPr>
          <w:trHeight w:val="525"/>
        </w:trPr>
        <w:tc>
          <w:tcPr>
            <w:tcW w:w="2411" w:type="dxa"/>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spacing w:line="240" w:lineRule="exact"/>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01财政理论与政策研究</w:t>
            </w: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rsidR="002037C6" w:rsidRPr="00D24283" w:rsidRDefault="002037C6" w:rsidP="00C51242">
            <w:pPr>
              <w:widowControl/>
              <w:spacing w:line="240" w:lineRule="exact"/>
              <w:jc w:val="left"/>
              <w:rPr>
                <w:rFonts w:ascii="仿宋" w:eastAsia="仿宋" w:hAnsi="仿宋" w:cs="宋体"/>
                <w:color w:val="000000"/>
                <w:kern w:val="0"/>
                <w:sz w:val="18"/>
                <w:szCs w:val="18"/>
              </w:rPr>
            </w:pPr>
          </w:p>
        </w:tc>
        <w:tc>
          <w:tcPr>
            <w:tcW w:w="1560"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spacing w:line="240" w:lineRule="exact"/>
              <w:jc w:val="left"/>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《财政学》第二版</w:t>
            </w:r>
          </w:p>
        </w:tc>
        <w:tc>
          <w:tcPr>
            <w:tcW w:w="2268" w:type="dxa"/>
            <w:gridSpan w:val="2"/>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spacing w:line="240" w:lineRule="exact"/>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机械工业出版社</w:t>
            </w:r>
          </w:p>
        </w:tc>
        <w:tc>
          <w:tcPr>
            <w:tcW w:w="1417"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spacing w:line="240" w:lineRule="exact"/>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李友元、姜竹</w:t>
            </w:r>
          </w:p>
        </w:tc>
      </w:tr>
      <w:tr w:rsidR="002037C6" w:rsidRPr="00D24283" w:rsidTr="00C51242">
        <w:trPr>
          <w:trHeight w:val="285"/>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金融学（020204）：</w:t>
            </w:r>
          </w:p>
        </w:tc>
        <w:tc>
          <w:tcPr>
            <w:tcW w:w="1417"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jc w:val="center"/>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同上</w:t>
            </w:r>
          </w:p>
        </w:tc>
        <w:tc>
          <w:tcPr>
            <w:tcW w:w="1560"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jc w:val="left"/>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《金融学》（第五版）</w:t>
            </w:r>
          </w:p>
        </w:tc>
        <w:tc>
          <w:tcPr>
            <w:tcW w:w="2268" w:type="dxa"/>
            <w:gridSpan w:val="2"/>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高等教育出版社  2016</w:t>
            </w:r>
          </w:p>
        </w:tc>
        <w:tc>
          <w:tcPr>
            <w:tcW w:w="1417"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曹龙骐等</w:t>
            </w:r>
          </w:p>
        </w:tc>
      </w:tr>
      <w:tr w:rsidR="002037C6" w:rsidRPr="00D24283" w:rsidTr="00C51242">
        <w:trPr>
          <w:trHeight w:val="285"/>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01投资管理；</w:t>
            </w: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2268" w:type="dxa"/>
            <w:gridSpan w:val="2"/>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r>
      <w:tr w:rsidR="002037C6" w:rsidRPr="00D24283" w:rsidTr="00C51242">
        <w:trPr>
          <w:trHeight w:val="285"/>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02公司金融；</w:t>
            </w: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2268" w:type="dxa"/>
            <w:gridSpan w:val="2"/>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r>
      <w:tr w:rsidR="002037C6" w:rsidRPr="00D24283" w:rsidTr="00C51242">
        <w:trPr>
          <w:trHeight w:val="285"/>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03金融产业组织管理</w:t>
            </w: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2268" w:type="dxa"/>
            <w:gridSpan w:val="2"/>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r>
      <w:tr w:rsidR="002037C6" w:rsidRPr="00D24283" w:rsidTr="00C51242">
        <w:trPr>
          <w:trHeight w:val="300"/>
        </w:trPr>
        <w:tc>
          <w:tcPr>
            <w:tcW w:w="2411" w:type="dxa"/>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04区域金融</w:t>
            </w: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2268" w:type="dxa"/>
            <w:gridSpan w:val="2"/>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r>
      <w:tr w:rsidR="002037C6" w:rsidRPr="00D24283" w:rsidTr="00C51242">
        <w:trPr>
          <w:trHeight w:val="510"/>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产业经济学（020205）：</w:t>
            </w:r>
          </w:p>
        </w:tc>
        <w:tc>
          <w:tcPr>
            <w:tcW w:w="1417"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jc w:val="center"/>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同上</w:t>
            </w:r>
          </w:p>
        </w:tc>
        <w:tc>
          <w:tcPr>
            <w:tcW w:w="1560"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jc w:val="center"/>
              <w:rPr>
                <w:rFonts w:ascii="仿宋" w:eastAsia="仿宋" w:hAnsi="仿宋" w:cs="宋体"/>
                <w:kern w:val="0"/>
                <w:sz w:val="18"/>
                <w:szCs w:val="18"/>
              </w:rPr>
            </w:pPr>
            <w:r w:rsidRPr="00D24283">
              <w:rPr>
                <w:rFonts w:ascii="仿宋" w:eastAsia="仿宋" w:hAnsi="仿宋" w:cs="宋体" w:hint="eastAsia"/>
                <w:kern w:val="0"/>
                <w:sz w:val="18"/>
                <w:szCs w:val="18"/>
              </w:rPr>
              <w:t>《产业经济学》第二版</w:t>
            </w:r>
          </w:p>
        </w:tc>
        <w:tc>
          <w:tcPr>
            <w:tcW w:w="2268" w:type="dxa"/>
            <w:gridSpan w:val="2"/>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kern w:val="0"/>
                <w:sz w:val="18"/>
                <w:szCs w:val="18"/>
              </w:rPr>
            </w:pPr>
            <w:r w:rsidRPr="00D24283">
              <w:rPr>
                <w:rFonts w:ascii="仿宋" w:eastAsia="仿宋" w:hAnsi="仿宋" w:cs="宋体" w:hint="eastAsia"/>
                <w:kern w:val="0"/>
                <w:sz w:val="18"/>
                <w:szCs w:val="18"/>
              </w:rPr>
              <w:t>高等教育出版社2012</w:t>
            </w:r>
          </w:p>
        </w:tc>
        <w:tc>
          <w:tcPr>
            <w:tcW w:w="1417"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kern w:val="0"/>
                <w:sz w:val="18"/>
                <w:szCs w:val="18"/>
              </w:rPr>
            </w:pPr>
            <w:r w:rsidRPr="00D24283">
              <w:rPr>
                <w:rFonts w:ascii="仿宋" w:eastAsia="仿宋" w:hAnsi="仿宋" w:cs="宋体" w:hint="eastAsia"/>
                <w:kern w:val="0"/>
                <w:sz w:val="18"/>
                <w:szCs w:val="18"/>
              </w:rPr>
              <w:t>王俊豪</w:t>
            </w:r>
          </w:p>
        </w:tc>
      </w:tr>
      <w:tr w:rsidR="002037C6" w:rsidRPr="00D24283" w:rsidTr="00C51242">
        <w:trPr>
          <w:trHeight w:val="285"/>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01流通产业研究；</w:t>
            </w: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kern w:val="0"/>
                <w:sz w:val="18"/>
                <w:szCs w:val="18"/>
              </w:rPr>
            </w:pPr>
          </w:p>
        </w:tc>
        <w:tc>
          <w:tcPr>
            <w:tcW w:w="2268" w:type="dxa"/>
            <w:gridSpan w:val="2"/>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kern w:val="0"/>
                <w:sz w:val="18"/>
                <w:szCs w:val="18"/>
              </w:rPr>
            </w:pPr>
          </w:p>
        </w:tc>
      </w:tr>
      <w:tr w:rsidR="002037C6" w:rsidRPr="00D24283" w:rsidTr="00C51242">
        <w:trPr>
          <w:trHeight w:val="525"/>
        </w:trPr>
        <w:tc>
          <w:tcPr>
            <w:tcW w:w="2411" w:type="dxa"/>
            <w:tcBorders>
              <w:top w:val="nil"/>
              <w:left w:val="single" w:sz="8" w:space="0" w:color="000000"/>
              <w:bottom w:val="single" w:sz="4" w:space="0" w:color="auto"/>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02产业组织与产业政策；03期货市场研究</w:t>
            </w: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kern w:val="0"/>
                <w:sz w:val="18"/>
                <w:szCs w:val="18"/>
              </w:rPr>
            </w:pPr>
          </w:p>
        </w:tc>
        <w:tc>
          <w:tcPr>
            <w:tcW w:w="2268" w:type="dxa"/>
            <w:gridSpan w:val="2"/>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kern w:val="0"/>
                <w:sz w:val="18"/>
                <w:szCs w:val="18"/>
              </w:rPr>
            </w:pPr>
          </w:p>
        </w:tc>
      </w:tr>
      <w:tr w:rsidR="002037C6" w:rsidRPr="00D24283" w:rsidTr="00C51242">
        <w:trPr>
          <w:trHeight w:val="510"/>
        </w:trPr>
        <w:tc>
          <w:tcPr>
            <w:tcW w:w="2411" w:type="dxa"/>
            <w:tcBorders>
              <w:top w:val="single" w:sz="4" w:space="0" w:color="auto"/>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国际贸易学（020206）：</w:t>
            </w:r>
          </w:p>
        </w:tc>
        <w:tc>
          <w:tcPr>
            <w:tcW w:w="1417"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jc w:val="center"/>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同上</w:t>
            </w:r>
          </w:p>
        </w:tc>
        <w:tc>
          <w:tcPr>
            <w:tcW w:w="1560"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《国际贸易》</w:t>
            </w:r>
          </w:p>
        </w:tc>
        <w:tc>
          <w:tcPr>
            <w:tcW w:w="2268" w:type="dxa"/>
            <w:gridSpan w:val="2"/>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上海人民出版社2003年版（2007年印刷）</w:t>
            </w:r>
          </w:p>
        </w:tc>
        <w:tc>
          <w:tcPr>
            <w:tcW w:w="1417"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海闻</w:t>
            </w:r>
          </w:p>
        </w:tc>
      </w:tr>
      <w:tr w:rsidR="002037C6" w:rsidRPr="00D24283" w:rsidTr="00C51242">
        <w:trPr>
          <w:trHeight w:val="525"/>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01国际贸易理论与政策；</w:t>
            </w: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2268" w:type="dxa"/>
            <w:gridSpan w:val="2"/>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r>
      <w:tr w:rsidR="002037C6" w:rsidRPr="00D24283" w:rsidTr="002037C6">
        <w:trPr>
          <w:trHeight w:val="2113"/>
        </w:trPr>
        <w:tc>
          <w:tcPr>
            <w:tcW w:w="2411" w:type="dxa"/>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02国际货物贸易</w:t>
            </w: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560"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《国际贸易实务》</w:t>
            </w:r>
          </w:p>
        </w:tc>
        <w:tc>
          <w:tcPr>
            <w:tcW w:w="2268" w:type="dxa"/>
            <w:gridSpan w:val="2"/>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对外经济贸易大学出版社2011年版</w:t>
            </w:r>
          </w:p>
        </w:tc>
        <w:tc>
          <w:tcPr>
            <w:tcW w:w="1417"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黎孝先</w:t>
            </w:r>
          </w:p>
        </w:tc>
      </w:tr>
      <w:tr w:rsidR="002037C6" w:rsidRPr="00D24283" w:rsidTr="00C51242">
        <w:trPr>
          <w:trHeight w:val="285"/>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lastRenderedPageBreak/>
              <w:t>统计学（027000）：</w:t>
            </w:r>
          </w:p>
        </w:tc>
        <w:tc>
          <w:tcPr>
            <w:tcW w:w="1417"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jc w:val="center"/>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同上</w:t>
            </w:r>
          </w:p>
        </w:tc>
        <w:tc>
          <w:tcPr>
            <w:tcW w:w="1560"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《社会经济统计学》第二版</w:t>
            </w:r>
          </w:p>
        </w:tc>
        <w:tc>
          <w:tcPr>
            <w:tcW w:w="2268" w:type="dxa"/>
            <w:gridSpan w:val="2"/>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经济科学出版社 2006</w:t>
            </w:r>
          </w:p>
        </w:tc>
        <w:tc>
          <w:tcPr>
            <w:tcW w:w="1417"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李朝鲜等</w:t>
            </w:r>
          </w:p>
        </w:tc>
      </w:tr>
      <w:tr w:rsidR="002037C6" w:rsidRPr="00D24283" w:rsidTr="00C51242">
        <w:trPr>
          <w:trHeight w:val="525"/>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01商业统计与量化研究；</w:t>
            </w: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2268" w:type="dxa"/>
            <w:gridSpan w:val="2"/>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r>
      <w:tr w:rsidR="002037C6" w:rsidRPr="00D24283" w:rsidTr="00C51242">
        <w:trPr>
          <w:trHeight w:val="780"/>
        </w:trPr>
        <w:tc>
          <w:tcPr>
            <w:tcW w:w="2411" w:type="dxa"/>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02宏观经济统计分析</w:t>
            </w: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560"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《概率论与数理统计教程》</w:t>
            </w:r>
          </w:p>
        </w:tc>
        <w:tc>
          <w:tcPr>
            <w:tcW w:w="2268" w:type="dxa"/>
            <w:gridSpan w:val="2"/>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高等教育出版社，2009年版</w:t>
            </w:r>
          </w:p>
        </w:tc>
        <w:tc>
          <w:tcPr>
            <w:tcW w:w="1417"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浙江大学 盛骤等编</w:t>
            </w:r>
          </w:p>
        </w:tc>
      </w:tr>
      <w:tr w:rsidR="002037C6" w:rsidRPr="00D24283" w:rsidTr="00C51242">
        <w:trPr>
          <w:trHeight w:val="285"/>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保险学（0202Z1）：</w:t>
            </w:r>
          </w:p>
        </w:tc>
        <w:tc>
          <w:tcPr>
            <w:tcW w:w="1417"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jc w:val="center"/>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同上</w:t>
            </w:r>
          </w:p>
        </w:tc>
        <w:tc>
          <w:tcPr>
            <w:tcW w:w="1560"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《保险学》(第六版)</w:t>
            </w:r>
          </w:p>
        </w:tc>
        <w:tc>
          <w:tcPr>
            <w:tcW w:w="2268" w:type="dxa"/>
            <w:gridSpan w:val="2"/>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高等教育出版社2017年9月版</w:t>
            </w:r>
          </w:p>
        </w:tc>
        <w:tc>
          <w:tcPr>
            <w:tcW w:w="1417"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王绪瑾</w:t>
            </w:r>
          </w:p>
        </w:tc>
      </w:tr>
      <w:tr w:rsidR="002037C6" w:rsidRPr="00D24283" w:rsidTr="00C51242">
        <w:trPr>
          <w:trHeight w:val="285"/>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01保险市场研究；</w:t>
            </w: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2268" w:type="dxa"/>
            <w:gridSpan w:val="2"/>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r>
      <w:tr w:rsidR="002037C6" w:rsidRPr="00D24283" w:rsidTr="00C51242">
        <w:trPr>
          <w:trHeight w:val="300"/>
        </w:trPr>
        <w:tc>
          <w:tcPr>
            <w:tcW w:w="2411" w:type="dxa"/>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02保险精算研究</w:t>
            </w: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2268" w:type="dxa"/>
            <w:gridSpan w:val="2"/>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r>
      <w:tr w:rsidR="002037C6" w:rsidRPr="00D24283" w:rsidTr="00C51242">
        <w:trPr>
          <w:trHeight w:val="510"/>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数量经济学（020209）：</w:t>
            </w:r>
          </w:p>
        </w:tc>
        <w:tc>
          <w:tcPr>
            <w:tcW w:w="1417"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jc w:val="center"/>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同上</w:t>
            </w:r>
          </w:p>
        </w:tc>
        <w:tc>
          <w:tcPr>
            <w:tcW w:w="1560"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计量经济学(第2版)</w:t>
            </w:r>
          </w:p>
        </w:tc>
        <w:tc>
          <w:tcPr>
            <w:tcW w:w="2268" w:type="dxa"/>
            <w:gridSpan w:val="2"/>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机械工业出版社2015年1月；</w:t>
            </w:r>
          </w:p>
        </w:tc>
        <w:tc>
          <w:tcPr>
            <w:tcW w:w="1417"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李宝仁</w:t>
            </w:r>
          </w:p>
        </w:tc>
      </w:tr>
      <w:tr w:rsidR="002037C6" w:rsidRPr="00D24283" w:rsidTr="00C51242">
        <w:trPr>
          <w:trHeight w:val="525"/>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01经济计量分析与预测；</w:t>
            </w: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2268" w:type="dxa"/>
            <w:gridSpan w:val="2"/>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r>
      <w:tr w:rsidR="002037C6" w:rsidRPr="00D24283" w:rsidTr="00C51242">
        <w:trPr>
          <w:trHeight w:val="780"/>
        </w:trPr>
        <w:tc>
          <w:tcPr>
            <w:tcW w:w="2411" w:type="dxa"/>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02金融投资计量分析</w:t>
            </w: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560"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《概率论与数理统计教程》</w:t>
            </w:r>
          </w:p>
        </w:tc>
        <w:tc>
          <w:tcPr>
            <w:tcW w:w="2268" w:type="dxa"/>
            <w:gridSpan w:val="2"/>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高等教育出版社，2009年版</w:t>
            </w:r>
          </w:p>
        </w:tc>
        <w:tc>
          <w:tcPr>
            <w:tcW w:w="1417"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jc w:val="left"/>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浙江大学 盛骤等编</w:t>
            </w:r>
          </w:p>
        </w:tc>
      </w:tr>
      <w:tr w:rsidR="002037C6" w:rsidRPr="00D24283" w:rsidTr="00C51242">
        <w:trPr>
          <w:trHeight w:val="510"/>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金融(专业学位（025100）)：</w:t>
            </w:r>
          </w:p>
        </w:tc>
        <w:tc>
          <w:tcPr>
            <w:tcW w:w="1417" w:type="dxa"/>
            <w:tcBorders>
              <w:top w:val="nil"/>
              <w:left w:val="nil"/>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①101思想政治理论；</w:t>
            </w:r>
          </w:p>
        </w:tc>
        <w:tc>
          <w:tcPr>
            <w:tcW w:w="1560"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金融学（按照金融专业学位教指委大纲）</w:t>
            </w:r>
          </w:p>
        </w:tc>
        <w:tc>
          <w:tcPr>
            <w:tcW w:w="1134"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国际金融</w:t>
            </w:r>
          </w:p>
        </w:tc>
        <w:tc>
          <w:tcPr>
            <w:tcW w:w="1134"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中国人民大学出版社2012</w:t>
            </w:r>
          </w:p>
        </w:tc>
        <w:tc>
          <w:tcPr>
            <w:tcW w:w="1417"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jc w:val="left"/>
              <w:rPr>
                <w:rFonts w:ascii="仿宋" w:eastAsia="仿宋" w:hAnsi="仿宋" w:cs="宋体"/>
                <w:kern w:val="0"/>
                <w:sz w:val="18"/>
                <w:szCs w:val="18"/>
              </w:rPr>
            </w:pPr>
            <w:r w:rsidRPr="00D24283">
              <w:rPr>
                <w:rFonts w:ascii="仿宋" w:eastAsia="仿宋" w:hAnsi="仿宋" w:cs="宋体" w:hint="eastAsia"/>
                <w:kern w:val="0"/>
                <w:sz w:val="18"/>
                <w:szCs w:val="18"/>
              </w:rPr>
              <w:t>陈雨露</w:t>
            </w:r>
          </w:p>
        </w:tc>
      </w:tr>
      <w:tr w:rsidR="002037C6" w:rsidRPr="00D24283" w:rsidTr="00C51242">
        <w:trPr>
          <w:trHeight w:val="285"/>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01资本市场；</w:t>
            </w:r>
          </w:p>
        </w:tc>
        <w:tc>
          <w:tcPr>
            <w:tcW w:w="1417" w:type="dxa"/>
            <w:tcBorders>
              <w:top w:val="nil"/>
              <w:left w:val="nil"/>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②204英语二；</w:t>
            </w: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kern w:val="0"/>
                <w:sz w:val="18"/>
                <w:szCs w:val="18"/>
              </w:rPr>
            </w:pPr>
          </w:p>
        </w:tc>
      </w:tr>
      <w:tr w:rsidR="002037C6" w:rsidRPr="00D24283" w:rsidTr="00C51242">
        <w:trPr>
          <w:trHeight w:val="300"/>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02公司金融</w:t>
            </w:r>
          </w:p>
        </w:tc>
        <w:tc>
          <w:tcPr>
            <w:tcW w:w="1417" w:type="dxa"/>
            <w:tcBorders>
              <w:top w:val="nil"/>
              <w:left w:val="nil"/>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③303数学三；</w:t>
            </w: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kern w:val="0"/>
                <w:sz w:val="18"/>
                <w:szCs w:val="18"/>
              </w:rPr>
            </w:pPr>
          </w:p>
        </w:tc>
      </w:tr>
      <w:tr w:rsidR="002037C6" w:rsidRPr="00D24283" w:rsidTr="00C51242">
        <w:trPr>
          <w:trHeight w:val="780"/>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03区域金融</w:t>
            </w:r>
          </w:p>
        </w:tc>
        <w:tc>
          <w:tcPr>
            <w:tcW w:w="1417"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④431金融学综合</w:t>
            </w:r>
          </w:p>
        </w:tc>
        <w:tc>
          <w:tcPr>
            <w:tcW w:w="1560" w:type="dxa"/>
            <w:vMerge/>
            <w:tcBorders>
              <w:top w:val="nil"/>
              <w:left w:val="single" w:sz="8" w:space="0" w:color="000000"/>
              <w:bottom w:val="single" w:sz="8" w:space="0" w:color="000000"/>
              <w:right w:val="single" w:sz="8" w:space="0" w:color="000000"/>
            </w:tcBorders>
            <w:shd w:val="clear" w:color="auto" w:fill="auto"/>
            <w:vAlign w:val="center"/>
          </w:tcPr>
          <w:p w:rsidR="002037C6" w:rsidRPr="00D24283" w:rsidRDefault="002037C6" w:rsidP="00C51242">
            <w:pPr>
              <w:widowControl/>
              <w:rPr>
                <w:rFonts w:ascii="仿宋" w:eastAsia="仿宋" w:hAnsi="仿宋" w:cs="宋体"/>
                <w:color w:val="000000"/>
                <w:kern w:val="0"/>
                <w:sz w:val="18"/>
                <w:szCs w:val="18"/>
              </w:rPr>
            </w:pPr>
          </w:p>
        </w:tc>
        <w:tc>
          <w:tcPr>
            <w:tcW w:w="1134"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证券投资学（第三版）</w:t>
            </w:r>
          </w:p>
        </w:tc>
        <w:tc>
          <w:tcPr>
            <w:tcW w:w="1134"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中国金融出版社，2016年</w:t>
            </w:r>
          </w:p>
        </w:tc>
        <w:tc>
          <w:tcPr>
            <w:tcW w:w="1417"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杨德勇等</w:t>
            </w:r>
          </w:p>
        </w:tc>
      </w:tr>
      <w:tr w:rsidR="002037C6" w:rsidRPr="00D24283" w:rsidTr="00C51242">
        <w:trPr>
          <w:trHeight w:val="570"/>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应用统计(专业学位)（025200）：</w:t>
            </w:r>
          </w:p>
        </w:tc>
        <w:tc>
          <w:tcPr>
            <w:tcW w:w="1417" w:type="dxa"/>
            <w:tcBorders>
              <w:top w:val="nil"/>
              <w:left w:val="nil"/>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①101思想政治理论；</w:t>
            </w:r>
          </w:p>
        </w:tc>
        <w:tc>
          <w:tcPr>
            <w:tcW w:w="1560"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统计学原理</w:t>
            </w:r>
          </w:p>
        </w:tc>
        <w:tc>
          <w:tcPr>
            <w:tcW w:w="1134"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《社会经济统计学》(第二版)</w:t>
            </w:r>
          </w:p>
        </w:tc>
        <w:tc>
          <w:tcPr>
            <w:tcW w:w="1134"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经济科学出版社 2006</w:t>
            </w:r>
          </w:p>
        </w:tc>
        <w:tc>
          <w:tcPr>
            <w:tcW w:w="1417"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李朝鲜等</w:t>
            </w:r>
          </w:p>
        </w:tc>
      </w:tr>
      <w:tr w:rsidR="002037C6" w:rsidRPr="00D24283" w:rsidTr="00C51242">
        <w:trPr>
          <w:trHeight w:val="585"/>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01金融投资分析</w:t>
            </w:r>
          </w:p>
        </w:tc>
        <w:tc>
          <w:tcPr>
            <w:tcW w:w="1417" w:type="dxa"/>
            <w:tcBorders>
              <w:top w:val="nil"/>
              <w:left w:val="nil"/>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②204英语二；</w:t>
            </w: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r>
      <w:tr w:rsidR="002037C6" w:rsidRPr="00D24283" w:rsidTr="00C51242">
        <w:trPr>
          <w:trHeight w:val="585"/>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jc w:val="left"/>
              <w:rPr>
                <w:rFonts w:ascii="宋体" w:eastAsia="宋体" w:hAnsi="宋体" w:cs="宋体"/>
                <w:kern w:val="0"/>
                <w:sz w:val="18"/>
                <w:szCs w:val="18"/>
              </w:rPr>
            </w:pPr>
          </w:p>
        </w:tc>
        <w:tc>
          <w:tcPr>
            <w:tcW w:w="1417" w:type="dxa"/>
            <w:tcBorders>
              <w:top w:val="nil"/>
              <w:left w:val="nil"/>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③303数学三；</w:t>
            </w:r>
          </w:p>
        </w:tc>
        <w:tc>
          <w:tcPr>
            <w:tcW w:w="1560" w:type="dxa"/>
            <w:vMerge/>
            <w:tcBorders>
              <w:top w:val="nil"/>
              <w:left w:val="single" w:sz="8" w:space="0" w:color="000000"/>
              <w:bottom w:val="single" w:sz="8" w:space="0" w:color="000000"/>
              <w:right w:val="single" w:sz="8" w:space="0" w:color="000000"/>
            </w:tcBorders>
            <w:shd w:val="clear" w:color="auto" w:fill="auto"/>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《概率论与数理统计教程》</w:t>
            </w:r>
          </w:p>
        </w:tc>
        <w:tc>
          <w:tcPr>
            <w:tcW w:w="1134"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高等教育出版社2009</w:t>
            </w:r>
          </w:p>
        </w:tc>
        <w:tc>
          <w:tcPr>
            <w:tcW w:w="1417"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浙江大学盛骤等编</w:t>
            </w:r>
          </w:p>
        </w:tc>
      </w:tr>
      <w:tr w:rsidR="002037C6" w:rsidRPr="00D24283" w:rsidTr="00C51242">
        <w:trPr>
          <w:trHeight w:val="585"/>
        </w:trPr>
        <w:tc>
          <w:tcPr>
            <w:tcW w:w="2411" w:type="dxa"/>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jc w:val="left"/>
              <w:rPr>
                <w:rFonts w:ascii="宋体" w:eastAsia="宋体" w:hAnsi="宋体" w:cs="宋体"/>
                <w:kern w:val="0"/>
                <w:sz w:val="18"/>
                <w:szCs w:val="18"/>
              </w:rPr>
            </w:pPr>
          </w:p>
        </w:tc>
        <w:tc>
          <w:tcPr>
            <w:tcW w:w="1417"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④432统计学</w:t>
            </w: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r>
      <w:tr w:rsidR="002037C6" w:rsidRPr="00D24283" w:rsidTr="00C51242">
        <w:trPr>
          <w:trHeight w:val="570"/>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税务(专业学位)（025300）：</w:t>
            </w:r>
          </w:p>
        </w:tc>
        <w:tc>
          <w:tcPr>
            <w:tcW w:w="1417" w:type="dxa"/>
            <w:tcBorders>
              <w:top w:val="nil"/>
              <w:left w:val="nil"/>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①101思想政治理论；</w:t>
            </w:r>
          </w:p>
        </w:tc>
        <w:tc>
          <w:tcPr>
            <w:tcW w:w="1560"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税务专业基础</w:t>
            </w:r>
          </w:p>
        </w:tc>
        <w:tc>
          <w:tcPr>
            <w:tcW w:w="1134"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《税收学（第三版）》</w:t>
            </w:r>
          </w:p>
        </w:tc>
        <w:tc>
          <w:tcPr>
            <w:tcW w:w="1134" w:type="dxa"/>
            <w:vMerge w:val="restart"/>
            <w:tcBorders>
              <w:top w:val="nil"/>
              <w:left w:val="single" w:sz="8" w:space="0" w:color="000000"/>
              <w:bottom w:val="single" w:sz="8" w:space="0" w:color="000000"/>
              <w:right w:val="nil"/>
            </w:tcBorders>
            <w:shd w:val="clear" w:color="000000" w:fill="FFFFFF"/>
            <w:vAlign w:val="center"/>
          </w:tcPr>
          <w:p w:rsidR="002037C6" w:rsidRPr="00D24283" w:rsidRDefault="002037C6" w:rsidP="00C51242">
            <w:pPr>
              <w:widowControl/>
              <w:jc w:val="left"/>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中国人民大学出版社，2014</w:t>
            </w:r>
          </w:p>
        </w:tc>
        <w:tc>
          <w:tcPr>
            <w:tcW w:w="1417"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jc w:val="left"/>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黄桦 主编</w:t>
            </w:r>
          </w:p>
        </w:tc>
      </w:tr>
      <w:tr w:rsidR="002037C6" w:rsidRPr="00D24283" w:rsidTr="00C51242">
        <w:trPr>
          <w:trHeight w:val="855"/>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01税务管理（含纳税评估）理论与技术应用</w:t>
            </w:r>
          </w:p>
        </w:tc>
        <w:tc>
          <w:tcPr>
            <w:tcW w:w="1417" w:type="dxa"/>
            <w:tcBorders>
              <w:top w:val="nil"/>
              <w:left w:val="nil"/>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②204英语二；</w:t>
            </w: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nil"/>
            </w:tcBorders>
            <w:vAlign w:val="center"/>
          </w:tcPr>
          <w:p w:rsidR="002037C6" w:rsidRPr="00D24283" w:rsidRDefault="002037C6" w:rsidP="00C51242">
            <w:pPr>
              <w:widowControl/>
              <w:jc w:val="left"/>
              <w:rPr>
                <w:rFonts w:ascii="宋体" w:eastAsia="宋体" w:hAnsi="宋体" w:cs="宋体"/>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宋体" w:eastAsia="宋体" w:hAnsi="宋体" w:cs="宋体"/>
                <w:kern w:val="0"/>
                <w:sz w:val="18"/>
                <w:szCs w:val="18"/>
              </w:rPr>
            </w:pPr>
          </w:p>
        </w:tc>
      </w:tr>
      <w:tr w:rsidR="002037C6" w:rsidRPr="00D24283" w:rsidTr="00C51242">
        <w:trPr>
          <w:trHeight w:val="300"/>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p>
        </w:tc>
        <w:tc>
          <w:tcPr>
            <w:tcW w:w="1417" w:type="dxa"/>
            <w:tcBorders>
              <w:top w:val="nil"/>
              <w:left w:val="nil"/>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③303数学三；</w:t>
            </w: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nil"/>
            </w:tcBorders>
            <w:vAlign w:val="center"/>
          </w:tcPr>
          <w:p w:rsidR="002037C6" w:rsidRPr="00D24283" w:rsidRDefault="002037C6" w:rsidP="00C51242">
            <w:pPr>
              <w:widowControl/>
              <w:jc w:val="left"/>
              <w:rPr>
                <w:rFonts w:ascii="宋体" w:eastAsia="宋体" w:hAnsi="宋体" w:cs="宋体"/>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宋体" w:eastAsia="宋体" w:hAnsi="宋体" w:cs="宋体"/>
                <w:kern w:val="0"/>
                <w:sz w:val="18"/>
                <w:szCs w:val="18"/>
              </w:rPr>
            </w:pPr>
          </w:p>
        </w:tc>
      </w:tr>
      <w:tr w:rsidR="002037C6" w:rsidRPr="00D24283" w:rsidTr="002037C6">
        <w:trPr>
          <w:trHeight w:val="2633"/>
        </w:trPr>
        <w:tc>
          <w:tcPr>
            <w:tcW w:w="2411" w:type="dxa"/>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jc w:val="left"/>
              <w:rPr>
                <w:rFonts w:ascii="宋体" w:eastAsia="宋体" w:hAnsi="宋体" w:cs="宋体"/>
                <w:kern w:val="0"/>
                <w:sz w:val="18"/>
                <w:szCs w:val="18"/>
              </w:rPr>
            </w:pPr>
          </w:p>
        </w:tc>
        <w:tc>
          <w:tcPr>
            <w:tcW w:w="1417"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④433税务专业基础</w:t>
            </w:r>
          </w:p>
        </w:tc>
        <w:tc>
          <w:tcPr>
            <w:tcW w:w="1560" w:type="dxa"/>
            <w:vMerge/>
            <w:tcBorders>
              <w:top w:val="nil"/>
              <w:left w:val="single" w:sz="8" w:space="0" w:color="000000"/>
              <w:bottom w:val="single" w:sz="8" w:space="0" w:color="000000"/>
              <w:right w:val="single" w:sz="8" w:space="0" w:color="000000"/>
            </w:tcBorders>
            <w:shd w:val="clear" w:color="auto" w:fill="auto"/>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《中国税制（第六版）》</w:t>
            </w:r>
          </w:p>
        </w:tc>
        <w:tc>
          <w:tcPr>
            <w:tcW w:w="1134"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中国人民大学出版社</w:t>
            </w:r>
          </w:p>
        </w:tc>
        <w:tc>
          <w:tcPr>
            <w:tcW w:w="1417"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马海涛</w:t>
            </w:r>
          </w:p>
        </w:tc>
      </w:tr>
      <w:tr w:rsidR="002037C6" w:rsidRPr="00D24283" w:rsidTr="00C51242">
        <w:trPr>
          <w:trHeight w:val="570"/>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lastRenderedPageBreak/>
              <w:t>国际商务(专业学位)（025400）：</w:t>
            </w:r>
          </w:p>
        </w:tc>
        <w:tc>
          <w:tcPr>
            <w:tcW w:w="1417" w:type="dxa"/>
            <w:tcBorders>
              <w:top w:val="nil"/>
              <w:left w:val="nil"/>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①101思想政治理论；</w:t>
            </w:r>
          </w:p>
        </w:tc>
        <w:tc>
          <w:tcPr>
            <w:tcW w:w="1560"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国际商务综合</w:t>
            </w:r>
          </w:p>
        </w:tc>
        <w:tc>
          <w:tcPr>
            <w:tcW w:w="1134"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 xml:space="preserve">《国际贸易--理论·政策·实务》 </w:t>
            </w:r>
          </w:p>
        </w:tc>
        <w:tc>
          <w:tcPr>
            <w:tcW w:w="1134"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对外经济贸易大学出版社2010年</w:t>
            </w:r>
          </w:p>
        </w:tc>
        <w:tc>
          <w:tcPr>
            <w:tcW w:w="1417"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贾金思 郎丽华 姚东旭主编</w:t>
            </w:r>
          </w:p>
        </w:tc>
      </w:tr>
      <w:tr w:rsidR="002037C6" w:rsidRPr="00D24283" w:rsidTr="00C51242">
        <w:trPr>
          <w:trHeight w:val="285"/>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01国际商务</w:t>
            </w:r>
          </w:p>
        </w:tc>
        <w:tc>
          <w:tcPr>
            <w:tcW w:w="1417" w:type="dxa"/>
            <w:tcBorders>
              <w:top w:val="nil"/>
              <w:left w:val="nil"/>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②204英语二；</w:t>
            </w: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r>
      <w:tr w:rsidR="002037C6" w:rsidRPr="00D24283" w:rsidTr="00C51242">
        <w:trPr>
          <w:trHeight w:val="300"/>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jc w:val="left"/>
              <w:rPr>
                <w:rFonts w:ascii="宋体" w:eastAsia="宋体" w:hAnsi="宋体" w:cs="宋体"/>
                <w:kern w:val="0"/>
                <w:sz w:val="18"/>
                <w:szCs w:val="18"/>
              </w:rPr>
            </w:pPr>
          </w:p>
        </w:tc>
        <w:tc>
          <w:tcPr>
            <w:tcW w:w="1417" w:type="dxa"/>
            <w:tcBorders>
              <w:top w:val="nil"/>
              <w:left w:val="nil"/>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③303数学三；</w:t>
            </w: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r>
      <w:tr w:rsidR="002037C6" w:rsidRPr="00D24283" w:rsidTr="00C51242">
        <w:trPr>
          <w:trHeight w:val="1080"/>
        </w:trPr>
        <w:tc>
          <w:tcPr>
            <w:tcW w:w="2411" w:type="dxa"/>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jc w:val="left"/>
              <w:rPr>
                <w:rFonts w:ascii="宋体" w:eastAsia="宋体" w:hAnsi="宋体" w:cs="宋体"/>
                <w:kern w:val="0"/>
                <w:sz w:val="18"/>
                <w:szCs w:val="18"/>
              </w:rPr>
            </w:pPr>
          </w:p>
        </w:tc>
        <w:tc>
          <w:tcPr>
            <w:tcW w:w="1417"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④434国际商务专业基础</w:t>
            </w:r>
          </w:p>
        </w:tc>
        <w:tc>
          <w:tcPr>
            <w:tcW w:w="1560" w:type="dxa"/>
            <w:vMerge/>
            <w:tcBorders>
              <w:top w:val="nil"/>
              <w:left w:val="single" w:sz="8" w:space="0" w:color="000000"/>
              <w:bottom w:val="single" w:sz="8" w:space="0" w:color="000000"/>
              <w:right w:val="single" w:sz="8" w:space="0" w:color="000000"/>
            </w:tcBorders>
            <w:shd w:val="clear" w:color="auto" w:fill="auto"/>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《国际商务：全球市场竞争（第三版）》</w:t>
            </w:r>
          </w:p>
        </w:tc>
        <w:tc>
          <w:tcPr>
            <w:tcW w:w="1134"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中国人民大学出版社，2002年</w:t>
            </w:r>
          </w:p>
        </w:tc>
        <w:tc>
          <w:tcPr>
            <w:tcW w:w="1417"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【美】查尔斯</w:t>
            </w:r>
            <w:r w:rsidRPr="00D24283">
              <w:rPr>
                <w:rFonts w:ascii="Calibri" w:eastAsia="仿宋" w:hAnsi="Calibri" w:cs="宋体"/>
                <w:color w:val="000000"/>
                <w:kern w:val="0"/>
                <w:sz w:val="18"/>
                <w:szCs w:val="18"/>
              </w:rPr>
              <w:t>•</w:t>
            </w:r>
            <w:r w:rsidRPr="00D24283">
              <w:rPr>
                <w:rFonts w:ascii="仿宋" w:eastAsia="仿宋" w:hAnsi="仿宋" w:cs="宋体" w:hint="eastAsia"/>
                <w:color w:val="000000"/>
                <w:kern w:val="0"/>
                <w:sz w:val="18"/>
                <w:szCs w:val="18"/>
              </w:rPr>
              <w:t>希尔著</w:t>
            </w:r>
          </w:p>
        </w:tc>
      </w:tr>
      <w:tr w:rsidR="002037C6" w:rsidRPr="00D24283" w:rsidTr="00C51242">
        <w:trPr>
          <w:trHeight w:val="570"/>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保险(专业学位)（025500）：</w:t>
            </w:r>
          </w:p>
        </w:tc>
        <w:tc>
          <w:tcPr>
            <w:tcW w:w="1417" w:type="dxa"/>
            <w:tcBorders>
              <w:top w:val="nil"/>
              <w:left w:val="nil"/>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①101思想政治理论；</w:t>
            </w:r>
          </w:p>
        </w:tc>
        <w:tc>
          <w:tcPr>
            <w:tcW w:w="1560"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保险学</w:t>
            </w:r>
          </w:p>
        </w:tc>
        <w:tc>
          <w:tcPr>
            <w:tcW w:w="1134"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《保险学》（第六版）</w:t>
            </w:r>
          </w:p>
        </w:tc>
        <w:tc>
          <w:tcPr>
            <w:tcW w:w="1134"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 xml:space="preserve">高等教育出版社2017年9月版； </w:t>
            </w:r>
          </w:p>
        </w:tc>
        <w:tc>
          <w:tcPr>
            <w:tcW w:w="1417"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王绪瑾</w:t>
            </w:r>
          </w:p>
        </w:tc>
      </w:tr>
      <w:tr w:rsidR="002037C6" w:rsidRPr="00D24283" w:rsidTr="00C51242">
        <w:trPr>
          <w:trHeight w:val="570"/>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01保险市场研究；</w:t>
            </w:r>
          </w:p>
        </w:tc>
        <w:tc>
          <w:tcPr>
            <w:tcW w:w="1417" w:type="dxa"/>
            <w:tcBorders>
              <w:top w:val="nil"/>
              <w:left w:val="nil"/>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②204英语二；</w:t>
            </w: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r>
      <w:tr w:rsidR="002037C6" w:rsidRPr="00D24283" w:rsidTr="00C51242">
        <w:trPr>
          <w:trHeight w:val="570"/>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02 保险精算研究；</w:t>
            </w:r>
          </w:p>
        </w:tc>
        <w:tc>
          <w:tcPr>
            <w:tcW w:w="1417" w:type="dxa"/>
            <w:tcBorders>
              <w:top w:val="nil"/>
              <w:left w:val="nil"/>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③303数学三；</w:t>
            </w: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r>
      <w:tr w:rsidR="002037C6" w:rsidRPr="00D24283" w:rsidTr="00C51242">
        <w:trPr>
          <w:trHeight w:val="300"/>
        </w:trPr>
        <w:tc>
          <w:tcPr>
            <w:tcW w:w="2411" w:type="dxa"/>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03保险投资研究</w:t>
            </w:r>
          </w:p>
        </w:tc>
        <w:tc>
          <w:tcPr>
            <w:tcW w:w="1417"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④435保险专业基础</w:t>
            </w: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r>
      <w:tr w:rsidR="002037C6" w:rsidRPr="00D24283" w:rsidTr="00C51242">
        <w:trPr>
          <w:trHeight w:val="570"/>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资产评估(专业学位)（025600）：</w:t>
            </w:r>
          </w:p>
        </w:tc>
        <w:tc>
          <w:tcPr>
            <w:tcW w:w="1417" w:type="dxa"/>
            <w:tcBorders>
              <w:top w:val="nil"/>
              <w:left w:val="nil"/>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①101思想政治理论；</w:t>
            </w:r>
          </w:p>
        </w:tc>
        <w:tc>
          <w:tcPr>
            <w:tcW w:w="1560"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jc w:val="left"/>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微观经济学</w:t>
            </w:r>
          </w:p>
        </w:tc>
        <w:tc>
          <w:tcPr>
            <w:tcW w:w="1134"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jc w:val="left"/>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《西方经济学》（微观部分·第六版）</w:t>
            </w:r>
          </w:p>
        </w:tc>
        <w:tc>
          <w:tcPr>
            <w:tcW w:w="1134"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中国人民大学出版社，2014年版</w:t>
            </w:r>
          </w:p>
        </w:tc>
        <w:tc>
          <w:tcPr>
            <w:tcW w:w="1417" w:type="dxa"/>
            <w:vMerge w:val="restart"/>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高鸿业</w:t>
            </w:r>
          </w:p>
        </w:tc>
      </w:tr>
      <w:tr w:rsidR="002037C6" w:rsidRPr="00D24283" w:rsidTr="00C51242">
        <w:trPr>
          <w:trHeight w:val="300"/>
        </w:trPr>
        <w:tc>
          <w:tcPr>
            <w:tcW w:w="2411" w:type="dxa"/>
            <w:tcBorders>
              <w:top w:val="nil"/>
              <w:left w:val="single" w:sz="8" w:space="0" w:color="000000"/>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01企业价值评估</w:t>
            </w:r>
          </w:p>
        </w:tc>
        <w:tc>
          <w:tcPr>
            <w:tcW w:w="1417" w:type="dxa"/>
            <w:tcBorders>
              <w:top w:val="nil"/>
              <w:left w:val="nil"/>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②204英语二；</w:t>
            </w: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r>
      <w:tr w:rsidR="002037C6" w:rsidRPr="00D24283" w:rsidTr="00C51242">
        <w:trPr>
          <w:trHeight w:val="312"/>
        </w:trPr>
        <w:tc>
          <w:tcPr>
            <w:tcW w:w="2411" w:type="dxa"/>
            <w:vMerge w:val="restart"/>
            <w:tcBorders>
              <w:top w:val="nil"/>
              <w:left w:val="single" w:sz="8" w:space="0" w:color="000000"/>
              <w:right w:val="single" w:sz="8" w:space="0" w:color="000000"/>
            </w:tcBorders>
            <w:shd w:val="clear" w:color="000000" w:fill="FFFFFF"/>
            <w:vAlign w:val="center"/>
          </w:tcPr>
          <w:p w:rsidR="002037C6" w:rsidRPr="00D24283" w:rsidRDefault="002037C6" w:rsidP="00C51242">
            <w:pPr>
              <w:widowControl/>
              <w:jc w:val="left"/>
              <w:rPr>
                <w:rFonts w:ascii="宋体" w:eastAsia="宋体" w:hAnsi="宋体" w:cs="宋体"/>
                <w:kern w:val="0"/>
                <w:sz w:val="18"/>
                <w:szCs w:val="18"/>
              </w:rPr>
            </w:pPr>
            <w:r w:rsidRPr="00D24283">
              <w:rPr>
                <w:rFonts w:ascii="仿宋" w:eastAsia="仿宋" w:hAnsi="仿宋" w:cs="宋体" w:hint="eastAsia"/>
                <w:kern w:val="0"/>
                <w:sz w:val="18"/>
                <w:szCs w:val="18"/>
              </w:rPr>
              <w:t>02</w:t>
            </w:r>
            <w:r w:rsidRPr="00D24283">
              <w:rPr>
                <w:rFonts w:ascii="宋体" w:eastAsia="宋体" w:hAnsi="宋体" w:cs="宋体" w:hint="eastAsia"/>
                <w:kern w:val="0"/>
                <w:sz w:val="18"/>
                <w:szCs w:val="18"/>
              </w:rPr>
              <w:t xml:space="preserve"> </w:t>
            </w:r>
            <w:r w:rsidRPr="00D24283">
              <w:rPr>
                <w:rFonts w:ascii="仿宋" w:eastAsia="仿宋" w:hAnsi="仿宋" w:cs="宋体" w:hint="eastAsia"/>
                <w:kern w:val="0"/>
                <w:sz w:val="18"/>
                <w:szCs w:val="18"/>
              </w:rPr>
              <w:t>无形资产评估</w:t>
            </w:r>
          </w:p>
        </w:tc>
        <w:tc>
          <w:tcPr>
            <w:tcW w:w="1417" w:type="dxa"/>
            <w:vMerge w:val="restart"/>
            <w:tcBorders>
              <w:top w:val="nil"/>
              <w:left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③303数学三；</w:t>
            </w:r>
          </w:p>
        </w:tc>
        <w:tc>
          <w:tcPr>
            <w:tcW w:w="1560" w:type="dxa"/>
            <w:vMerge/>
            <w:tcBorders>
              <w:top w:val="nil"/>
              <w:left w:val="single" w:sz="8" w:space="0" w:color="000000"/>
              <w:bottom w:val="single" w:sz="4" w:space="0" w:color="auto"/>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4" w:space="0" w:color="auto"/>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4" w:space="0" w:color="auto"/>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4" w:space="0" w:color="auto"/>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r>
      <w:tr w:rsidR="002037C6" w:rsidRPr="00D24283" w:rsidTr="00C51242">
        <w:trPr>
          <w:trHeight w:val="666"/>
        </w:trPr>
        <w:tc>
          <w:tcPr>
            <w:tcW w:w="2411" w:type="dxa"/>
            <w:vMerge/>
            <w:tcBorders>
              <w:left w:val="single" w:sz="8" w:space="0" w:color="000000"/>
              <w:bottom w:val="nil"/>
              <w:right w:val="single" w:sz="8" w:space="0" w:color="000000"/>
            </w:tcBorders>
            <w:shd w:val="clear" w:color="000000" w:fill="FFFFFF"/>
            <w:vAlign w:val="center"/>
          </w:tcPr>
          <w:p w:rsidR="002037C6" w:rsidRPr="00D24283" w:rsidRDefault="002037C6" w:rsidP="00C51242">
            <w:pPr>
              <w:widowControl/>
              <w:jc w:val="left"/>
              <w:rPr>
                <w:rFonts w:ascii="仿宋" w:eastAsia="仿宋" w:hAnsi="仿宋" w:cs="宋体"/>
                <w:kern w:val="0"/>
                <w:sz w:val="18"/>
                <w:szCs w:val="18"/>
              </w:rPr>
            </w:pPr>
          </w:p>
        </w:tc>
        <w:tc>
          <w:tcPr>
            <w:tcW w:w="1417" w:type="dxa"/>
            <w:vMerge/>
            <w:tcBorders>
              <w:left w:val="nil"/>
              <w:bottom w:val="nil"/>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p>
        </w:tc>
        <w:tc>
          <w:tcPr>
            <w:tcW w:w="1560" w:type="dxa"/>
            <w:vMerge w:val="restart"/>
            <w:tcBorders>
              <w:top w:val="single" w:sz="4" w:space="0" w:color="auto"/>
              <w:left w:val="single" w:sz="8" w:space="0" w:color="000000"/>
              <w:bottom w:val="single" w:sz="8" w:space="0" w:color="000000"/>
              <w:right w:val="single" w:sz="8" w:space="0" w:color="000000"/>
            </w:tcBorders>
            <w:vAlign w:val="center"/>
          </w:tcPr>
          <w:p w:rsidR="002037C6" w:rsidRPr="00D24283" w:rsidRDefault="002037C6" w:rsidP="00C51242">
            <w:pPr>
              <w:jc w:val="left"/>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资产评估</w:t>
            </w:r>
          </w:p>
        </w:tc>
        <w:tc>
          <w:tcPr>
            <w:tcW w:w="1134" w:type="dxa"/>
            <w:vMerge w:val="restart"/>
            <w:tcBorders>
              <w:top w:val="single" w:sz="4" w:space="0" w:color="auto"/>
              <w:left w:val="single" w:sz="8" w:space="0" w:color="000000"/>
              <w:bottom w:val="single" w:sz="8" w:space="0" w:color="000000"/>
              <w:right w:val="single" w:sz="8" w:space="0" w:color="000000"/>
            </w:tcBorders>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《资产评估教程》</w:t>
            </w:r>
          </w:p>
        </w:tc>
        <w:tc>
          <w:tcPr>
            <w:tcW w:w="1134" w:type="dxa"/>
            <w:vMerge w:val="restart"/>
            <w:tcBorders>
              <w:top w:val="single" w:sz="4" w:space="0" w:color="auto"/>
              <w:left w:val="single" w:sz="8" w:space="0" w:color="000000"/>
              <w:bottom w:val="single" w:sz="8" w:space="0" w:color="000000"/>
              <w:right w:val="single" w:sz="8" w:space="0" w:color="000000"/>
            </w:tcBorders>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中国财政经济出版社，2010年版</w:t>
            </w:r>
          </w:p>
        </w:tc>
        <w:tc>
          <w:tcPr>
            <w:tcW w:w="1417" w:type="dxa"/>
            <w:vMerge w:val="restart"/>
            <w:tcBorders>
              <w:top w:val="single" w:sz="4" w:space="0" w:color="auto"/>
              <w:left w:val="single" w:sz="8" w:space="0" w:color="000000"/>
              <w:bottom w:val="single" w:sz="8" w:space="0" w:color="000000"/>
              <w:right w:val="single" w:sz="8" w:space="0" w:color="000000"/>
            </w:tcBorders>
            <w:vAlign w:val="center"/>
          </w:tcPr>
          <w:p w:rsidR="002037C6" w:rsidRPr="00D24283" w:rsidRDefault="002037C6" w:rsidP="00C51242">
            <w:pPr>
              <w:jc w:val="left"/>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刘玉平主编</w:t>
            </w:r>
          </w:p>
        </w:tc>
      </w:tr>
      <w:tr w:rsidR="002037C6" w:rsidRPr="00D24283" w:rsidTr="00C51242">
        <w:trPr>
          <w:trHeight w:val="960"/>
        </w:trPr>
        <w:tc>
          <w:tcPr>
            <w:tcW w:w="2411" w:type="dxa"/>
            <w:tcBorders>
              <w:top w:val="nil"/>
              <w:left w:val="single" w:sz="8" w:space="0" w:color="000000"/>
              <w:bottom w:val="single" w:sz="8" w:space="0" w:color="000000"/>
              <w:right w:val="single" w:sz="8" w:space="0" w:color="000000"/>
            </w:tcBorders>
            <w:shd w:val="clear" w:color="000000" w:fill="FFFFFF"/>
            <w:vAlign w:val="center"/>
          </w:tcPr>
          <w:p w:rsidR="002037C6" w:rsidRPr="00D24283" w:rsidRDefault="002037C6" w:rsidP="00C51242">
            <w:pPr>
              <w:widowControl/>
              <w:jc w:val="left"/>
              <w:rPr>
                <w:rFonts w:ascii="宋体" w:eastAsia="宋体" w:hAnsi="宋体" w:cs="宋体"/>
                <w:kern w:val="0"/>
                <w:sz w:val="18"/>
                <w:szCs w:val="18"/>
              </w:rPr>
            </w:pPr>
          </w:p>
        </w:tc>
        <w:tc>
          <w:tcPr>
            <w:tcW w:w="1417" w:type="dxa"/>
            <w:tcBorders>
              <w:top w:val="nil"/>
              <w:left w:val="nil"/>
              <w:bottom w:val="single" w:sz="8" w:space="0" w:color="000000"/>
              <w:right w:val="single" w:sz="8" w:space="0" w:color="000000"/>
            </w:tcBorders>
            <w:shd w:val="clear" w:color="000000" w:fill="FFFFFF"/>
            <w:vAlign w:val="center"/>
          </w:tcPr>
          <w:p w:rsidR="002037C6" w:rsidRPr="00D24283" w:rsidRDefault="002037C6" w:rsidP="00C51242">
            <w:pPr>
              <w:widowControl/>
              <w:rPr>
                <w:rFonts w:ascii="仿宋" w:eastAsia="仿宋" w:hAnsi="仿宋" w:cs="宋体"/>
                <w:color w:val="000000"/>
                <w:kern w:val="0"/>
                <w:sz w:val="18"/>
                <w:szCs w:val="18"/>
              </w:rPr>
            </w:pPr>
            <w:r w:rsidRPr="00D24283">
              <w:rPr>
                <w:rFonts w:ascii="仿宋" w:eastAsia="仿宋" w:hAnsi="仿宋" w:cs="宋体" w:hint="eastAsia"/>
                <w:color w:val="000000"/>
                <w:kern w:val="0"/>
                <w:sz w:val="18"/>
                <w:szCs w:val="18"/>
              </w:rPr>
              <w:t>④436资产评估专业基础</w:t>
            </w:r>
          </w:p>
        </w:tc>
        <w:tc>
          <w:tcPr>
            <w:tcW w:w="1560"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134"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c>
          <w:tcPr>
            <w:tcW w:w="1417" w:type="dxa"/>
            <w:vMerge/>
            <w:tcBorders>
              <w:top w:val="nil"/>
              <w:left w:val="single" w:sz="8" w:space="0" w:color="000000"/>
              <w:bottom w:val="single" w:sz="8" w:space="0" w:color="000000"/>
              <w:right w:val="single" w:sz="8" w:space="0" w:color="000000"/>
            </w:tcBorders>
            <w:vAlign w:val="center"/>
          </w:tcPr>
          <w:p w:rsidR="002037C6" w:rsidRPr="00D24283" w:rsidRDefault="002037C6" w:rsidP="00C51242">
            <w:pPr>
              <w:widowControl/>
              <w:jc w:val="left"/>
              <w:rPr>
                <w:rFonts w:ascii="仿宋" w:eastAsia="仿宋" w:hAnsi="仿宋" w:cs="宋体"/>
                <w:color w:val="000000"/>
                <w:kern w:val="0"/>
                <w:sz w:val="18"/>
                <w:szCs w:val="18"/>
              </w:rPr>
            </w:pPr>
          </w:p>
        </w:tc>
      </w:tr>
    </w:tbl>
    <w:p w:rsidR="002037C6" w:rsidRDefault="002037C6" w:rsidP="002037C6">
      <w:pPr>
        <w:ind w:leftChars="-85" w:left="-178" w:firstLineChars="200" w:firstLine="400"/>
        <w:rPr>
          <w:rFonts w:ascii="仿宋" w:eastAsia="仿宋" w:hAnsi="仿宋" w:cs="Times New Roman"/>
          <w:noProof/>
          <w:sz w:val="20"/>
          <w:szCs w:val="20"/>
        </w:rPr>
      </w:pPr>
      <w:r w:rsidRPr="006D70AE">
        <w:rPr>
          <w:rFonts w:ascii="仿宋" w:eastAsia="仿宋" w:hAnsi="仿宋" w:cs="Times New Roman" w:hint="eastAsia"/>
          <w:noProof/>
          <w:sz w:val="20"/>
          <w:szCs w:val="20"/>
        </w:rPr>
        <w:t>注：复试</w:t>
      </w:r>
      <w:r w:rsidRPr="00706707">
        <w:rPr>
          <w:rFonts w:ascii="仿宋" w:eastAsia="仿宋" w:hAnsi="仿宋" w:cs="Times New Roman" w:hint="eastAsia"/>
          <w:noProof/>
          <w:sz w:val="20"/>
          <w:szCs w:val="20"/>
        </w:rPr>
        <w:t>笔试</w:t>
      </w:r>
      <w:r w:rsidRPr="006D70AE">
        <w:rPr>
          <w:rFonts w:ascii="仿宋" w:eastAsia="仿宋" w:hAnsi="仿宋" w:cs="Times New Roman" w:hint="eastAsia"/>
          <w:noProof/>
          <w:sz w:val="20"/>
          <w:szCs w:val="20"/>
        </w:rPr>
        <w:t>科目中“统计学、数量经济学、统计学原理”需要简单计算器，请准备参加这些科目复试的考生在复试时携带计算器</w:t>
      </w:r>
      <w:r>
        <w:rPr>
          <w:rFonts w:ascii="仿宋" w:eastAsia="仿宋" w:hAnsi="仿宋" w:cs="Times New Roman" w:hint="eastAsia"/>
          <w:noProof/>
          <w:sz w:val="20"/>
          <w:szCs w:val="20"/>
        </w:rPr>
        <w:t>。</w:t>
      </w:r>
    </w:p>
    <w:p w:rsidR="00FB29A9" w:rsidRDefault="00FB29A9" w:rsidP="002037C6">
      <w:pPr>
        <w:ind w:leftChars="-85" w:left="-178" w:firstLineChars="200" w:firstLine="400"/>
        <w:rPr>
          <w:rFonts w:ascii="仿宋" w:eastAsia="仿宋" w:hAnsi="仿宋" w:cs="Times New Roman"/>
          <w:noProof/>
          <w:sz w:val="20"/>
          <w:szCs w:val="20"/>
        </w:rPr>
      </w:pPr>
    </w:p>
    <w:p w:rsidR="00FB29A9" w:rsidRDefault="00FB29A9" w:rsidP="002037C6">
      <w:pPr>
        <w:ind w:leftChars="-85" w:left="-178" w:firstLineChars="200" w:firstLine="400"/>
        <w:rPr>
          <w:rFonts w:ascii="仿宋" w:eastAsia="仿宋" w:hAnsi="仿宋" w:cs="Times New Roman"/>
          <w:noProof/>
          <w:sz w:val="20"/>
          <w:szCs w:val="20"/>
        </w:rPr>
      </w:pPr>
    </w:p>
    <w:p w:rsidR="00FB29A9" w:rsidRDefault="00FB29A9" w:rsidP="002037C6">
      <w:pPr>
        <w:ind w:leftChars="-85" w:left="-178" w:firstLineChars="200" w:firstLine="400"/>
        <w:rPr>
          <w:rFonts w:ascii="仿宋" w:eastAsia="仿宋" w:hAnsi="仿宋" w:cs="Times New Roman"/>
          <w:noProof/>
          <w:sz w:val="20"/>
          <w:szCs w:val="20"/>
        </w:rPr>
      </w:pPr>
    </w:p>
    <w:p w:rsidR="00FB29A9" w:rsidRDefault="00FB29A9" w:rsidP="002037C6">
      <w:pPr>
        <w:ind w:leftChars="-85" w:left="-178" w:firstLineChars="200" w:firstLine="400"/>
        <w:rPr>
          <w:rFonts w:ascii="仿宋" w:eastAsia="仿宋" w:hAnsi="仿宋" w:cs="Times New Roman"/>
          <w:noProof/>
          <w:sz w:val="20"/>
          <w:szCs w:val="20"/>
        </w:rPr>
      </w:pPr>
    </w:p>
    <w:p w:rsidR="00FB29A9" w:rsidRDefault="00FB29A9" w:rsidP="002037C6">
      <w:pPr>
        <w:ind w:leftChars="-85" w:left="-178" w:firstLineChars="200" w:firstLine="400"/>
        <w:rPr>
          <w:rFonts w:ascii="仿宋" w:eastAsia="仿宋" w:hAnsi="仿宋" w:cs="Times New Roman"/>
          <w:noProof/>
          <w:sz w:val="20"/>
          <w:szCs w:val="20"/>
        </w:rPr>
      </w:pPr>
    </w:p>
    <w:p w:rsidR="00FB29A9" w:rsidRDefault="00FB29A9" w:rsidP="002037C6">
      <w:pPr>
        <w:ind w:leftChars="-85" w:left="-178" w:firstLineChars="200" w:firstLine="400"/>
        <w:rPr>
          <w:rFonts w:ascii="仿宋" w:eastAsia="仿宋" w:hAnsi="仿宋" w:cs="Times New Roman"/>
          <w:noProof/>
          <w:sz w:val="20"/>
          <w:szCs w:val="20"/>
        </w:rPr>
      </w:pPr>
    </w:p>
    <w:p w:rsidR="00FB29A9" w:rsidRDefault="00FB29A9" w:rsidP="002037C6">
      <w:pPr>
        <w:ind w:leftChars="-85" w:left="-178" w:firstLineChars="200" w:firstLine="400"/>
        <w:rPr>
          <w:rFonts w:ascii="仿宋" w:eastAsia="仿宋" w:hAnsi="仿宋" w:cs="Times New Roman"/>
          <w:noProof/>
          <w:sz w:val="20"/>
          <w:szCs w:val="20"/>
        </w:rPr>
      </w:pPr>
    </w:p>
    <w:p w:rsidR="00FB29A9" w:rsidRDefault="00FB29A9" w:rsidP="002037C6">
      <w:pPr>
        <w:ind w:leftChars="-85" w:left="-178" w:firstLineChars="200" w:firstLine="400"/>
        <w:rPr>
          <w:rFonts w:ascii="仿宋" w:eastAsia="仿宋" w:hAnsi="仿宋" w:cs="Times New Roman"/>
          <w:noProof/>
          <w:sz w:val="20"/>
          <w:szCs w:val="20"/>
        </w:rPr>
      </w:pPr>
    </w:p>
    <w:p w:rsidR="00FB29A9" w:rsidRDefault="00FB29A9" w:rsidP="002037C6">
      <w:pPr>
        <w:ind w:leftChars="-85" w:left="-178" w:firstLineChars="200" w:firstLine="400"/>
        <w:rPr>
          <w:rFonts w:ascii="仿宋" w:eastAsia="仿宋" w:hAnsi="仿宋" w:cs="Times New Roman"/>
          <w:noProof/>
          <w:sz w:val="20"/>
          <w:szCs w:val="20"/>
        </w:rPr>
      </w:pPr>
    </w:p>
    <w:p w:rsidR="00FB29A9" w:rsidRDefault="00FB29A9" w:rsidP="002037C6">
      <w:pPr>
        <w:ind w:leftChars="-85" w:left="-178" w:firstLineChars="200" w:firstLine="400"/>
        <w:rPr>
          <w:rFonts w:ascii="仿宋" w:eastAsia="仿宋" w:hAnsi="仿宋" w:cs="Times New Roman"/>
          <w:noProof/>
          <w:sz w:val="20"/>
          <w:szCs w:val="20"/>
        </w:rPr>
      </w:pPr>
    </w:p>
    <w:p w:rsidR="00FB29A9" w:rsidRDefault="00FB29A9" w:rsidP="002037C6">
      <w:pPr>
        <w:ind w:leftChars="-85" w:left="-178" w:firstLineChars="200" w:firstLine="400"/>
        <w:rPr>
          <w:rFonts w:ascii="仿宋" w:eastAsia="仿宋" w:hAnsi="仿宋" w:cs="Times New Roman"/>
          <w:noProof/>
          <w:sz w:val="20"/>
          <w:szCs w:val="20"/>
        </w:rPr>
      </w:pPr>
    </w:p>
    <w:p w:rsidR="00FB29A9" w:rsidRDefault="00FB29A9" w:rsidP="002037C6">
      <w:pPr>
        <w:ind w:leftChars="-85" w:left="-178" w:firstLineChars="200" w:firstLine="400"/>
        <w:rPr>
          <w:rFonts w:ascii="仿宋" w:eastAsia="仿宋" w:hAnsi="仿宋" w:cs="Times New Roman"/>
          <w:noProof/>
          <w:sz w:val="20"/>
          <w:szCs w:val="20"/>
        </w:rPr>
      </w:pPr>
    </w:p>
    <w:p w:rsidR="00FB29A9" w:rsidRDefault="00FB29A9" w:rsidP="002037C6">
      <w:pPr>
        <w:ind w:leftChars="-85" w:left="-178" w:firstLineChars="200" w:firstLine="400"/>
        <w:rPr>
          <w:rFonts w:ascii="仿宋" w:eastAsia="仿宋" w:hAnsi="仿宋" w:cs="Times New Roman"/>
          <w:noProof/>
          <w:sz w:val="20"/>
          <w:szCs w:val="20"/>
        </w:rPr>
      </w:pPr>
    </w:p>
    <w:p w:rsidR="00FB29A9" w:rsidRDefault="00FB29A9" w:rsidP="002037C6">
      <w:pPr>
        <w:ind w:leftChars="-85" w:left="-178" w:firstLineChars="200" w:firstLine="400"/>
        <w:rPr>
          <w:rFonts w:ascii="仿宋" w:eastAsia="仿宋" w:hAnsi="仿宋" w:cs="Times New Roman"/>
          <w:noProof/>
          <w:sz w:val="20"/>
          <w:szCs w:val="20"/>
        </w:rPr>
      </w:pPr>
    </w:p>
    <w:p w:rsidR="00FB29A9" w:rsidRDefault="00FB29A9" w:rsidP="002037C6">
      <w:pPr>
        <w:ind w:leftChars="-85" w:left="-178" w:firstLineChars="200" w:firstLine="400"/>
        <w:rPr>
          <w:rFonts w:ascii="仿宋" w:eastAsia="仿宋" w:hAnsi="仿宋" w:cs="Times New Roman"/>
          <w:noProof/>
          <w:sz w:val="20"/>
          <w:szCs w:val="20"/>
        </w:rPr>
      </w:pPr>
    </w:p>
    <w:p w:rsidR="00FB29A9" w:rsidRDefault="00FB29A9" w:rsidP="002037C6">
      <w:pPr>
        <w:ind w:leftChars="-85" w:left="-178" w:firstLineChars="200" w:firstLine="400"/>
        <w:rPr>
          <w:rFonts w:ascii="仿宋" w:eastAsia="仿宋" w:hAnsi="仿宋" w:cs="Times New Roman"/>
          <w:noProof/>
          <w:sz w:val="20"/>
          <w:szCs w:val="20"/>
        </w:rPr>
      </w:pPr>
    </w:p>
    <w:p w:rsidR="00FB29A9" w:rsidRDefault="00FB29A9" w:rsidP="002037C6">
      <w:pPr>
        <w:ind w:leftChars="-85" w:left="-178" w:firstLineChars="200" w:firstLine="400"/>
        <w:rPr>
          <w:rFonts w:ascii="仿宋" w:eastAsia="仿宋" w:hAnsi="仿宋" w:cs="Times New Roman" w:hint="eastAsia"/>
          <w:noProof/>
          <w:sz w:val="20"/>
          <w:szCs w:val="20"/>
        </w:rPr>
      </w:pPr>
    </w:p>
    <w:p w:rsidR="00FB29A9" w:rsidRDefault="00FB29A9" w:rsidP="00FB29A9">
      <w:pPr>
        <w:adjustRightInd w:val="0"/>
        <w:snapToGrid w:val="0"/>
        <w:ind w:firstLineChars="200" w:firstLine="420"/>
        <w:jc w:val="center"/>
        <w:rPr>
          <w:rFonts w:ascii="仿宋" w:eastAsia="仿宋" w:hAnsi="仿宋"/>
        </w:rPr>
      </w:pPr>
      <w:bookmarkStart w:id="0" w:name="_GoBack"/>
      <w:bookmarkEnd w:id="0"/>
      <w:r>
        <w:rPr>
          <w:rFonts w:ascii="仿宋" w:eastAsia="仿宋" w:hAnsi="仿宋" w:hint="eastAsia"/>
        </w:rPr>
        <w:lastRenderedPageBreak/>
        <w:t>附表2：学院及各学科联系方式</w:t>
      </w:r>
    </w:p>
    <w:tbl>
      <w:tblPr>
        <w:tblW w:w="8505" w:type="dxa"/>
        <w:tblInd w:w="157" w:type="dxa"/>
        <w:tblCellMar>
          <w:left w:w="0" w:type="dxa"/>
          <w:right w:w="0" w:type="dxa"/>
        </w:tblCellMar>
        <w:tblLook w:val="04A0" w:firstRow="1" w:lastRow="0" w:firstColumn="1" w:lastColumn="0" w:noHBand="0" w:noVBand="1"/>
      </w:tblPr>
      <w:tblGrid>
        <w:gridCol w:w="1343"/>
        <w:gridCol w:w="3051"/>
        <w:gridCol w:w="4111"/>
      </w:tblGrid>
      <w:tr w:rsidR="00FB29A9" w:rsidTr="00190FAE">
        <w:trPr>
          <w:trHeight w:val="270"/>
        </w:trPr>
        <w:tc>
          <w:tcPr>
            <w:tcW w:w="1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s="宋体"/>
                <w:b/>
                <w:bCs/>
                <w:color w:val="000000"/>
                <w:sz w:val="20"/>
                <w:szCs w:val="20"/>
              </w:rPr>
            </w:pPr>
            <w:r>
              <w:rPr>
                <w:rFonts w:ascii="仿宋" w:eastAsia="仿宋" w:hAnsi="仿宋" w:hint="eastAsia"/>
                <w:b/>
                <w:bCs/>
                <w:color w:val="000000"/>
                <w:sz w:val="20"/>
                <w:szCs w:val="20"/>
              </w:rPr>
              <w:t>联系人</w:t>
            </w:r>
          </w:p>
        </w:tc>
        <w:tc>
          <w:tcPr>
            <w:tcW w:w="3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s="宋体"/>
                <w:b/>
                <w:bCs/>
                <w:color w:val="000000"/>
                <w:sz w:val="20"/>
                <w:szCs w:val="20"/>
              </w:rPr>
            </w:pPr>
            <w:r>
              <w:rPr>
                <w:rFonts w:ascii="仿宋" w:eastAsia="仿宋" w:hAnsi="仿宋" w:hint="eastAsia"/>
                <w:b/>
                <w:bCs/>
                <w:color w:val="000000"/>
                <w:sz w:val="20"/>
                <w:szCs w:val="20"/>
              </w:rPr>
              <w:t>负责学科</w:t>
            </w:r>
          </w:p>
        </w:tc>
        <w:tc>
          <w:tcPr>
            <w:tcW w:w="411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s="宋体"/>
                <w:b/>
                <w:bCs/>
                <w:color w:val="000000"/>
                <w:sz w:val="20"/>
                <w:szCs w:val="20"/>
              </w:rPr>
            </w:pPr>
            <w:r>
              <w:rPr>
                <w:rFonts w:ascii="仿宋" w:eastAsia="仿宋" w:hAnsi="仿宋" w:hint="eastAsia"/>
                <w:b/>
                <w:bCs/>
                <w:color w:val="000000"/>
                <w:sz w:val="20"/>
                <w:szCs w:val="20"/>
              </w:rPr>
              <w:t>邮箱</w:t>
            </w:r>
          </w:p>
        </w:tc>
      </w:tr>
      <w:tr w:rsidR="00FB29A9" w:rsidTr="00190FAE">
        <w:trPr>
          <w:trHeight w:val="270"/>
        </w:trPr>
        <w:tc>
          <w:tcPr>
            <w:tcW w:w="13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聂娟</w:t>
            </w:r>
          </w:p>
        </w:tc>
        <w:tc>
          <w:tcPr>
            <w:tcW w:w="305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学院</w:t>
            </w:r>
          </w:p>
        </w:tc>
        <w:tc>
          <w:tcPr>
            <w:tcW w:w="411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niejuan103@126.com</w:t>
            </w:r>
          </w:p>
        </w:tc>
      </w:tr>
      <w:tr w:rsidR="00FB29A9" w:rsidTr="00190FAE">
        <w:trPr>
          <w:trHeight w:val="270"/>
        </w:trPr>
        <w:tc>
          <w:tcPr>
            <w:tcW w:w="13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牛晓燕</w:t>
            </w:r>
          </w:p>
        </w:tc>
        <w:tc>
          <w:tcPr>
            <w:tcW w:w="305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西方经济学/资产评估</w:t>
            </w:r>
          </w:p>
        </w:tc>
        <w:tc>
          <w:tcPr>
            <w:tcW w:w="411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grace_nxy@163.com</w:t>
            </w:r>
          </w:p>
        </w:tc>
      </w:tr>
      <w:tr w:rsidR="00FB29A9" w:rsidTr="00190FAE">
        <w:trPr>
          <w:trHeight w:val="270"/>
        </w:trPr>
        <w:tc>
          <w:tcPr>
            <w:tcW w:w="13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吴  强</w:t>
            </w:r>
          </w:p>
        </w:tc>
        <w:tc>
          <w:tcPr>
            <w:tcW w:w="305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财政学/税务</w:t>
            </w:r>
          </w:p>
        </w:tc>
        <w:tc>
          <w:tcPr>
            <w:tcW w:w="411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wuqianglz@sina.com</w:t>
            </w:r>
          </w:p>
        </w:tc>
      </w:tr>
      <w:tr w:rsidR="00FB29A9" w:rsidTr="00190FAE">
        <w:trPr>
          <w:trHeight w:val="270"/>
        </w:trPr>
        <w:tc>
          <w:tcPr>
            <w:tcW w:w="13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朱振荣</w:t>
            </w:r>
          </w:p>
        </w:tc>
        <w:tc>
          <w:tcPr>
            <w:tcW w:w="305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国际贸易学/国际商务</w:t>
            </w:r>
          </w:p>
        </w:tc>
        <w:tc>
          <w:tcPr>
            <w:tcW w:w="411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zhuzhenrongbtbu@163.com</w:t>
            </w:r>
          </w:p>
        </w:tc>
      </w:tr>
      <w:tr w:rsidR="00FB29A9" w:rsidTr="00190FAE">
        <w:trPr>
          <w:trHeight w:val="270"/>
        </w:trPr>
        <w:tc>
          <w:tcPr>
            <w:tcW w:w="13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李  飞</w:t>
            </w:r>
          </w:p>
        </w:tc>
        <w:tc>
          <w:tcPr>
            <w:tcW w:w="305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金融学/金融</w:t>
            </w:r>
          </w:p>
        </w:tc>
        <w:tc>
          <w:tcPr>
            <w:tcW w:w="411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hyperlink r:id="rId6" w:history="1">
              <w:r>
                <w:rPr>
                  <w:rStyle w:val="a5"/>
                  <w:rFonts w:ascii="仿宋" w:eastAsia="仿宋" w:hAnsi="仿宋" w:hint="eastAsia"/>
                  <w:color w:val="000000"/>
                  <w:sz w:val="20"/>
                  <w:szCs w:val="20"/>
                </w:rPr>
                <w:t>lifei@btbu.edu.cn</w:t>
              </w:r>
            </w:hyperlink>
          </w:p>
        </w:tc>
      </w:tr>
      <w:tr w:rsidR="00FB29A9" w:rsidTr="00190FAE">
        <w:trPr>
          <w:trHeight w:val="270"/>
        </w:trPr>
        <w:tc>
          <w:tcPr>
            <w:tcW w:w="13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辛士波</w:t>
            </w:r>
          </w:p>
        </w:tc>
        <w:tc>
          <w:tcPr>
            <w:tcW w:w="30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统计学/数量经济学/应用统计</w:t>
            </w:r>
          </w:p>
        </w:tc>
        <w:tc>
          <w:tcPr>
            <w:tcW w:w="411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xsblm@163.com</w:t>
            </w:r>
          </w:p>
        </w:tc>
      </w:tr>
      <w:tr w:rsidR="00FB29A9" w:rsidTr="00190FAE">
        <w:trPr>
          <w:trHeight w:val="270"/>
        </w:trPr>
        <w:tc>
          <w:tcPr>
            <w:tcW w:w="13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宁  威</w:t>
            </w:r>
          </w:p>
        </w:tc>
        <w:tc>
          <w:tcPr>
            <w:tcW w:w="305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保险学/保险</w:t>
            </w:r>
          </w:p>
        </w:tc>
        <w:tc>
          <w:tcPr>
            <w:tcW w:w="411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ningw@th.btbu.edu.cn</w:t>
            </w:r>
          </w:p>
        </w:tc>
      </w:tr>
      <w:tr w:rsidR="00FB29A9" w:rsidTr="00190FAE">
        <w:trPr>
          <w:trHeight w:val="270"/>
        </w:trPr>
        <w:tc>
          <w:tcPr>
            <w:tcW w:w="13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梁  鹏</w:t>
            </w:r>
          </w:p>
        </w:tc>
        <w:tc>
          <w:tcPr>
            <w:tcW w:w="305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产业经济学</w:t>
            </w:r>
          </w:p>
        </w:tc>
        <w:tc>
          <w:tcPr>
            <w:tcW w:w="411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B29A9" w:rsidRDefault="00FB29A9" w:rsidP="00190FAE">
            <w:pPr>
              <w:spacing w:line="360" w:lineRule="atLeast"/>
              <w:jc w:val="center"/>
              <w:rPr>
                <w:rFonts w:ascii="仿宋" w:eastAsia="仿宋" w:hAnsi="仿宋"/>
                <w:color w:val="000000"/>
                <w:sz w:val="20"/>
                <w:szCs w:val="20"/>
              </w:rPr>
            </w:pPr>
            <w:r>
              <w:rPr>
                <w:rFonts w:ascii="仿宋" w:eastAsia="仿宋" w:hAnsi="仿宋" w:hint="eastAsia"/>
                <w:color w:val="000000"/>
                <w:sz w:val="20"/>
                <w:szCs w:val="20"/>
              </w:rPr>
              <w:t>liangpeng@th.btbu.edu.cn</w:t>
            </w:r>
          </w:p>
        </w:tc>
      </w:tr>
    </w:tbl>
    <w:p w:rsidR="00FB29A9" w:rsidRDefault="00FB29A9" w:rsidP="00FB29A9">
      <w:pPr>
        <w:ind w:firstLineChars="300" w:firstLine="630"/>
        <w:rPr>
          <w:rFonts w:ascii="仿宋" w:eastAsia="仿宋" w:hAnsi="仿宋"/>
        </w:rPr>
      </w:pPr>
      <w:r>
        <w:rPr>
          <w:rFonts w:ascii="仿宋" w:eastAsia="仿宋" w:hAnsi="仿宋" w:hint="eastAsia"/>
        </w:rPr>
        <w:t xml:space="preserve">                                               北京工商大学经济学院</w:t>
      </w:r>
    </w:p>
    <w:p w:rsidR="00FB29A9" w:rsidRDefault="00FB29A9" w:rsidP="00FB29A9">
      <w:r>
        <w:rPr>
          <w:rFonts w:ascii="仿宋" w:eastAsia="仿宋" w:hAnsi="仿宋" w:hint="eastAsia"/>
        </w:rPr>
        <w:t xml:space="preserve">                                                       2019年2月23日</w:t>
      </w:r>
    </w:p>
    <w:p w:rsidR="00FB29A9" w:rsidRPr="00FB29A9" w:rsidRDefault="00FB29A9" w:rsidP="002037C6">
      <w:pPr>
        <w:ind w:leftChars="-85" w:left="-178" w:firstLineChars="200" w:firstLine="400"/>
        <w:rPr>
          <w:rFonts w:ascii="仿宋" w:eastAsia="仿宋" w:hAnsi="仿宋" w:cs="Times New Roman" w:hint="eastAsia"/>
          <w:sz w:val="20"/>
          <w:szCs w:val="20"/>
        </w:rPr>
      </w:pPr>
    </w:p>
    <w:p w:rsidR="005049C2" w:rsidRPr="002037C6" w:rsidRDefault="00B72CD5"/>
    <w:sectPr w:rsidR="005049C2" w:rsidRPr="002037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CD5" w:rsidRDefault="00B72CD5" w:rsidP="002037C6">
      <w:r>
        <w:separator/>
      </w:r>
    </w:p>
  </w:endnote>
  <w:endnote w:type="continuationSeparator" w:id="0">
    <w:p w:rsidR="00B72CD5" w:rsidRDefault="00B72CD5" w:rsidP="0020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CD5" w:rsidRDefault="00B72CD5" w:rsidP="002037C6">
      <w:r>
        <w:separator/>
      </w:r>
    </w:p>
  </w:footnote>
  <w:footnote w:type="continuationSeparator" w:id="0">
    <w:p w:rsidR="00B72CD5" w:rsidRDefault="00B72CD5" w:rsidP="00203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9C"/>
    <w:rsid w:val="00075D09"/>
    <w:rsid w:val="001671DD"/>
    <w:rsid w:val="002037C6"/>
    <w:rsid w:val="00342984"/>
    <w:rsid w:val="00B72CD5"/>
    <w:rsid w:val="00E07C9C"/>
    <w:rsid w:val="00FB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9268DC-632F-46AA-9A96-CD3B15FF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7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3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37C6"/>
    <w:rPr>
      <w:sz w:val="18"/>
      <w:szCs w:val="18"/>
    </w:rPr>
  </w:style>
  <w:style w:type="paragraph" w:styleId="a4">
    <w:name w:val="footer"/>
    <w:basedOn w:val="a"/>
    <w:link w:val="Char0"/>
    <w:uiPriority w:val="99"/>
    <w:unhideWhenUsed/>
    <w:rsid w:val="002037C6"/>
    <w:pPr>
      <w:tabs>
        <w:tab w:val="center" w:pos="4153"/>
        <w:tab w:val="right" w:pos="8306"/>
      </w:tabs>
      <w:snapToGrid w:val="0"/>
      <w:jc w:val="left"/>
    </w:pPr>
    <w:rPr>
      <w:sz w:val="18"/>
      <w:szCs w:val="18"/>
    </w:rPr>
  </w:style>
  <w:style w:type="character" w:customStyle="1" w:styleId="Char0">
    <w:name w:val="页脚 Char"/>
    <w:basedOn w:val="a0"/>
    <w:link w:val="a4"/>
    <w:uiPriority w:val="99"/>
    <w:rsid w:val="002037C6"/>
    <w:rPr>
      <w:sz w:val="18"/>
      <w:szCs w:val="18"/>
    </w:rPr>
  </w:style>
  <w:style w:type="character" w:styleId="a5">
    <w:name w:val="Hyperlink"/>
    <w:basedOn w:val="a0"/>
    <w:uiPriority w:val="99"/>
    <w:semiHidden/>
    <w:unhideWhenUsed/>
    <w:rsid w:val="00FB29A9"/>
    <w:rPr>
      <w:color w:val="0000FF"/>
      <w:u w:val="single"/>
    </w:rPr>
  </w:style>
  <w:style w:type="table" w:styleId="a6">
    <w:name w:val="Table Grid"/>
    <w:basedOn w:val="a1"/>
    <w:uiPriority w:val="59"/>
    <w:rsid w:val="00FB29A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fei@btb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dc:creator>
  <cp:keywords/>
  <dc:description/>
  <cp:lastModifiedBy>Maggie</cp:lastModifiedBy>
  <cp:revision>3</cp:revision>
  <dcterms:created xsi:type="dcterms:W3CDTF">2019-02-24T00:39:00Z</dcterms:created>
  <dcterms:modified xsi:type="dcterms:W3CDTF">2019-02-24T00:49:00Z</dcterms:modified>
</cp:coreProperties>
</file>